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8BCE7" w14:textId="699DFA2A" w:rsidR="0013475A" w:rsidRPr="0013475A" w:rsidRDefault="0013475A" w:rsidP="0013475A">
      <w:pPr>
        <w:widowControl/>
        <w:autoSpaceDE/>
        <w:autoSpaceDN/>
        <w:adjustRightInd/>
        <w:ind w:right="-1"/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47F0C3EA" wp14:editId="4B49CF2E">
            <wp:extent cx="638175" cy="723900"/>
            <wp:effectExtent l="0" t="0" r="9525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D30B" w14:textId="77777777" w:rsidR="0013475A" w:rsidRPr="0013475A" w:rsidRDefault="0013475A" w:rsidP="0013475A">
      <w:pPr>
        <w:widowControl/>
        <w:autoSpaceDE/>
        <w:autoSpaceDN/>
        <w:adjustRightInd/>
        <w:spacing w:before="60"/>
        <w:ind w:right="181"/>
        <w:jc w:val="center"/>
        <w:rPr>
          <w:rFonts w:eastAsia="Times New Roman"/>
          <w:b/>
          <w:spacing w:val="10"/>
          <w:sz w:val="22"/>
          <w:szCs w:val="22"/>
        </w:rPr>
      </w:pPr>
      <w:r w:rsidRPr="0013475A">
        <w:rPr>
          <w:rFonts w:eastAsia="Times New Roman"/>
          <w:b/>
          <w:spacing w:val="10"/>
          <w:sz w:val="22"/>
          <w:szCs w:val="22"/>
        </w:rPr>
        <w:t xml:space="preserve">       LATVIJAS</w:t>
      </w:r>
      <w:proofErr w:type="gramStart"/>
      <w:r w:rsidRPr="0013475A">
        <w:rPr>
          <w:rFonts w:eastAsia="Times New Roman"/>
          <w:b/>
          <w:spacing w:val="10"/>
          <w:sz w:val="22"/>
          <w:szCs w:val="22"/>
        </w:rPr>
        <w:t xml:space="preserve">  </w:t>
      </w:r>
      <w:proofErr w:type="gramEnd"/>
      <w:r w:rsidRPr="0013475A">
        <w:rPr>
          <w:rFonts w:eastAsia="Times New Roman"/>
          <w:b/>
          <w:spacing w:val="10"/>
          <w:sz w:val="22"/>
          <w:szCs w:val="22"/>
        </w:rPr>
        <w:t>REPUBLIKA</w:t>
      </w:r>
    </w:p>
    <w:p w14:paraId="521420D7" w14:textId="77777777" w:rsidR="0013475A" w:rsidRPr="0013475A" w:rsidRDefault="0013475A" w:rsidP="0013475A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13475A">
        <w:rPr>
          <w:rFonts w:eastAsia="Times New Roman"/>
          <w:b/>
          <w:sz w:val="32"/>
          <w:szCs w:val="32"/>
        </w:rPr>
        <w:t>SALACGRĪVAS NOVADA DOME</w:t>
      </w:r>
    </w:p>
    <w:p w14:paraId="693CBBC2" w14:textId="77777777" w:rsidR="0013475A" w:rsidRPr="0013475A" w:rsidRDefault="0013475A" w:rsidP="0013475A">
      <w:pPr>
        <w:widowControl/>
        <w:autoSpaceDE/>
        <w:autoSpaceDN/>
        <w:adjustRightInd/>
        <w:jc w:val="center"/>
        <w:rPr>
          <w:rFonts w:eastAsia="Times New Roman"/>
        </w:rPr>
      </w:pPr>
      <w:r w:rsidRPr="0013475A">
        <w:rPr>
          <w:rFonts w:eastAsia="Times New Roman"/>
        </w:rPr>
        <w:t xml:space="preserve">Reģ.Nr.90000059796, Smilšu ielā 9, Salacgrīvā, Salacgrīvas novadā, LV – 4033; </w:t>
      </w:r>
    </w:p>
    <w:p w14:paraId="59FBF1A5" w14:textId="77777777" w:rsidR="0013475A" w:rsidRPr="0013475A" w:rsidRDefault="0013475A" w:rsidP="0013475A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 w:rsidRPr="0013475A">
        <w:rPr>
          <w:rFonts w:eastAsia="Times New Roman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13475A">
          <w:rPr>
            <w:rFonts w:eastAsia="Times New Roman"/>
          </w:rPr>
          <w:t>fakss</w:t>
        </w:r>
      </w:smartTag>
      <w:r w:rsidRPr="0013475A">
        <w:rPr>
          <w:rFonts w:eastAsia="Times New Roman"/>
        </w:rPr>
        <w:t xml:space="preserve">: 64 071 993; </w:t>
      </w:r>
      <w:r w:rsidRPr="0013475A">
        <w:rPr>
          <w:rFonts w:eastAsia="Times New Roman"/>
          <w:i/>
        </w:rPr>
        <w:t>e</w:t>
      </w:r>
      <w:r w:rsidRPr="0013475A">
        <w:rPr>
          <w:rFonts w:eastAsia="Times New Roman"/>
        </w:rPr>
        <w:t xml:space="preserve">-pasts: </w:t>
      </w:r>
      <w:hyperlink r:id="rId7" w:history="1">
        <w:r w:rsidRPr="0013475A">
          <w:rPr>
            <w:rFonts w:eastAsia="Times New Roman"/>
            <w:color w:val="0000FF"/>
            <w:u w:val="single"/>
          </w:rPr>
          <w:t>dome@salacgriva.lv</w:t>
        </w:r>
      </w:hyperlink>
    </w:p>
    <w:p w14:paraId="31721D8F" w14:textId="77777777" w:rsidR="0013475A" w:rsidRPr="0013475A" w:rsidRDefault="0013475A" w:rsidP="0013475A">
      <w:pPr>
        <w:keepNext/>
        <w:widowControl/>
        <w:autoSpaceDE/>
        <w:autoSpaceDN/>
        <w:adjustRightInd/>
        <w:ind w:right="42"/>
        <w:jc w:val="right"/>
        <w:outlineLvl w:val="1"/>
        <w:rPr>
          <w:rFonts w:eastAsia="Times New Roman"/>
          <w:b/>
          <w:bCs/>
        </w:rPr>
      </w:pPr>
    </w:p>
    <w:p w14:paraId="01E4CFE5" w14:textId="6C931105" w:rsidR="0013475A" w:rsidRPr="0013475A" w:rsidRDefault="0013475A" w:rsidP="0013475A">
      <w:pPr>
        <w:keepNext/>
        <w:widowControl/>
        <w:autoSpaceDE/>
        <w:autoSpaceDN/>
        <w:adjustRightInd/>
        <w:ind w:right="42"/>
        <w:jc w:val="right"/>
        <w:outlineLvl w:val="1"/>
        <w:rPr>
          <w:rFonts w:eastAsia="Times New Roman"/>
          <w:b/>
          <w:bCs/>
        </w:rPr>
      </w:pPr>
      <w:r w:rsidRPr="0013475A">
        <w:rPr>
          <w:rFonts w:eastAsia="Times New Roman"/>
          <w:b/>
          <w:bCs/>
        </w:rPr>
        <w:t xml:space="preserve">PIELIKUMS </w:t>
      </w:r>
    </w:p>
    <w:p w14:paraId="4208289B" w14:textId="77777777" w:rsidR="0013475A" w:rsidRPr="0013475A" w:rsidRDefault="0013475A" w:rsidP="0013475A">
      <w:pPr>
        <w:widowControl/>
        <w:autoSpaceDE/>
        <w:autoSpaceDN/>
        <w:adjustRightInd/>
        <w:ind w:right="42"/>
        <w:jc w:val="right"/>
        <w:rPr>
          <w:rFonts w:eastAsia="Times New Roman"/>
        </w:rPr>
      </w:pPr>
      <w:r w:rsidRPr="0013475A">
        <w:rPr>
          <w:rFonts w:eastAsia="Times New Roman"/>
        </w:rPr>
        <w:t xml:space="preserve">Salacgrīvas novada domes </w:t>
      </w:r>
    </w:p>
    <w:p w14:paraId="4E0AA6CA" w14:textId="46BFD2CB" w:rsidR="0013475A" w:rsidRPr="0013475A" w:rsidRDefault="0013475A" w:rsidP="0013475A">
      <w:pPr>
        <w:widowControl/>
        <w:autoSpaceDE/>
        <w:autoSpaceDN/>
        <w:adjustRightInd/>
        <w:ind w:right="42"/>
        <w:jc w:val="right"/>
        <w:rPr>
          <w:rFonts w:eastAsia="Times New Roman"/>
        </w:rPr>
      </w:pPr>
      <w:r w:rsidRPr="0013475A">
        <w:rPr>
          <w:rFonts w:eastAsia="Times New Roman"/>
        </w:rPr>
        <w:t>22.</w:t>
      </w:r>
      <w:r>
        <w:rPr>
          <w:rFonts w:eastAsia="Times New Roman"/>
        </w:rPr>
        <w:t>04</w:t>
      </w:r>
      <w:r w:rsidRPr="0013475A">
        <w:rPr>
          <w:rFonts w:eastAsia="Times New Roman"/>
        </w:rPr>
        <w:t>.201</w:t>
      </w:r>
      <w:r>
        <w:rPr>
          <w:rFonts w:eastAsia="Times New Roman"/>
        </w:rPr>
        <w:t>5</w:t>
      </w:r>
      <w:r w:rsidRPr="0013475A">
        <w:rPr>
          <w:rFonts w:eastAsia="Times New Roman"/>
        </w:rPr>
        <w:t>. lēmumam Nr.</w:t>
      </w:r>
      <w:r w:rsidR="00974723">
        <w:rPr>
          <w:rFonts w:eastAsia="Times New Roman"/>
        </w:rPr>
        <w:t>133</w:t>
      </w:r>
    </w:p>
    <w:p w14:paraId="09AD741E" w14:textId="3F6E9747" w:rsidR="0013475A" w:rsidRPr="0013475A" w:rsidRDefault="0013475A" w:rsidP="0013475A">
      <w:pPr>
        <w:widowControl/>
        <w:autoSpaceDE/>
        <w:autoSpaceDN/>
        <w:adjustRightInd/>
        <w:ind w:right="42"/>
        <w:jc w:val="right"/>
        <w:rPr>
          <w:rFonts w:eastAsia="Times New Roman"/>
        </w:rPr>
      </w:pPr>
      <w:r w:rsidRPr="0013475A">
        <w:rPr>
          <w:rFonts w:eastAsia="Times New Roman"/>
        </w:rPr>
        <w:t>(protokols Nr.</w:t>
      </w:r>
      <w:r w:rsidR="00974723">
        <w:rPr>
          <w:rFonts w:eastAsia="Times New Roman"/>
        </w:rPr>
        <w:t>5</w:t>
      </w:r>
      <w:r w:rsidRPr="0013475A">
        <w:rPr>
          <w:rFonts w:eastAsia="Times New Roman"/>
        </w:rPr>
        <w:t xml:space="preserve">; </w:t>
      </w:r>
      <w:r w:rsidR="00974723">
        <w:rPr>
          <w:rFonts w:eastAsia="Times New Roman"/>
        </w:rPr>
        <w:t>4</w:t>
      </w:r>
      <w:r w:rsidRPr="0013475A">
        <w:rPr>
          <w:rFonts w:eastAsia="Times New Roman"/>
        </w:rPr>
        <w:t>.§)</w:t>
      </w:r>
    </w:p>
    <w:p w14:paraId="61067869" w14:textId="77777777" w:rsidR="00F22978" w:rsidRDefault="00F22978" w:rsidP="00916F1A">
      <w:pPr>
        <w:shd w:val="clear" w:color="auto" w:fill="FFFFFF"/>
        <w:spacing w:before="283" w:line="283" w:lineRule="exact"/>
        <w:ind w:left="2078" w:right="2059"/>
        <w:jc w:val="center"/>
      </w:pPr>
      <w:r>
        <w:rPr>
          <w:b/>
          <w:bCs/>
          <w:color w:val="000000"/>
          <w:spacing w:val="2"/>
          <w:sz w:val="24"/>
          <w:szCs w:val="24"/>
        </w:rPr>
        <w:t>Salacgr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īvas </w:t>
      </w:r>
      <w:r w:rsidR="00916F1A">
        <w:rPr>
          <w:rFonts w:eastAsia="Times New Roman"/>
          <w:b/>
          <w:bCs/>
          <w:color w:val="000000"/>
          <w:spacing w:val="2"/>
          <w:sz w:val="24"/>
          <w:szCs w:val="24"/>
        </w:rPr>
        <w:t>novada apdzīvoto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vietu iedzīvotāju konsultatīvās padomes</w:t>
      </w:r>
    </w:p>
    <w:p w14:paraId="6106786A" w14:textId="77777777" w:rsidR="00F22978" w:rsidRDefault="00F22978" w:rsidP="00916F1A">
      <w:pPr>
        <w:shd w:val="clear" w:color="auto" w:fill="FFFFFF"/>
        <w:spacing w:before="298"/>
        <w:ind w:right="14"/>
        <w:jc w:val="center"/>
      </w:pPr>
      <w:r>
        <w:rPr>
          <w:color w:val="000000"/>
          <w:spacing w:val="16"/>
          <w:sz w:val="32"/>
          <w:szCs w:val="32"/>
        </w:rPr>
        <w:t>NOLIKUMS</w:t>
      </w:r>
    </w:p>
    <w:p w14:paraId="6106786B" w14:textId="0228192A" w:rsidR="00F22978" w:rsidRDefault="00F22978" w:rsidP="00916F1A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341" w:line="278" w:lineRule="exact"/>
        <w:ind w:left="341" w:hanging="341"/>
        <w:jc w:val="both"/>
        <w:rPr>
          <w:b/>
          <w:bCs/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Salacgr</w:t>
      </w:r>
      <w:r>
        <w:rPr>
          <w:rFonts w:eastAsia="Times New Roman"/>
          <w:color w:val="000000"/>
          <w:spacing w:val="2"/>
          <w:sz w:val="24"/>
          <w:szCs w:val="24"/>
        </w:rPr>
        <w:t xml:space="preserve">īvas </w:t>
      </w:r>
      <w:r w:rsidR="00916F1A">
        <w:rPr>
          <w:rFonts w:eastAsia="Times New Roman"/>
          <w:color w:val="000000"/>
          <w:spacing w:val="2"/>
          <w:sz w:val="24"/>
          <w:szCs w:val="24"/>
        </w:rPr>
        <w:t>novada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apdzīvoto</w:t>
      </w:r>
      <w:r w:rsidR="00916F1A">
        <w:rPr>
          <w:rFonts w:eastAsia="Times New Roman"/>
          <w:color w:val="000000"/>
          <w:spacing w:val="2"/>
          <w:sz w:val="24"/>
          <w:szCs w:val="24"/>
        </w:rPr>
        <w:t xml:space="preserve"> vietu iedzīvotāju konsultatīvā </w:t>
      </w:r>
      <w:r w:rsidR="00916F1A">
        <w:rPr>
          <w:rFonts w:eastAsia="Times New Roman"/>
          <w:color w:val="000000"/>
          <w:spacing w:val="12"/>
          <w:sz w:val="24"/>
          <w:szCs w:val="24"/>
        </w:rPr>
        <w:t xml:space="preserve">padome (turpmāk – Ciemu vecāko </w:t>
      </w:r>
      <w:r>
        <w:rPr>
          <w:rFonts w:eastAsia="Times New Roman"/>
          <w:color w:val="000000"/>
          <w:spacing w:val="12"/>
          <w:sz w:val="24"/>
          <w:szCs w:val="24"/>
        </w:rPr>
        <w:t>Padome) ir pašvaldības  dome</w:t>
      </w:r>
      <w:r w:rsidR="00916F1A">
        <w:rPr>
          <w:rFonts w:eastAsia="Times New Roman"/>
          <w:color w:val="000000"/>
          <w:spacing w:val="12"/>
          <w:sz w:val="24"/>
          <w:szCs w:val="24"/>
        </w:rPr>
        <w:t xml:space="preserve">s  (turpmāk -  Domes) izveidota </w:t>
      </w:r>
      <w:r w:rsidR="00916F1A">
        <w:rPr>
          <w:rFonts w:eastAsia="Times New Roman"/>
          <w:color w:val="000000"/>
          <w:spacing w:val="2"/>
          <w:sz w:val="24"/>
          <w:szCs w:val="24"/>
        </w:rPr>
        <w:t xml:space="preserve">institūcija  ar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padomdevēja  tiesībām  konkrēto   apdzīvoto   </w:t>
      </w:r>
      <w:r w:rsidR="00916F1A">
        <w:rPr>
          <w:rFonts w:eastAsia="Times New Roman"/>
          <w:color w:val="000000"/>
          <w:spacing w:val="2"/>
          <w:sz w:val="24"/>
          <w:szCs w:val="24"/>
        </w:rPr>
        <w:t xml:space="preserve">vietu   attīstības   sekmēšanas </w:t>
      </w:r>
      <w:r>
        <w:rPr>
          <w:rFonts w:eastAsia="Times New Roman"/>
          <w:color w:val="000000"/>
          <w:spacing w:val="2"/>
          <w:sz w:val="24"/>
          <w:szCs w:val="24"/>
        </w:rPr>
        <w:t>jautājumu risināšanā, pārstāvot vietējo iedzīvotāju intereses.</w:t>
      </w:r>
    </w:p>
    <w:p w14:paraId="6106786C" w14:textId="77777777" w:rsidR="00F22978" w:rsidRDefault="00F22978" w:rsidP="00916F1A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274" w:line="278" w:lineRule="exact"/>
        <w:ind w:left="341" w:hanging="341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Pa</w:t>
      </w:r>
      <w:r>
        <w:rPr>
          <w:rFonts w:eastAsia="Times New Roman"/>
          <w:color w:val="000000"/>
          <w:spacing w:val="2"/>
          <w:sz w:val="24"/>
          <w:szCs w:val="24"/>
        </w:rPr>
        <w:t>švaldībā tiek izveidota apdzīvoto vietu iedzīvotāju</w:t>
      </w:r>
      <w:r w:rsidR="00916F1A">
        <w:rPr>
          <w:rFonts w:eastAsia="Times New Roman"/>
          <w:color w:val="000000"/>
          <w:spacing w:val="2"/>
          <w:sz w:val="24"/>
          <w:szCs w:val="24"/>
        </w:rPr>
        <w:t xml:space="preserve"> konsultatīvā padome, kurā tiek </w:t>
      </w:r>
      <w:r w:rsidR="00916F1A">
        <w:rPr>
          <w:rFonts w:eastAsia="Times New Roman"/>
          <w:color w:val="000000"/>
          <w:spacing w:val="1"/>
          <w:sz w:val="24"/>
          <w:szCs w:val="24"/>
        </w:rPr>
        <w:t xml:space="preserve">iekļauti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Kuivižu,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Vecsalacas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, Korģenes, Lauvu, Svētciema</w:t>
      </w:r>
      <w:r w:rsidR="00916F1A">
        <w:rPr>
          <w:rFonts w:eastAsia="Times New Roman"/>
          <w:color w:val="000000"/>
          <w:spacing w:val="1"/>
          <w:sz w:val="24"/>
          <w:szCs w:val="24"/>
        </w:rPr>
        <w:t>,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Lāņu</w:t>
      </w:r>
      <w:proofErr w:type="spellEnd"/>
      <w:r w:rsidR="00916F1A">
        <w:rPr>
          <w:rFonts w:eastAsia="Times New Roman"/>
          <w:color w:val="000000"/>
          <w:spacing w:val="1"/>
          <w:sz w:val="24"/>
          <w:szCs w:val="24"/>
        </w:rPr>
        <w:t xml:space="preserve">, Mērnieku un Tūjas iedzīvotāju </w:t>
      </w:r>
      <w:r>
        <w:rPr>
          <w:rFonts w:eastAsia="Times New Roman"/>
          <w:color w:val="000000"/>
          <w:spacing w:val="1"/>
          <w:sz w:val="24"/>
          <w:szCs w:val="24"/>
        </w:rPr>
        <w:t>pārstāvji</w:t>
      </w:r>
      <w:r w:rsidR="00916F1A">
        <w:rPr>
          <w:rFonts w:eastAsia="Times New Roman"/>
          <w:color w:val="000000"/>
          <w:spacing w:val="1"/>
          <w:sz w:val="24"/>
          <w:szCs w:val="24"/>
        </w:rPr>
        <w:t>, kā arī Ainažu pilsētas pārvaldes</w:t>
      </w:r>
      <w:r w:rsidR="00BF4C27">
        <w:rPr>
          <w:rFonts w:eastAsia="Times New Roman"/>
          <w:color w:val="000000"/>
          <w:spacing w:val="1"/>
          <w:sz w:val="24"/>
          <w:szCs w:val="24"/>
        </w:rPr>
        <w:t>,</w:t>
      </w:r>
      <w:r w:rsidR="00916F1A">
        <w:rPr>
          <w:rFonts w:eastAsia="Times New Roman"/>
          <w:color w:val="000000"/>
          <w:spacing w:val="1"/>
          <w:sz w:val="24"/>
          <w:szCs w:val="24"/>
        </w:rPr>
        <w:t xml:space="preserve"> Liepupes pagasta pārvaldes vadītāji</w:t>
      </w:r>
      <w:r w:rsidR="00BF4C27">
        <w:rPr>
          <w:rFonts w:eastAsia="Times New Roman"/>
          <w:color w:val="000000"/>
          <w:spacing w:val="1"/>
          <w:sz w:val="24"/>
          <w:szCs w:val="24"/>
        </w:rPr>
        <w:t xml:space="preserve"> un Salacgrīvas novada domes izpilddirektors</w:t>
      </w:r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14:paraId="6106786D" w14:textId="77777777" w:rsidR="00F22978" w:rsidRDefault="00F22978" w:rsidP="00916F1A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278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Padomei ir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šādas galvenās funkcijas:</w:t>
      </w:r>
    </w:p>
    <w:p w14:paraId="6106786E" w14:textId="77777777" w:rsidR="00F22978" w:rsidRDefault="00F22978" w:rsidP="00916F1A">
      <w:pPr>
        <w:shd w:val="clear" w:color="auto" w:fill="FFFFFF"/>
        <w:tabs>
          <w:tab w:val="left" w:pos="701"/>
        </w:tabs>
        <w:spacing w:before="154" w:line="278" w:lineRule="exact"/>
        <w:ind w:left="446"/>
        <w:jc w:val="both"/>
      </w:pPr>
      <w:r>
        <w:rPr>
          <w:color w:val="000000"/>
          <w:spacing w:val="-17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dot atzinumu Salacgr</w:t>
      </w:r>
      <w:r>
        <w:rPr>
          <w:rFonts w:eastAsia="Times New Roman"/>
          <w:color w:val="000000"/>
          <w:sz w:val="24"/>
          <w:szCs w:val="24"/>
        </w:rPr>
        <w:t>īvas pašvaldības attīstības plāna apspriešanā;</w:t>
      </w:r>
    </w:p>
    <w:p w14:paraId="6106786F" w14:textId="77777777" w:rsidR="00F22978" w:rsidRDefault="00F22978" w:rsidP="00916F1A">
      <w:pPr>
        <w:shd w:val="clear" w:color="auto" w:fill="FFFFFF"/>
        <w:tabs>
          <w:tab w:val="left" w:pos="763"/>
        </w:tabs>
        <w:spacing w:line="278" w:lineRule="exact"/>
        <w:ind w:left="696" w:hanging="235"/>
        <w:jc w:val="both"/>
      </w:pPr>
      <w:r>
        <w:rPr>
          <w:color w:val="000000"/>
          <w:spacing w:val="-12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sniegt domei priek</w:t>
      </w:r>
      <w:r>
        <w:rPr>
          <w:rFonts w:eastAsia="Times New Roman"/>
          <w:color w:val="000000"/>
          <w:spacing w:val="5"/>
          <w:sz w:val="24"/>
          <w:szCs w:val="24"/>
        </w:rPr>
        <w:t>šlikumus par konkrētās apdzīvotās vietas infrastruktūras attīstības</w:t>
      </w:r>
      <w:r w:rsidR="00BF4C27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nepieciešamību;</w:t>
      </w:r>
    </w:p>
    <w:p w14:paraId="61067870" w14:textId="77777777" w:rsidR="00F22978" w:rsidRDefault="00A23E9A" w:rsidP="00916F1A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8" w:lineRule="exact"/>
        <w:ind w:left="686" w:hanging="23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sniegt domei </w:t>
      </w:r>
      <w:r w:rsidR="00F22978">
        <w:rPr>
          <w:color w:val="000000"/>
          <w:spacing w:val="1"/>
          <w:sz w:val="24"/>
          <w:szCs w:val="24"/>
        </w:rPr>
        <w:t>priek</w:t>
      </w:r>
      <w:r>
        <w:rPr>
          <w:rFonts w:eastAsia="Times New Roman"/>
          <w:color w:val="000000"/>
          <w:spacing w:val="1"/>
          <w:sz w:val="24"/>
          <w:szCs w:val="24"/>
        </w:rPr>
        <w:t xml:space="preserve">šlikumus par komunālo pakalpojumu sniegšanas apjomu </w:t>
      </w:r>
      <w:r w:rsidR="00916F1A">
        <w:rPr>
          <w:rFonts w:eastAsia="Times New Roman"/>
          <w:color w:val="000000"/>
          <w:spacing w:val="1"/>
          <w:sz w:val="24"/>
          <w:szCs w:val="24"/>
        </w:rPr>
        <w:t xml:space="preserve">un </w:t>
      </w:r>
      <w:r w:rsidR="00F22978">
        <w:rPr>
          <w:rFonts w:eastAsia="Times New Roman"/>
          <w:color w:val="000000"/>
          <w:spacing w:val="1"/>
          <w:sz w:val="24"/>
          <w:szCs w:val="24"/>
        </w:rPr>
        <w:t>nepieciešamību;</w:t>
      </w:r>
    </w:p>
    <w:p w14:paraId="61067871" w14:textId="77777777" w:rsidR="00F22978" w:rsidRDefault="00F22978" w:rsidP="00916F1A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8" w:lineRule="exact"/>
        <w:ind w:left="456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sniegt apdz</w:t>
      </w:r>
      <w:r>
        <w:rPr>
          <w:rFonts w:eastAsia="Times New Roman"/>
          <w:color w:val="000000"/>
          <w:sz w:val="24"/>
          <w:szCs w:val="24"/>
        </w:rPr>
        <w:t>īvotās vietas priekšlikumus domes saistošo noteikumu izstrādē;</w:t>
      </w:r>
    </w:p>
    <w:p w14:paraId="61067872" w14:textId="77777777" w:rsidR="00F22978" w:rsidRDefault="00F22978" w:rsidP="00916F1A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8" w:lineRule="exact"/>
        <w:ind w:left="686" w:hanging="23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zi</w:t>
      </w:r>
      <w:r w:rsidR="00A23E9A">
        <w:rPr>
          <w:rFonts w:eastAsia="Times New Roman"/>
          <w:color w:val="000000"/>
          <w:spacing w:val="1"/>
          <w:sz w:val="24"/>
          <w:szCs w:val="24"/>
        </w:rPr>
        <w:t xml:space="preserve">ņot domes attiecīgajām kontroles institūcijām </w:t>
      </w:r>
      <w:r>
        <w:rPr>
          <w:rFonts w:eastAsia="Times New Roman"/>
          <w:color w:val="000000"/>
          <w:spacing w:val="1"/>
          <w:sz w:val="24"/>
          <w:szCs w:val="24"/>
        </w:rPr>
        <w:t>par</w:t>
      </w:r>
      <w:r w:rsidR="00A23E9A">
        <w:rPr>
          <w:rFonts w:eastAsia="Times New Roman"/>
          <w:color w:val="000000"/>
          <w:spacing w:val="1"/>
          <w:sz w:val="24"/>
          <w:szCs w:val="24"/>
        </w:rPr>
        <w:t xml:space="preserve"> domes saistošo noteikumu </w:t>
      </w:r>
      <w:r>
        <w:rPr>
          <w:rFonts w:eastAsia="Times New Roman"/>
          <w:color w:val="000000"/>
          <w:sz w:val="24"/>
          <w:szCs w:val="24"/>
        </w:rPr>
        <w:t>neievērošanu un pārkāpumiem;</w:t>
      </w:r>
    </w:p>
    <w:p w14:paraId="61067873" w14:textId="77777777" w:rsidR="00F22978" w:rsidRDefault="00F22978" w:rsidP="00916F1A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8" w:lineRule="exact"/>
        <w:ind w:left="686" w:hanging="23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sniegt priek</w:t>
      </w:r>
      <w:r>
        <w:rPr>
          <w:rFonts w:eastAsia="Times New Roman"/>
          <w:color w:val="000000"/>
          <w:spacing w:val="8"/>
          <w:sz w:val="24"/>
          <w:szCs w:val="24"/>
        </w:rPr>
        <w:t>šlikumus par pašvaldības publisko ūdeņu, ēku un zemju iznomāšanu un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izmantošanu;</w:t>
      </w:r>
    </w:p>
    <w:p w14:paraId="61067874" w14:textId="77777777" w:rsidR="00F22978" w:rsidRDefault="00F22978" w:rsidP="00916F1A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8" w:lineRule="exact"/>
        <w:ind w:left="686" w:hanging="23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sniegt priek</w:t>
      </w:r>
      <w:r>
        <w:rPr>
          <w:rFonts w:eastAsia="Times New Roman"/>
          <w:color w:val="000000"/>
          <w:spacing w:val="3"/>
          <w:sz w:val="24"/>
          <w:szCs w:val="24"/>
        </w:rPr>
        <w:t>šlikumus ceļu, un citu publisku vietu sakārtošanas nepieciešamībai, un dod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priekšlikumus;</w:t>
      </w:r>
    </w:p>
    <w:p w14:paraId="61067875" w14:textId="62E35BE0" w:rsidR="00F22978" w:rsidRDefault="00F22978" w:rsidP="00916F1A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8" w:lineRule="exact"/>
        <w:ind w:left="686" w:hanging="23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sniegt priek</w:t>
      </w:r>
      <w:r>
        <w:rPr>
          <w:rFonts w:eastAsia="Times New Roman"/>
          <w:color w:val="000000"/>
          <w:spacing w:val="1"/>
          <w:sz w:val="24"/>
          <w:szCs w:val="24"/>
        </w:rPr>
        <w:t>šlikumus iedzīvotāju aktuālo jautājumu risināšanā, kas saistīti ar pašvaldības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funkciju veikšanu.</w:t>
      </w:r>
    </w:p>
    <w:p w14:paraId="61067876" w14:textId="77777777" w:rsidR="00F22978" w:rsidRDefault="00F22978" w:rsidP="00916F1A">
      <w:pPr>
        <w:shd w:val="clear" w:color="auto" w:fill="FFFFFF"/>
        <w:tabs>
          <w:tab w:val="left" w:pos="341"/>
        </w:tabs>
        <w:spacing w:before="283"/>
        <w:jc w:val="both"/>
      </w:pPr>
      <w:r>
        <w:rPr>
          <w:b/>
          <w:bCs/>
          <w:color w:val="000000"/>
          <w:spacing w:val="-13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sz w:val="24"/>
          <w:szCs w:val="24"/>
        </w:rPr>
        <w:t xml:space="preserve">Padomei ir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šādas tiesības:</w:t>
      </w:r>
    </w:p>
    <w:p w14:paraId="61067877" w14:textId="77777777" w:rsidR="00F22978" w:rsidRDefault="00F22978" w:rsidP="00916F1A">
      <w:pPr>
        <w:numPr>
          <w:ilvl w:val="0"/>
          <w:numId w:val="5"/>
        </w:numPr>
        <w:shd w:val="clear" w:color="auto" w:fill="FFFFFF"/>
        <w:tabs>
          <w:tab w:val="left" w:pos="922"/>
        </w:tabs>
        <w:spacing w:before="274" w:line="278" w:lineRule="exact"/>
        <w:ind w:left="922" w:hanging="230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piepras</w:t>
      </w:r>
      <w:r>
        <w:rPr>
          <w:rFonts w:eastAsia="Times New Roman"/>
          <w:color w:val="000000"/>
          <w:spacing w:val="10"/>
          <w:sz w:val="24"/>
          <w:szCs w:val="24"/>
        </w:rPr>
        <w:t>īt un saņemt no domes informāciju, kas saistīta ar padomes kompetencē</w:t>
      </w:r>
      <w:r w:rsidR="00BF4C27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esošaj</w:t>
      </w:r>
      <w:r w:rsidR="00BF4C27">
        <w:rPr>
          <w:rFonts w:eastAsia="Times New Roman"/>
          <w:color w:val="000000"/>
          <w:spacing w:val="-7"/>
          <w:sz w:val="24"/>
          <w:szCs w:val="24"/>
        </w:rPr>
        <w:t>iem jautāju</w:t>
      </w:r>
      <w:r>
        <w:rPr>
          <w:rFonts w:eastAsia="Times New Roman"/>
          <w:color w:val="000000"/>
          <w:spacing w:val="-7"/>
          <w:sz w:val="24"/>
          <w:szCs w:val="24"/>
        </w:rPr>
        <w:t>miem;</w:t>
      </w:r>
    </w:p>
    <w:p w14:paraId="61067878" w14:textId="77777777" w:rsidR="00F22978" w:rsidRDefault="00F22978" w:rsidP="00916F1A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8" w:lineRule="exact"/>
        <w:ind w:left="691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izveidot darba grupas padomes kompetencei atbilsto</w:t>
      </w:r>
      <w:r>
        <w:rPr>
          <w:rFonts w:eastAsia="Times New Roman"/>
          <w:color w:val="000000"/>
          <w:sz w:val="24"/>
          <w:szCs w:val="24"/>
        </w:rPr>
        <w:t>šu jautājumu sagatavošanai;</w:t>
      </w:r>
    </w:p>
    <w:p w14:paraId="61067879" w14:textId="77777777" w:rsidR="00F22978" w:rsidRDefault="00F22978" w:rsidP="00916F1A">
      <w:pPr>
        <w:numPr>
          <w:ilvl w:val="0"/>
          <w:numId w:val="5"/>
        </w:numPr>
        <w:shd w:val="clear" w:color="auto" w:fill="FFFFFF"/>
        <w:tabs>
          <w:tab w:val="left" w:pos="922"/>
        </w:tabs>
        <w:spacing w:line="278" w:lineRule="exact"/>
        <w:ind w:left="922" w:hanging="23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pieaicin</w:t>
      </w:r>
      <w:r>
        <w:rPr>
          <w:rFonts w:eastAsia="Times New Roman"/>
          <w:color w:val="000000"/>
          <w:spacing w:val="3"/>
          <w:sz w:val="24"/>
          <w:szCs w:val="24"/>
        </w:rPr>
        <w:t>āt padomes darbā (sēdēs) nozaru speciālistus-un ekspertus, kā ari citus valsts</w:t>
      </w:r>
      <w:r w:rsidR="00BF4C2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un pašvaldības institūciju pārstāvjus;</w:t>
      </w:r>
    </w:p>
    <w:p w14:paraId="6106787A" w14:textId="77777777" w:rsidR="00F22978" w:rsidRDefault="00F22978" w:rsidP="00916F1A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8" w:lineRule="exact"/>
        <w:ind w:left="691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izv</w:t>
      </w:r>
      <w:r>
        <w:rPr>
          <w:rFonts w:eastAsia="Times New Roman"/>
          <w:color w:val="000000"/>
          <w:sz w:val="24"/>
          <w:szCs w:val="24"/>
        </w:rPr>
        <w:t>ērtēt padomes lēmumu īstenošanas gaitu un rezultātus.</w:t>
      </w:r>
    </w:p>
    <w:p w14:paraId="6106787B" w14:textId="77777777" w:rsidR="00F22978" w:rsidRDefault="00F22978" w:rsidP="00916F1A">
      <w:pPr>
        <w:jc w:val="both"/>
        <w:rPr>
          <w:sz w:val="2"/>
          <w:szCs w:val="2"/>
        </w:rPr>
      </w:pPr>
    </w:p>
    <w:p w14:paraId="6106787C" w14:textId="77777777" w:rsidR="00F22978" w:rsidRDefault="00F22978" w:rsidP="00916F1A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283"/>
        <w:jc w:val="both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lastRenderedPageBreak/>
        <w:t>Padomes darb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ā </w:t>
      </w:r>
      <w:r>
        <w:rPr>
          <w:rFonts w:eastAsia="Times New Roman"/>
          <w:color w:val="000000"/>
          <w:spacing w:val="1"/>
          <w:sz w:val="24"/>
          <w:szCs w:val="24"/>
        </w:rPr>
        <w:t>bez balsstiesībām var piedalīties domes deputātu pārstāvis.</w:t>
      </w:r>
    </w:p>
    <w:p w14:paraId="6106787D" w14:textId="77777777" w:rsidR="00F22978" w:rsidRDefault="00F22978" w:rsidP="00916F1A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278"/>
        <w:jc w:val="both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Padome no sava vidus iev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ēl </w:t>
      </w:r>
      <w:r>
        <w:rPr>
          <w:rFonts w:eastAsia="Times New Roman"/>
          <w:color w:val="000000"/>
          <w:sz w:val="24"/>
          <w:szCs w:val="24"/>
        </w:rPr>
        <w:t>padomes priekšsēdētāju un priekšsēdētāja vietnieku.</w:t>
      </w:r>
    </w:p>
    <w:p w14:paraId="6106787E" w14:textId="77777777" w:rsidR="00F22978" w:rsidRDefault="00A23E9A" w:rsidP="00916F1A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274" w:line="278" w:lineRule="exact"/>
        <w:ind w:left="341" w:hanging="341"/>
        <w:jc w:val="both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Padomes </w:t>
      </w:r>
      <w:r w:rsidR="00F22978">
        <w:rPr>
          <w:b/>
          <w:bCs/>
          <w:color w:val="000000"/>
          <w:spacing w:val="5"/>
          <w:sz w:val="24"/>
          <w:szCs w:val="24"/>
        </w:rPr>
        <w:t>priek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šsēdētāja pienākumus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viņa prombūtnes laikā </w:t>
      </w:r>
      <w:r w:rsidR="00916F1A">
        <w:rPr>
          <w:rFonts w:eastAsia="Times New Roman"/>
          <w:color w:val="000000"/>
          <w:spacing w:val="5"/>
          <w:sz w:val="24"/>
          <w:szCs w:val="24"/>
        </w:rPr>
        <w:t xml:space="preserve">pilda padomes </w:t>
      </w:r>
      <w:r w:rsidR="00F22978">
        <w:rPr>
          <w:rFonts w:eastAsia="Times New Roman"/>
          <w:color w:val="000000"/>
          <w:spacing w:val="1"/>
          <w:sz w:val="24"/>
          <w:szCs w:val="24"/>
        </w:rPr>
        <w:t>priekšsēdētāja vietnieks.</w:t>
      </w:r>
    </w:p>
    <w:p w14:paraId="6106787F" w14:textId="77777777" w:rsidR="00F22978" w:rsidRDefault="00F22978" w:rsidP="00916F1A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274" w:line="278" w:lineRule="exact"/>
        <w:ind w:left="341" w:hanging="341"/>
        <w:jc w:val="both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color w:val="000000"/>
          <w:spacing w:val="9"/>
          <w:sz w:val="24"/>
          <w:szCs w:val="24"/>
        </w:rPr>
        <w:t>Padomes priek</w:t>
      </w:r>
      <w:r>
        <w:rPr>
          <w:rFonts w:eastAsia="Times New Roman"/>
          <w:b/>
          <w:bCs/>
          <w:color w:val="000000"/>
          <w:spacing w:val="9"/>
          <w:sz w:val="24"/>
          <w:szCs w:val="24"/>
        </w:rPr>
        <w:t xml:space="preserve">šsēdētājs </w:t>
      </w:r>
      <w:r>
        <w:rPr>
          <w:rFonts w:eastAsia="Times New Roman"/>
          <w:color w:val="000000"/>
          <w:spacing w:val="9"/>
          <w:sz w:val="24"/>
          <w:szCs w:val="24"/>
        </w:rPr>
        <w:t>plāno un organizē padomes</w:t>
      </w:r>
      <w:r w:rsidR="00916F1A">
        <w:rPr>
          <w:rFonts w:eastAsia="Times New Roman"/>
          <w:color w:val="000000"/>
          <w:spacing w:val="9"/>
          <w:sz w:val="24"/>
          <w:szCs w:val="24"/>
        </w:rPr>
        <w:t xml:space="preserve"> darbu, apstiprina padomes sēžu </w:t>
      </w:r>
      <w:r>
        <w:rPr>
          <w:rFonts w:eastAsia="Times New Roman"/>
          <w:color w:val="000000"/>
          <w:sz w:val="24"/>
          <w:szCs w:val="24"/>
        </w:rPr>
        <w:t>darba kārtību un pārstāv padomi.</w:t>
      </w:r>
    </w:p>
    <w:p w14:paraId="61067880" w14:textId="77777777" w:rsidR="00F22978" w:rsidRPr="00F22978" w:rsidRDefault="00F22978" w:rsidP="00916F1A">
      <w:pPr>
        <w:shd w:val="clear" w:color="auto" w:fill="FFFFFF"/>
        <w:tabs>
          <w:tab w:val="left" w:pos="355"/>
        </w:tabs>
        <w:spacing w:line="278" w:lineRule="exact"/>
        <w:jc w:val="both"/>
        <w:rPr>
          <w:b/>
          <w:bCs/>
          <w:color w:val="000000"/>
          <w:spacing w:val="-9"/>
          <w:sz w:val="24"/>
          <w:szCs w:val="24"/>
        </w:rPr>
      </w:pPr>
    </w:p>
    <w:p w14:paraId="61067881" w14:textId="77777777" w:rsidR="00382332" w:rsidRDefault="00F22978" w:rsidP="00916F1A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8" w:lineRule="exact"/>
        <w:ind w:left="355" w:hanging="350"/>
        <w:jc w:val="both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11"/>
          <w:sz w:val="24"/>
          <w:szCs w:val="24"/>
        </w:rPr>
        <w:t>Padomes s</w:t>
      </w:r>
      <w:r>
        <w:rPr>
          <w:rFonts w:eastAsia="Times New Roman"/>
          <w:b/>
          <w:bCs/>
          <w:color w:val="000000"/>
          <w:spacing w:val="11"/>
          <w:sz w:val="24"/>
          <w:szCs w:val="24"/>
        </w:rPr>
        <w:t xml:space="preserve">ēdes sasauc </w:t>
      </w:r>
      <w:r w:rsidR="00916F1A">
        <w:rPr>
          <w:rFonts w:eastAsia="Times New Roman"/>
          <w:color w:val="000000"/>
          <w:spacing w:val="11"/>
          <w:sz w:val="24"/>
          <w:szCs w:val="24"/>
        </w:rPr>
        <w:t>pē</w:t>
      </w:r>
      <w:r>
        <w:rPr>
          <w:rFonts w:eastAsia="Times New Roman"/>
          <w:color w:val="000000"/>
          <w:spacing w:val="11"/>
          <w:sz w:val="24"/>
          <w:szCs w:val="24"/>
        </w:rPr>
        <w:t>c padomes priekšsēdētaja ie</w:t>
      </w:r>
      <w:r w:rsidR="00A23E9A">
        <w:rPr>
          <w:rFonts w:eastAsia="Times New Roman"/>
          <w:color w:val="000000"/>
          <w:spacing w:val="11"/>
          <w:sz w:val="24"/>
          <w:szCs w:val="24"/>
        </w:rPr>
        <w:t xml:space="preserve">rosinājuma, vai, ja to pieprasa </w:t>
      </w:r>
      <w:r>
        <w:rPr>
          <w:rFonts w:eastAsia="Times New Roman"/>
          <w:color w:val="000000"/>
          <w:spacing w:val="1"/>
          <w:sz w:val="24"/>
          <w:szCs w:val="24"/>
        </w:rPr>
        <w:t>vairāk nekā trešdaļa no padomes locekļiem. Padomes sēdes ir a</w:t>
      </w:r>
      <w:r w:rsidR="00A23E9A">
        <w:rPr>
          <w:rFonts w:eastAsia="Times New Roman"/>
          <w:color w:val="000000"/>
          <w:spacing w:val="1"/>
          <w:sz w:val="24"/>
          <w:szCs w:val="24"/>
        </w:rPr>
        <w:t xml:space="preserve">tklātas, un tās notiek ne retāk </w:t>
      </w:r>
      <w:r>
        <w:rPr>
          <w:rFonts w:eastAsia="Times New Roman"/>
          <w:color w:val="000000"/>
          <w:spacing w:val="6"/>
          <w:sz w:val="24"/>
          <w:szCs w:val="24"/>
        </w:rPr>
        <w:t>kā reizi ceturksnī. Par padomes sēdes sasaukšanu padom</w:t>
      </w:r>
      <w:r w:rsidR="00A23E9A">
        <w:rPr>
          <w:rFonts w:eastAsia="Times New Roman"/>
          <w:color w:val="000000"/>
          <w:spacing w:val="6"/>
          <w:sz w:val="24"/>
          <w:szCs w:val="24"/>
        </w:rPr>
        <w:t xml:space="preserve">es locekļus informē ne vēlāk kā </w:t>
      </w:r>
      <w:r>
        <w:rPr>
          <w:rFonts w:eastAsia="Times New Roman"/>
          <w:color w:val="000000"/>
          <w:spacing w:val="3"/>
          <w:sz w:val="24"/>
          <w:szCs w:val="24"/>
        </w:rPr>
        <w:t>nedēļu iepriekš, bet tas neattiecas uz ārkārtas sēdēm.</w:t>
      </w:r>
    </w:p>
    <w:p w14:paraId="61067882" w14:textId="77777777" w:rsidR="00382332" w:rsidRDefault="00F22978" w:rsidP="00916F1A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288"/>
        <w:ind w:left="5"/>
        <w:jc w:val="both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8"/>
          <w:sz w:val="24"/>
          <w:szCs w:val="24"/>
        </w:rPr>
        <w:t>Padome ir lemtties</w:t>
      </w:r>
      <w:r>
        <w:rPr>
          <w:rFonts w:eastAsia="Times New Roman"/>
          <w:b/>
          <w:bCs/>
          <w:color w:val="000000"/>
          <w:spacing w:val="8"/>
          <w:sz w:val="24"/>
          <w:szCs w:val="24"/>
        </w:rPr>
        <w:t xml:space="preserve">īga, </w:t>
      </w:r>
      <w:r>
        <w:rPr>
          <w:rFonts w:eastAsia="Times New Roman"/>
          <w:color w:val="000000"/>
          <w:spacing w:val="8"/>
          <w:sz w:val="24"/>
          <w:szCs w:val="24"/>
        </w:rPr>
        <w:t>ja tās sēdēs piedalās vairāk nekā puse no padomes locekļiem.</w:t>
      </w:r>
    </w:p>
    <w:p w14:paraId="61067883" w14:textId="77777777" w:rsidR="00382332" w:rsidRDefault="00F22978" w:rsidP="00916F1A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278" w:line="278" w:lineRule="exact"/>
        <w:ind w:left="355" w:hanging="350"/>
        <w:jc w:val="both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Padomes l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ēmumus pieņem </w:t>
      </w:r>
      <w:r>
        <w:rPr>
          <w:rFonts w:eastAsia="Times New Roman"/>
          <w:color w:val="000000"/>
          <w:spacing w:val="5"/>
          <w:sz w:val="24"/>
          <w:szCs w:val="24"/>
        </w:rPr>
        <w:t>padomes sēdē, atklāti balsojot</w:t>
      </w:r>
      <w:r w:rsidR="00A23E9A">
        <w:rPr>
          <w:rFonts w:eastAsia="Times New Roman"/>
          <w:color w:val="000000"/>
          <w:spacing w:val="5"/>
          <w:sz w:val="24"/>
          <w:szCs w:val="24"/>
        </w:rPr>
        <w:t xml:space="preserve">, ar balsu vairākumu. Ja balsis </w:t>
      </w:r>
      <w:r>
        <w:rPr>
          <w:rFonts w:eastAsia="Times New Roman"/>
          <w:color w:val="000000"/>
          <w:spacing w:val="1"/>
          <w:sz w:val="24"/>
          <w:szCs w:val="24"/>
        </w:rPr>
        <w:t>sadalās vienādi, izšķirošā ir padomes priekšsēdētāja balss (</w:t>
      </w:r>
      <w:r w:rsidR="00A23E9A">
        <w:rPr>
          <w:rFonts w:eastAsia="Times New Roman"/>
          <w:color w:val="000000"/>
          <w:spacing w:val="1"/>
          <w:sz w:val="24"/>
          <w:szCs w:val="24"/>
        </w:rPr>
        <w:t xml:space="preserve">viņa prombūtnes laikā – padomes </w:t>
      </w:r>
      <w:r>
        <w:rPr>
          <w:rFonts w:eastAsia="Times New Roman"/>
          <w:color w:val="000000"/>
          <w:sz w:val="24"/>
          <w:szCs w:val="24"/>
        </w:rPr>
        <w:t>priekšsēdētāja vietnieka balss).</w:t>
      </w:r>
    </w:p>
    <w:p w14:paraId="61067884" w14:textId="77777777" w:rsidR="00382332" w:rsidRPr="00916F1A" w:rsidRDefault="00F22978" w:rsidP="00916F1A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283" w:line="278" w:lineRule="exact"/>
        <w:ind w:left="355" w:hanging="350"/>
        <w:jc w:val="both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Padomes s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ēdes protokolē, </w:t>
      </w:r>
      <w:r>
        <w:rPr>
          <w:rFonts w:eastAsia="Times New Roman"/>
          <w:color w:val="000000"/>
          <w:spacing w:val="6"/>
          <w:sz w:val="24"/>
          <w:szCs w:val="24"/>
        </w:rPr>
        <w:t>lēmumus ierakstot protokolā. Ja kāds no padomes locekļiem</w:t>
      </w:r>
      <w:r w:rsidR="00BF4C27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nepiek</w:t>
      </w:r>
      <w:r w:rsidR="00BF4C27">
        <w:rPr>
          <w:rFonts w:eastAsia="Times New Roman"/>
          <w:color w:val="000000"/>
          <w:spacing w:val="4"/>
          <w:sz w:val="24"/>
          <w:szCs w:val="24"/>
        </w:rPr>
        <w:t xml:space="preserve">rīt pieņemtajam lēmumam, attiecīgā padomes </w:t>
      </w:r>
      <w:r>
        <w:rPr>
          <w:rFonts w:eastAsia="Times New Roman"/>
          <w:color w:val="000000"/>
          <w:spacing w:val="4"/>
          <w:sz w:val="24"/>
          <w:szCs w:val="24"/>
        </w:rPr>
        <w:t>l</w:t>
      </w:r>
      <w:r w:rsidR="00BF4C27">
        <w:rPr>
          <w:rFonts w:eastAsia="Times New Roman"/>
          <w:color w:val="000000"/>
          <w:spacing w:val="4"/>
          <w:sz w:val="24"/>
          <w:szCs w:val="24"/>
        </w:rPr>
        <w:t xml:space="preserve">ocekļa </w:t>
      </w:r>
      <w:r w:rsidR="00916F1A">
        <w:rPr>
          <w:rFonts w:eastAsia="Times New Roman"/>
          <w:color w:val="000000"/>
          <w:spacing w:val="4"/>
          <w:sz w:val="24"/>
          <w:szCs w:val="24"/>
        </w:rPr>
        <w:t>viedokli,</w:t>
      </w:r>
      <w:r w:rsidR="00BF4C27">
        <w:rPr>
          <w:rFonts w:eastAsia="Times New Roman"/>
          <w:color w:val="000000"/>
          <w:spacing w:val="4"/>
          <w:sz w:val="24"/>
          <w:szCs w:val="24"/>
        </w:rPr>
        <w:t xml:space="preserve"> pēc </w:t>
      </w:r>
      <w:r w:rsidR="00916F1A">
        <w:rPr>
          <w:rFonts w:eastAsia="Times New Roman"/>
          <w:color w:val="000000"/>
          <w:spacing w:val="4"/>
          <w:sz w:val="24"/>
          <w:szCs w:val="24"/>
        </w:rPr>
        <w:t xml:space="preserve">viņa </w:t>
      </w:r>
      <w:r w:rsidR="00BF4C27">
        <w:rPr>
          <w:rFonts w:eastAsia="Times New Roman"/>
          <w:color w:val="000000"/>
          <w:spacing w:val="4"/>
          <w:sz w:val="24"/>
          <w:szCs w:val="24"/>
        </w:rPr>
        <w:t xml:space="preserve">pieprasījuma, ieraksta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protokolā. </w:t>
      </w:r>
      <w:r w:rsidR="00BF4C27">
        <w:rPr>
          <w:rFonts w:eastAsia="Times New Roman"/>
          <w:color w:val="000000"/>
          <w:spacing w:val="4"/>
          <w:sz w:val="24"/>
          <w:szCs w:val="24"/>
        </w:rPr>
        <w:t xml:space="preserve">Protokolu paraksta </w:t>
      </w:r>
      <w:r w:rsidR="00916F1A">
        <w:rPr>
          <w:rFonts w:eastAsia="Times New Roman"/>
          <w:color w:val="000000"/>
          <w:spacing w:val="4"/>
          <w:sz w:val="24"/>
          <w:szCs w:val="24"/>
        </w:rPr>
        <w:t xml:space="preserve">visi </w:t>
      </w:r>
      <w:r w:rsidR="00BF4C27">
        <w:rPr>
          <w:rFonts w:eastAsia="Times New Roman"/>
          <w:color w:val="000000"/>
          <w:spacing w:val="4"/>
          <w:sz w:val="24"/>
          <w:szCs w:val="24"/>
        </w:rPr>
        <w:t xml:space="preserve">padomes locekļi, </w:t>
      </w:r>
      <w:r>
        <w:rPr>
          <w:rFonts w:eastAsia="Times New Roman"/>
          <w:color w:val="000000"/>
          <w:spacing w:val="4"/>
          <w:sz w:val="24"/>
          <w:szCs w:val="24"/>
        </w:rPr>
        <w:t>kuri</w:t>
      </w:r>
      <w:r w:rsidR="00916F1A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16F1A">
        <w:rPr>
          <w:color w:val="000000"/>
          <w:spacing w:val="-1"/>
          <w:sz w:val="24"/>
          <w:szCs w:val="24"/>
        </w:rPr>
        <w:t>piedal</w:t>
      </w:r>
      <w:r w:rsidRPr="00916F1A">
        <w:rPr>
          <w:rFonts w:eastAsia="Times New Roman"/>
          <w:color w:val="000000"/>
          <w:spacing w:val="-1"/>
          <w:sz w:val="24"/>
          <w:szCs w:val="24"/>
        </w:rPr>
        <w:t>ījušies sēdē.</w:t>
      </w:r>
    </w:p>
    <w:p w14:paraId="61067885" w14:textId="77777777" w:rsidR="00382332" w:rsidRDefault="00F22978" w:rsidP="00916F1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78"/>
        <w:ind w:left="5"/>
        <w:jc w:val="both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Pa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švaldības dome </w:t>
      </w:r>
      <w:r>
        <w:rPr>
          <w:rFonts w:eastAsia="Times New Roman"/>
          <w:color w:val="000000"/>
          <w:spacing w:val="6"/>
          <w:sz w:val="24"/>
          <w:szCs w:val="24"/>
        </w:rPr>
        <w:t>nodrošina padomi ar telpām un kancelejas precēm.</w:t>
      </w:r>
    </w:p>
    <w:p w14:paraId="61067886" w14:textId="77777777" w:rsidR="00382332" w:rsidRDefault="00F22978" w:rsidP="00916F1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98" w:line="274" w:lineRule="exact"/>
        <w:ind w:left="355" w:hanging="350"/>
        <w:jc w:val="both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Padomes s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ēdes protokolē. </w:t>
      </w:r>
      <w:r>
        <w:rPr>
          <w:rFonts w:eastAsia="Times New Roman"/>
          <w:color w:val="000000"/>
          <w:spacing w:val="5"/>
          <w:sz w:val="24"/>
          <w:szCs w:val="24"/>
        </w:rPr>
        <w:t>Padomes lēmumus ieraksta protokolā. Padome no sava vidus</w:t>
      </w:r>
      <w:r w:rsidR="00BF4C27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ieceļ protokolētāju, kurš ir arī atbildīgs par padomes lietvedības kārtošanu.</w:t>
      </w:r>
    </w:p>
    <w:p w14:paraId="61067887" w14:textId="77777777" w:rsidR="00382332" w:rsidRDefault="00F22978" w:rsidP="00916F1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78"/>
        <w:ind w:left="5"/>
        <w:jc w:val="both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Padomi iev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ēl uz 2 gadiem.</w:t>
      </w:r>
    </w:p>
    <w:p w14:paraId="7A1CEA10" w14:textId="77777777" w:rsidR="0013475A" w:rsidRDefault="0013475A" w:rsidP="0013475A"/>
    <w:p w14:paraId="424C71D5" w14:textId="77777777" w:rsidR="0013475A" w:rsidRDefault="0013475A" w:rsidP="0013475A"/>
    <w:p w14:paraId="7E00B763" w14:textId="77777777" w:rsidR="00874B32" w:rsidRDefault="00874B32" w:rsidP="0013475A">
      <w:pPr>
        <w:rPr>
          <w:sz w:val="24"/>
          <w:szCs w:val="24"/>
        </w:rPr>
      </w:pPr>
    </w:p>
    <w:p w14:paraId="7C8852E3" w14:textId="77777777" w:rsidR="00874B32" w:rsidRDefault="00874B32" w:rsidP="0013475A">
      <w:pPr>
        <w:rPr>
          <w:sz w:val="24"/>
          <w:szCs w:val="24"/>
        </w:rPr>
      </w:pPr>
    </w:p>
    <w:p w14:paraId="4748871A" w14:textId="77777777" w:rsidR="0013475A" w:rsidRPr="0013475A" w:rsidRDefault="00F22978" w:rsidP="0013475A">
      <w:pPr>
        <w:rPr>
          <w:sz w:val="24"/>
          <w:szCs w:val="24"/>
        </w:rPr>
      </w:pPr>
      <w:bookmarkStart w:id="0" w:name="_GoBack"/>
      <w:bookmarkEnd w:id="0"/>
      <w:r w:rsidRPr="0013475A">
        <w:rPr>
          <w:sz w:val="24"/>
          <w:szCs w:val="24"/>
        </w:rPr>
        <w:t xml:space="preserve">Salacgrīvas </w:t>
      </w:r>
      <w:r w:rsidR="00916F1A" w:rsidRPr="0013475A">
        <w:rPr>
          <w:sz w:val="24"/>
          <w:szCs w:val="24"/>
        </w:rPr>
        <w:t xml:space="preserve">novada </w:t>
      </w:r>
      <w:r w:rsidRPr="0013475A">
        <w:rPr>
          <w:sz w:val="24"/>
          <w:szCs w:val="24"/>
        </w:rPr>
        <w:t>domes</w:t>
      </w:r>
    </w:p>
    <w:p w14:paraId="61067888" w14:textId="004B4AB0" w:rsidR="00F22978" w:rsidRPr="0013475A" w:rsidRDefault="00F22978" w:rsidP="0013475A">
      <w:pPr>
        <w:rPr>
          <w:sz w:val="24"/>
          <w:szCs w:val="24"/>
        </w:rPr>
      </w:pPr>
      <w:r w:rsidRPr="0013475A">
        <w:rPr>
          <w:sz w:val="24"/>
          <w:szCs w:val="24"/>
        </w:rPr>
        <w:t>priekšsēdētājs</w:t>
      </w:r>
      <w:r w:rsidRPr="0013475A">
        <w:rPr>
          <w:sz w:val="24"/>
          <w:szCs w:val="24"/>
        </w:rPr>
        <w:tab/>
      </w:r>
      <w:r w:rsidR="00916F1A" w:rsidRPr="0013475A">
        <w:rPr>
          <w:sz w:val="24"/>
          <w:szCs w:val="24"/>
        </w:rPr>
        <w:tab/>
      </w:r>
      <w:r w:rsidR="00916F1A" w:rsidRPr="0013475A">
        <w:rPr>
          <w:sz w:val="24"/>
          <w:szCs w:val="24"/>
        </w:rPr>
        <w:tab/>
      </w:r>
      <w:r w:rsidR="00916F1A" w:rsidRPr="0013475A">
        <w:rPr>
          <w:sz w:val="24"/>
          <w:szCs w:val="24"/>
        </w:rPr>
        <w:tab/>
      </w:r>
      <w:r w:rsidR="00916F1A" w:rsidRPr="0013475A">
        <w:rPr>
          <w:sz w:val="24"/>
          <w:szCs w:val="24"/>
        </w:rPr>
        <w:tab/>
      </w:r>
      <w:r w:rsidR="00916F1A" w:rsidRPr="0013475A">
        <w:rPr>
          <w:sz w:val="24"/>
          <w:szCs w:val="24"/>
        </w:rPr>
        <w:tab/>
      </w:r>
      <w:r w:rsidR="0013475A" w:rsidRPr="0013475A">
        <w:rPr>
          <w:sz w:val="24"/>
          <w:szCs w:val="24"/>
        </w:rPr>
        <w:tab/>
      </w:r>
      <w:r w:rsidR="0013475A" w:rsidRPr="0013475A">
        <w:rPr>
          <w:sz w:val="24"/>
          <w:szCs w:val="24"/>
        </w:rPr>
        <w:tab/>
      </w:r>
      <w:r w:rsidR="0013475A" w:rsidRPr="0013475A">
        <w:rPr>
          <w:sz w:val="24"/>
          <w:szCs w:val="24"/>
        </w:rPr>
        <w:tab/>
      </w:r>
      <w:r w:rsidRPr="0013475A">
        <w:rPr>
          <w:sz w:val="24"/>
          <w:szCs w:val="24"/>
        </w:rPr>
        <w:t>D</w:t>
      </w:r>
      <w:r w:rsidR="0013475A" w:rsidRPr="0013475A">
        <w:rPr>
          <w:sz w:val="24"/>
          <w:szCs w:val="24"/>
        </w:rPr>
        <w:t xml:space="preserve">agnis </w:t>
      </w:r>
      <w:proofErr w:type="spellStart"/>
      <w:r w:rsidRPr="0013475A">
        <w:rPr>
          <w:sz w:val="24"/>
          <w:szCs w:val="24"/>
        </w:rPr>
        <w:t>Straubergs</w:t>
      </w:r>
      <w:proofErr w:type="spellEnd"/>
    </w:p>
    <w:sectPr w:rsidR="00F22978" w:rsidRPr="0013475A" w:rsidSect="00874B32">
      <w:type w:val="continuous"/>
      <w:pgSz w:w="11909" w:h="16834"/>
      <w:pgMar w:top="567" w:right="567" w:bottom="1440" w:left="107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630"/>
    <w:multiLevelType w:val="singleLevel"/>
    <w:tmpl w:val="14DC9126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1D024EC"/>
    <w:multiLevelType w:val="singleLevel"/>
    <w:tmpl w:val="3430855E"/>
    <w:lvl w:ilvl="0">
      <w:start w:val="3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4A1F5D6B"/>
    <w:multiLevelType w:val="singleLevel"/>
    <w:tmpl w:val="13BA41C2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531877F3"/>
    <w:multiLevelType w:val="singleLevel"/>
    <w:tmpl w:val="DA38366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657B668B"/>
    <w:multiLevelType w:val="singleLevel"/>
    <w:tmpl w:val="6222528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66C720AC"/>
    <w:multiLevelType w:val="singleLevel"/>
    <w:tmpl w:val="1F2C66F6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78"/>
    <w:rsid w:val="00032B77"/>
    <w:rsid w:val="0013475A"/>
    <w:rsid w:val="00382332"/>
    <w:rsid w:val="004B0FBA"/>
    <w:rsid w:val="00874B32"/>
    <w:rsid w:val="00916F1A"/>
    <w:rsid w:val="00974723"/>
    <w:rsid w:val="00A23E9A"/>
    <w:rsid w:val="00BF4C27"/>
    <w:rsid w:val="00F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10678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Tiesnese</dc:creator>
  <cp:lastModifiedBy>Inita Hartmane</cp:lastModifiedBy>
  <cp:revision>5</cp:revision>
  <dcterms:created xsi:type="dcterms:W3CDTF">2015-04-08T09:59:00Z</dcterms:created>
  <dcterms:modified xsi:type="dcterms:W3CDTF">2015-04-23T05:08:00Z</dcterms:modified>
</cp:coreProperties>
</file>