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A8B2B" w14:textId="77777777" w:rsidR="005361B8" w:rsidRPr="005361B8" w:rsidRDefault="005361B8" w:rsidP="005361B8">
      <w:pPr>
        <w:rPr>
          <w:sz w:val="24"/>
          <w:szCs w:val="24"/>
          <w:lang w:eastAsia="en-US"/>
        </w:rPr>
      </w:pPr>
      <w:bookmarkStart w:id="0" w:name="OLE_LINK12"/>
      <w:bookmarkStart w:id="1" w:name="OLE_LINK11"/>
      <w:bookmarkStart w:id="2" w:name="OLE_LINK10"/>
      <w:bookmarkStart w:id="3" w:name="OLE_LINK17"/>
      <w:bookmarkStart w:id="4" w:name="OLE_LINK15"/>
      <w:bookmarkStart w:id="5" w:name="OLE_LINK8"/>
      <w:bookmarkStart w:id="6" w:name="OLE_LINK7"/>
      <w:bookmarkStart w:id="7" w:name="OLE_LINK6"/>
      <w:bookmarkStart w:id="8" w:name="OLE_LINK5"/>
    </w:p>
    <w:p w14:paraId="6764A636" w14:textId="77777777" w:rsidR="005361B8" w:rsidRPr="005361B8" w:rsidRDefault="005361B8" w:rsidP="005361B8">
      <w:pPr>
        <w:keepNext/>
        <w:jc w:val="right"/>
        <w:outlineLvl w:val="1"/>
        <w:rPr>
          <w:bCs/>
        </w:rPr>
      </w:pPr>
      <w:bookmarkStart w:id="9" w:name="_Hlk29997528"/>
    </w:p>
    <w:p w14:paraId="290E7A8C" w14:textId="77777777" w:rsidR="005361B8" w:rsidRDefault="005361B8" w:rsidP="005361B8">
      <w:pPr>
        <w:keepNext/>
        <w:jc w:val="right"/>
        <w:outlineLvl w:val="1"/>
        <w:rPr>
          <w:bCs/>
        </w:rPr>
      </w:pPr>
    </w:p>
    <w:p w14:paraId="6AE9DA45" w14:textId="77777777" w:rsidR="005361B8" w:rsidRDefault="005361B8" w:rsidP="005361B8">
      <w:pPr>
        <w:keepNext/>
        <w:jc w:val="right"/>
        <w:outlineLvl w:val="1"/>
        <w:rPr>
          <w:bCs/>
        </w:rPr>
      </w:pPr>
    </w:p>
    <w:p w14:paraId="1B494EBF" w14:textId="2B800FC6" w:rsidR="005361B8" w:rsidRPr="005361B8" w:rsidRDefault="005361B8" w:rsidP="005361B8">
      <w:pPr>
        <w:keepNext/>
        <w:jc w:val="right"/>
        <w:outlineLvl w:val="1"/>
        <w:rPr>
          <w:b/>
          <w:bCs/>
        </w:rPr>
      </w:pPr>
      <w:r w:rsidRPr="005361B8">
        <w:rPr>
          <w:bCs/>
        </w:rPr>
        <w:t>PIELIKUMS Nr. 3</w:t>
      </w:r>
    </w:p>
    <w:p w14:paraId="665EA2CB" w14:textId="77777777" w:rsidR="005361B8" w:rsidRPr="005361B8" w:rsidRDefault="005361B8" w:rsidP="005361B8">
      <w:pPr>
        <w:jc w:val="right"/>
      </w:pPr>
      <w:r w:rsidRPr="005361B8">
        <w:t>Salacgrīvas novada domes</w:t>
      </w:r>
    </w:p>
    <w:p w14:paraId="5798226E" w14:textId="77777777" w:rsidR="005361B8" w:rsidRPr="005361B8" w:rsidRDefault="005361B8" w:rsidP="005361B8">
      <w:pPr>
        <w:jc w:val="right"/>
      </w:pPr>
      <w:r w:rsidRPr="005361B8">
        <w:t xml:space="preserve"> 2020. gada 22.janvāra saistošajiem noteikumiem Nr.2</w:t>
      </w:r>
    </w:p>
    <w:p w14:paraId="026DCA41" w14:textId="77777777" w:rsidR="005361B8" w:rsidRPr="005361B8" w:rsidRDefault="005361B8" w:rsidP="005361B8">
      <w:pPr>
        <w:jc w:val="right"/>
      </w:pPr>
    </w:p>
    <w:p w14:paraId="48F4CF7E" w14:textId="77777777" w:rsidR="005361B8" w:rsidRPr="005361B8" w:rsidRDefault="005361B8" w:rsidP="005361B8">
      <w:pPr>
        <w:jc w:val="right"/>
        <w:rPr>
          <w:rFonts w:eastAsia="Calibri" w:cs="Calibri"/>
          <w:sz w:val="24"/>
          <w:szCs w:val="24"/>
        </w:rPr>
      </w:pPr>
    </w:p>
    <w:p w14:paraId="72C8F13C" w14:textId="77777777" w:rsidR="005361B8" w:rsidRPr="005361B8" w:rsidRDefault="005361B8" w:rsidP="005361B8">
      <w:pPr>
        <w:jc w:val="right"/>
        <w:rPr>
          <w:rFonts w:eastAsia="Calibri"/>
          <w:b/>
          <w:sz w:val="24"/>
          <w:szCs w:val="24"/>
          <w:lang w:eastAsia="en-US"/>
        </w:rPr>
      </w:pPr>
      <w:r w:rsidRPr="005361B8">
        <w:rPr>
          <w:rFonts w:eastAsia="Calibri"/>
          <w:b/>
          <w:sz w:val="24"/>
          <w:szCs w:val="24"/>
          <w:lang w:eastAsia="en-US"/>
        </w:rPr>
        <w:t xml:space="preserve"> ________________________________________________</w:t>
      </w:r>
      <w:r w:rsidRPr="005361B8">
        <w:rPr>
          <w:rFonts w:eastAsia="Calibri"/>
          <w:sz w:val="24"/>
          <w:szCs w:val="24"/>
          <w:lang w:eastAsia="en-US"/>
        </w:rPr>
        <w:t xml:space="preserve"> </w:t>
      </w:r>
    </w:p>
    <w:p w14:paraId="21DB8130" w14:textId="77777777" w:rsidR="005361B8" w:rsidRPr="005361B8" w:rsidRDefault="005361B8" w:rsidP="005361B8">
      <w:pPr>
        <w:jc w:val="right"/>
        <w:rPr>
          <w:rFonts w:eastAsia="Calibri"/>
          <w:lang w:eastAsia="en-US"/>
        </w:rPr>
      </w:pPr>
      <w:r w:rsidRPr="005361B8">
        <w:rPr>
          <w:rFonts w:eastAsia="Calibri"/>
          <w:lang w:eastAsia="en-US"/>
        </w:rPr>
        <w:t>(adresāts)</w:t>
      </w:r>
    </w:p>
    <w:p w14:paraId="7CF7C19C" w14:textId="77777777" w:rsidR="005361B8" w:rsidRPr="005361B8" w:rsidRDefault="005361B8" w:rsidP="005361B8">
      <w:pPr>
        <w:jc w:val="right"/>
        <w:rPr>
          <w:rFonts w:cs="Calibri"/>
          <w:bCs/>
          <w:iCs/>
          <w:sz w:val="24"/>
          <w:szCs w:val="24"/>
          <w:lang w:val="x-none" w:eastAsia="en-US"/>
        </w:rPr>
      </w:pPr>
      <w:r w:rsidRPr="005361B8">
        <w:rPr>
          <w:rFonts w:eastAsia="Calibri" w:cs="Calibri"/>
          <w:sz w:val="24"/>
          <w:szCs w:val="24"/>
          <w:lang w:eastAsia="en-US"/>
        </w:rPr>
        <w:t>________________________________________________</w:t>
      </w:r>
    </w:p>
    <w:p w14:paraId="47CB8032" w14:textId="77777777" w:rsidR="005361B8" w:rsidRPr="005361B8" w:rsidRDefault="005361B8" w:rsidP="005361B8">
      <w:pPr>
        <w:jc w:val="right"/>
        <w:rPr>
          <w:rFonts w:eastAsia="Calibri"/>
          <w:sz w:val="24"/>
          <w:szCs w:val="24"/>
          <w:lang w:eastAsia="en-US"/>
        </w:rPr>
      </w:pPr>
    </w:p>
    <w:p w14:paraId="6501E830" w14:textId="77777777" w:rsidR="005361B8" w:rsidRPr="005361B8" w:rsidRDefault="005361B8" w:rsidP="005361B8">
      <w:pPr>
        <w:jc w:val="right"/>
        <w:rPr>
          <w:rFonts w:eastAsia="Calibri"/>
          <w:sz w:val="24"/>
          <w:szCs w:val="24"/>
          <w:lang w:eastAsia="en-US"/>
        </w:rPr>
      </w:pPr>
    </w:p>
    <w:p w14:paraId="1535541B"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DECENTRALIZĒTĀS KANALIZĀCIJAS SISTĒMAS</w:t>
      </w:r>
    </w:p>
    <w:p w14:paraId="39E83B0B"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REĢISTRĀCIJAS IESNIEGUMS  (APLIECINĀJUMS)</w:t>
      </w:r>
    </w:p>
    <w:p w14:paraId="1D2DE76B" w14:textId="77777777" w:rsidR="005361B8" w:rsidRPr="005361B8" w:rsidRDefault="005361B8" w:rsidP="005361B8">
      <w:pPr>
        <w:rPr>
          <w:rFonts w:eastAsia="Calibri"/>
          <w:sz w:val="24"/>
          <w:szCs w:val="24"/>
          <w:lang w:eastAsia="en-US"/>
        </w:rPr>
      </w:pPr>
    </w:p>
    <w:p w14:paraId="0513C639"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Objekta adrese __________________________________________________</w:t>
      </w:r>
    </w:p>
    <w:p w14:paraId="62A81DB8" w14:textId="77777777" w:rsidR="005361B8" w:rsidRPr="005361B8" w:rsidRDefault="005361B8" w:rsidP="005361B8">
      <w:pPr>
        <w:ind w:left="284"/>
        <w:contextualSpacing/>
        <w:rPr>
          <w:sz w:val="24"/>
          <w:szCs w:val="24"/>
          <w:lang w:eastAsia="en-US"/>
        </w:rPr>
      </w:pPr>
    </w:p>
    <w:p w14:paraId="668911B4"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Objektā deklarēto iedzīvotāju skaits ____________</w:t>
      </w:r>
    </w:p>
    <w:p w14:paraId="33791BE1" w14:textId="77777777" w:rsidR="005361B8" w:rsidRPr="005361B8" w:rsidRDefault="005361B8" w:rsidP="005361B8">
      <w:pPr>
        <w:ind w:left="720"/>
        <w:contextualSpacing/>
        <w:rPr>
          <w:sz w:val="24"/>
          <w:szCs w:val="24"/>
          <w:lang w:eastAsia="en-US"/>
        </w:rPr>
      </w:pPr>
    </w:p>
    <w:p w14:paraId="482F5962"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Objektā faktiski dzīvojošo skaits ____________</w:t>
      </w:r>
    </w:p>
    <w:p w14:paraId="5B84EBDA" w14:textId="77777777" w:rsidR="005361B8" w:rsidRPr="005361B8" w:rsidRDefault="005361B8" w:rsidP="005361B8">
      <w:pPr>
        <w:ind w:left="720"/>
        <w:contextualSpacing/>
        <w:rPr>
          <w:sz w:val="24"/>
          <w:szCs w:val="24"/>
          <w:lang w:eastAsia="en-US"/>
        </w:rPr>
      </w:pPr>
    </w:p>
    <w:p w14:paraId="1558EF94"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Vai objektā ūdensapgādes patēriņa uzskaitei ir uzstādīts ūdens mērītājs?</w:t>
      </w:r>
      <w:r w:rsidRPr="005361B8">
        <w:rPr>
          <w:sz w:val="24"/>
          <w:szCs w:val="24"/>
          <w:lang w:eastAsia="en-US"/>
        </w:rPr>
        <w:tab/>
      </w:r>
    </w:p>
    <w:p w14:paraId="0FEBAB07" w14:textId="77777777" w:rsidR="005361B8" w:rsidRPr="005361B8" w:rsidRDefault="005361B8" w:rsidP="005361B8">
      <w:pPr>
        <w:ind w:left="720" w:firstLine="720"/>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ir</w:t>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b/>
          <w:sz w:val="24"/>
          <w:szCs w:val="24"/>
          <w:lang w:eastAsia="en-US"/>
        </w:rPr>
        <w:t>□</w:t>
      </w:r>
      <w:r w:rsidRPr="005361B8">
        <w:rPr>
          <w:rFonts w:eastAsia="Calibri"/>
          <w:sz w:val="24"/>
          <w:szCs w:val="24"/>
          <w:lang w:eastAsia="en-US"/>
        </w:rPr>
        <w:t xml:space="preserve"> nav</w:t>
      </w:r>
      <w:r w:rsidRPr="005361B8">
        <w:rPr>
          <w:rFonts w:eastAsia="Calibri"/>
          <w:sz w:val="24"/>
          <w:szCs w:val="24"/>
          <w:lang w:eastAsia="en-US"/>
        </w:rPr>
        <w:tab/>
      </w:r>
    </w:p>
    <w:p w14:paraId="5F0CF01A" w14:textId="77777777" w:rsidR="005361B8" w:rsidRPr="005361B8" w:rsidRDefault="005361B8" w:rsidP="005361B8">
      <w:pPr>
        <w:rPr>
          <w:rFonts w:eastAsia="Calibri"/>
          <w:sz w:val="24"/>
          <w:szCs w:val="24"/>
          <w:lang w:eastAsia="en-US"/>
        </w:rPr>
      </w:pPr>
      <w:r w:rsidRPr="005361B8">
        <w:rPr>
          <w:rFonts w:eastAsia="Calibri"/>
          <w:bCs/>
          <w:sz w:val="24"/>
          <w:szCs w:val="24"/>
          <w:lang w:eastAsia="en-US"/>
        </w:rPr>
        <w:t xml:space="preserve">5. </w:t>
      </w:r>
      <w:r w:rsidRPr="005361B8">
        <w:rPr>
          <w:rFonts w:eastAsia="Calibri"/>
          <w:sz w:val="24"/>
          <w:szCs w:val="24"/>
          <w:lang w:eastAsia="en-US"/>
        </w:rPr>
        <w:t>Izvedamais notekūdeņu vai nosēdumu un dūņu nogulšņu apjoms mēnesī ______ m</w:t>
      </w:r>
      <w:r w:rsidRPr="005361B8">
        <w:rPr>
          <w:rFonts w:eastAsia="Calibri"/>
          <w:sz w:val="24"/>
          <w:szCs w:val="24"/>
          <w:vertAlign w:val="superscript"/>
          <w:lang w:eastAsia="en-US"/>
        </w:rPr>
        <w:t>3</w:t>
      </w:r>
    </w:p>
    <w:p w14:paraId="0E63F701" w14:textId="77777777" w:rsidR="005361B8" w:rsidRPr="005361B8" w:rsidRDefault="005361B8" w:rsidP="005361B8">
      <w:pPr>
        <w:rPr>
          <w:rFonts w:eastAsia="Calibri"/>
          <w:sz w:val="24"/>
          <w:szCs w:val="24"/>
          <w:lang w:eastAsia="en-US"/>
        </w:rPr>
      </w:pPr>
      <w:r w:rsidRPr="005361B8">
        <w:rPr>
          <w:rFonts w:eastAsia="Calibri"/>
          <w:sz w:val="24"/>
          <w:szCs w:val="24"/>
          <w:lang w:eastAsia="en-US"/>
        </w:rPr>
        <w:t>6. Decentralizētās kanalizācijas sistēmas veids:</w:t>
      </w:r>
    </w:p>
    <w:p w14:paraId="2C07A7DF"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Rūpnieciski izgatavotas notekūdeņu attīrīšanas iekārtas, kuras attīrītos notekūdeņus novada vidē un kopējā jauda ir mazāka par 5 m</w:t>
      </w:r>
      <w:r w:rsidRPr="005361B8">
        <w:rPr>
          <w:rFonts w:eastAsia="Calibri"/>
          <w:sz w:val="24"/>
          <w:szCs w:val="24"/>
          <w:vertAlign w:val="superscript"/>
          <w:lang w:eastAsia="en-US"/>
        </w:rPr>
        <w:t>3</w:t>
      </w:r>
      <w:r w:rsidRPr="005361B8">
        <w:rPr>
          <w:rFonts w:eastAsia="Calibri"/>
          <w:sz w:val="24"/>
          <w:szCs w:val="24"/>
          <w:lang w:eastAsia="en-US"/>
        </w:rPr>
        <w:t>/diennaktī</w:t>
      </w:r>
    </w:p>
    <w:p w14:paraId="3CBFECEE"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regulējošai likumdošanai</w:t>
      </w:r>
    </w:p>
    <w:p w14:paraId="29F134EA"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notekūdeņu krājtvertne (jebkurš rezervuārs, nosēdaka vai izsmeļamā bedre, pārvietojamā tualete, sausā tualete), kurās uzkrājas neattīrīti notekūdeņi, septisko tvertņu dūņas vai kanalizācijas sistēmu atkritumi.</w:t>
      </w:r>
    </w:p>
    <w:p w14:paraId="2587AF4E"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Cits _____________________________________________________________________</w:t>
      </w:r>
    </w:p>
    <w:p w14:paraId="615D02F3"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(Lūdzu atzīmējiet Jūsu īpašumā esošo sistēmas veidu)</w:t>
      </w:r>
      <w:r w:rsidRPr="005361B8">
        <w:rPr>
          <w:rFonts w:eastAsia="Calibri"/>
          <w:i/>
          <w:lang w:eastAsia="en-US"/>
        </w:rPr>
        <w:tab/>
      </w:r>
    </w:p>
    <w:p w14:paraId="48470649" w14:textId="77777777" w:rsidR="005361B8" w:rsidRPr="005361B8" w:rsidRDefault="005361B8" w:rsidP="005361B8">
      <w:pPr>
        <w:rPr>
          <w:rFonts w:eastAsia="Calibri"/>
          <w:sz w:val="24"/>
          <w:szCs w:val="24"/>
          <w:lang w:eastAsia="en-US"/>
        </w:rPr>
      </w:pPr>
    </w:p>
    <w:p w14:paraId="67C8E879" w14:textId="77777777" w:rsidR="005361B8" w:rsidRPr="005361B8" w:rsidRDefault="005361B8" w:rsidP="005361B8">
      <w:pPr>
        <w:rPr>
          <w:rFonts w:eastAsia="Calibri"/>
          <w:sz w:val="24"/>
          <w:szCs w:val="24"/>
          <w:lang w:eastAsia="en-US"/>
        </w:rPr>
      </w:pPr>
      <w:r w:rsidRPr="005361B8">
        <w:rPr>
          <w:rFonts w:eastAsia="Calibri"/>
          <w:sz w:val="24"/>
          <w:szCs w:val="24"/>
          <w:lang w:eastAsia="en-US"/>
        </w:rPr>
        <w:t>7. Kā īpašumā tiek nodrošināta atbilstoša notekūdeņu apsaimniekošana?</w:t>
      </w:r>
    </w:p>
    <w:p w14:paraId="218B4E83"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Līgums par īpašumā esošo NAI apkalpošanas un ekspluatācijas pasākumu nodrošināšanu un/vai līgums par uzkrāto septisko tvertņu dūņu un/vai kanalizācijas sistēmu tīrīšanas atkritumu izvešanu</w:t>
      </w:r>
    </w:p>
    <w:p w14:paraId="784FC849"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Līgums par uzkrāto notekūdeņu izvešanu</w:t>
      </w:r>
    </w:p>
    <w:p w14:paraId="27C38A6A"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Pēc vajadzības pasūtu  nepieciešamos pakalpojumus komersantiem</w:t>
      </w:r>
    </w:p>
    <w:p w14:paraId="13A1BB95"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Netiek nodrošināta</w:t>
      </w:r>
      <w:r w:rsidRPr="005361B8">
        <w:rPr>
          <w:rFonts w:eastAsia="Calibri"/>
          <w:sz w:val="24"/>
          <w:szCs w:val="24"/>
          <w:lang w:eastAsia="en-US"/>
        </w:rPr>
        <w:tab/>
      </w:r>
    </w:p>
    <w:p w14:paraId="3EA60A03" w14:textId="77777777" w:rsidR="005361B8" w:rsidRPr="005361B8" w:rsidRDefault="005361B8" w:rsidP="005361B8">
      <w:pPr>
        <w:rPr>
          <w:rFonts w:eastAsia="Calibri"/>
          <w:sz w:val="24"/>
          <w:szCs w:val="24"/>
          <w:lang w:eastAsia="en-US"/>
        </w:rPr>
      </w:pPr>
    </w:p>
    <w:p w14:paraId="02DAE87D" w14:textId="77777777" w:rsidR="005361B8" w:rsidRPr="005361B8" w:rsidRDefault="005361B8" w:rsidP="005361B8">
      <w:pPr>
        <w:rPr>
          <w:rFonts w:eastAsia="Calibri"/>
          <w:sz w:val="24"/>
          <w:szCs w:val="24"/>
          <w:lang w:eastAsia="en-US"/>
        </w:rPr>
      </w:pPr>
      <w:r w:rsidRPr="005361B8">
        <w:rPr>
          <w:rFonts w:eastAsia="Calibri"/>
          <w:sz w:val="24"/>
          <w:szCs w:val="24"/>
          <w:lang w:eastAsia="en-US"/>
        </w:rPr>
        <w:t>8. Decentralizētās kanalizācijas sistēmā uzkrāto notekūdeņu/nosēdumu izvešanas biežums:</w:t>
      </w:r>
    </w:p>
    <w:p w14:paraId="2315BD42"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mēnesī vai biežāk</w:t>
      </w:r>
      <w:r w:rsidRPr="005361B8">
        <w:rPr>
          <w:rFonts w:eastAsia="Calibri"/>
          <w:sz w:val="24"/>
          <w:szCs w:val="24"/>
          <w:lang w:eastAsia="en-US"/>
        </w:rPr>
        <w:tab/>
      </w:r>
    </w:p>
    <w:p w14:paraId="140A4926"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2 mēnešos</w:t>
      </w:r>
      <w:r w:rsidRPr="005361B8">
        <w:rPr>
          <w:rFonts w:eastAsia="Calibri"/>
          <w:sz w:val="24"/>
          <w:szCs w:val="24"/>
          <w:lang w:eastAsia="en-US"/>
        </w:rPr>
        <w:tab/>
      </w:r>
    </w:p>
    <w:p w14:paraId="69A4FBD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ceturksnī</w:t>
      </w:r>
      <w:r w:rsidRPr="005361B8">
        <w:rPr>
          <w:rFonts w:eastAsia="Calibri"/>
          <w:sz w:val="24"/>
          <w:szCs w:val="24"/>
          <w:lang w:eastAsia="en-US"/>
        </w:rPr>
        <w:tab/>
      </w:r>
    </w:p>
    <w:p w14:paraId="795D3F9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gadā un retāk</w:t>
      </w:r>
      <w:r w:rsidRPr="005361B8">
        <w:rPr>
          <w:rFonts w:eastAsia="Calibri"/>
          <w:sz w:val="24"/>
          <w:szCs w:val="24"/>
          <w:lang w:eastAsia="en-US"/>
        </w:rPr>
        <w:tab/>
      </w:r>
    </w:p>
    <w:p w14:paraId="095C71D3" w14:textId="77777777" w:rsidR="005361B8" w:rsidRPr="005361B8" w:rsidRDefault="005361B8" w:rsidP="005361B8">
      <w:pPr>
        <w:rPr>
          <w:rFonts w:eastAsia="Calibri"/>
          <w:sz w:val="24"/>
          <w:szCs w:val="24"/>
          <w:lang w:eastAsia="en-US"/>
        </w:rPr>
      </w:pPr>
    </w:p>
    <w:p w14:paraId="3A875E88" w14:textId="77777777" w:rsidR="005361B8" w:rsidRPr="005361B8" w:rsidRDefault="005361B8" w:rsidP="005361B8">
      <w:pPr>
        <w:rPr>
          <w:rFonts w:eastAsia="Calibri"/>
          <w:sz w:val="24"/>
          <w:szCs w:val="24"/>
          <w:lang w:eastAsia="en-US"/>
        </w:rPr>
      </w:pPr>
      <w:r w:rsidRPr="005361B8">
        <w:rPr>
          <w:rFonts w:eastAsia="Calibri"/>
          <w:sz w:val="24"/>
          <w:szCs w:val="24"/>
          <w:lang w:eastAsia="en-US"/>
        </w:rPr>
        <w:t>9. Decentralizētās kanalizācijas sistēmas tvertnes (bedres) tilpums:</w:t>
      </w:r>
    </w:p>
    <w:p w14:paraId="764247B1"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&lt; 3m</w:t>
      </w:r>
      <w:r w:rsidRPr="005361B8">
        <w:rPr>
          <w:rFonts w:eastAsia="Calibri"/>
          <w:sz w:val="24"/>
          <w:szCs w:val="24"/>
          <w:vertAlign w:val="superscript"/>
          <w:lang w:eastAsia="en-US"/>
        </w:rPr>
        <w:t>3</w:t>
      </w:r>
      <w:r w:rsidRPr="005361B8">
        <w:rPr>
          <w:rFonts w:eastAsia="Calibri"/>
          <w:sz w:val="24"/>
          <w:szCs w:val="24"/>
          <w:lang w:eastAsia="en-US"/>
        </w:rPr>
        <w:tab/>
      </w:r>
    </w:p>
    <w:p w14:paraId="67C54BA8"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3 līdz 5 m</w:t>
      </w:r>
      <w:r w:rsidRPr="005361B8">
        <w:rPr>
          <w:rFonts w:eastAsia="Calibri"/>
          <w:sz w:val="24"/>
          <w:szCs w:val="24"/>
          <w:vertAlign w:val="superscript"/>
          <w:lang w:eastAsia="en-US"/>
        </w:rPr>
        <w:t>3</w:t>
      </w:r>
      <w:r w:rsidRPr="005361B8">
        <w:rPr>
          <w:rFonts w:eastAsia="Calibri"/>
          <w:sz w:val="24"/>
          <w:szCs w:val="24"/>
          <w:lang w:eastAsia="en-US"/>
        </w:rPr>
        <w:tab/>
      </w:r>
    </w:p>
    <w:p w14:paraId="16F45DB3"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5 līdz 10 m</w:t>
      </w:r>
      <w:r w:rsidRPr="005361B8">
        <w:rPr>
          <w:rFonts w:eastAsia="Calibri"/>
          <w:sz w:val="24"/>
          <w:szCs w:val="24"/>
          <w:vertAlign w:val="superscript"/>
          <w:lang w:eastAsia="en-US"/>
        </w:rPr>
        <w:t>3</w:t>
      </w:r>
      <w:r w:rsidRPr="005361B8">
        <w:rPr>
          <w:rFonts w:eastAsia="Calibri"/>
          <w:sz w:val="24"/>
          <w:szCs w:val="24"/>
          <w:lang w:eastAsia="en-US"/>
        </w:rPr>
        <w:tab/>
      </w:r>
    </w:p>
    <w:p w14:paraId="37BB648F"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lastRenderedPageBreak/>
        <w:t>□</w:t>
      </w:r>
      <w:r w:rsidRPr="005361B8">
        <w:rPr>
          <w:rFonts w:eastAsia="Calibri"/>
          <w:sz w:val="24"/>
          <w:szCs w:val="24"/>
          <w:lang w:eastAsia="en-US"/>
        </w:rPr>
        <w:t xml:space="preserve">  &gt; 10 m</w:t>
      </w:r>
      <w:r w:rsidRPr="005361B8">
        <w:rPr>
          <w:rFonts w:eastAsia="Calibri"/>
          <w:sz w:val="24"/>
          <w:szCs w:val="24"/>
          <w:vertAlign w:val="superscript"/>
          <w:lang w:eastAsia="en-US"/>
        </w:rPr>
        <w:t>3</w:t>
      </w:r>
      <w:r w:rsidRPr="005361B8">
        <w:rPr>
          <w:rFonts w:eastAsia="Calibri"/>
          <w:sz w:val="24"/>
          <w:szCs w:val="24"/>
          <w:lang w:eastAsia="en-US"/>
        </w:rPr>
        <w:tab/>
      </w:r>
    </w:p>
    <w:p w14:paraId="2B0D9532" w14:textId="77777777" w:rsidR="005361B8" w:rsidRPr="005361B8" w:rsidRDefault="005361B8" w:rsidP="005361B8">
      <w:pPr>
        <w:rPr>
          <w:rFonts w:eastAsia="Calibri"/>
          <w:sz w:val="24"/>
          <w:szCs w:val="24"/>
          <w:lang w:eastAsia="en-US"/>
        </w:rPr>
      </w:pPr>
    </w:p>
    <w:p w14:paraId="4321716F" w14:textId="77777777" w:rsidR="005361B8" w:rsidRPr="005361B8" w:rsidRDefault="005361B8" w:rsidP="005361B8">
      <w:pPr>
        <w:rPr>
          <w:rFonts w:eastAsia="Calibri"/>
          <w:sz w:val="24"/>
          <w:szCs w:val="24"/>
          <w:lang w:eastAsia="en-US"/>
        </w:rPr>
      </w:pPr>
      <w:r w:rsidRPr="005361B8">
        <w:rPr>
          <w:rFonts w:eastAsia="Calibri"/>
          <w:sz w:val="24"/>
          <w:szCs w:val="24"/>
          <w:lang w:eastAsia="en-US"/>
        </w:rPr>
        <w:t>10. Cik bieži tiek veikta regulārā apkope lokālajām notekūdeņu attīrīšanas iekārtām:</w:t>
      </w:r>
    </w:p>
    <w:p w14:paraId="75099A18"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mēnesī vai biežāk</w:t>
      </w:r>
      <w:r w:rsidRPr="005361B8">
        <w:rPr>
          <w:rFonts w:eastAsia="Calibri"/>
          <w:sz w:val="24"/>
          <w:szCs w:val="24"/>
          <w:lang w:eastAsia="en-US"/>
        </w:rPr>
        <w:tab/>
      </w:r>
    </w:p>
    <w:p w14:paraId="0C6984B5"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ceturksnī</w:t>
      </w:r>
      <w:r w:rsidRPr="005361B8">
        <w:rPr>
          <w:rFonts w:eastAsia="Calibri"/>
          <w:sz w:val="24"/>
          <w:szCs w:val="24"/>
          <w:lang w:eastAsia="en-US"/>
        </w:rPr>
        <w:tab/>
      </w:r>
    </w:p>
    <w:p w14:paraId="4714BC24"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gadā</w:t>
      </w:r>
      <w:r w:rsidRPr="005361B8">
        <w:rPr>
          <w:rFonts w:eastAsia="Calibri"/>
          <w:sz w:val="24"/>
          <w:szCs w:val="24"/>
          <w:lang w:eastAsia="en-US"/>
        </w:rPr>
        <w:tab/>
      </w:r>
    </w:p>
    <w:p w14:paraId="0182874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retāk kā 1 x gadā</w:t>
      </w:r>
      <w:r w:rsidRPr="005361B8">
        <w:rPr>
          <w:rFonts w:eastAsia="Calibri"/>
          <w:sz w:val="24"/>
          <w:szCs w:val="24"/>
          <w:lang w:eastAsia="en-US"/>
        </w:rPr>
        <w:tab/>
      </w:r>
    </w:p>
    <w:p w14:paraId="078B5162" w14:textId="77777777" w:rsidR="005361B8" w:rsidRPr="005361B8" w:rsidRDefault="005361B8" w:rsidP="005361B8">
      <w:pPr>
        <w:rPr>
          <w:rFonts w:eastAsia="Calibri"/>
          <w:sz w:val="24"/>
          <w:szCs w:val="24"/>
          <w:lang w:eastAsia="en-US"/>
        </w:rPr>
      </w:pPr>
    </w:p>
    <w:p w14:paraId="06BDD9BF" w14:textId="77777777" w:rsidR="005361B8" w:rsidRPr="005361B8" w:rsidRDefault="005361B8" w:rsidP="005361B8">
      <w:pPr>
        <w:rPr>
          <w:rFonts w:eastAsia="Calibri"/>
          <w:sz w:val="24"/>
          <w:szCs w:val="24"/>
          <w:lang w:eastAsia="en-US"/>
        </w:rPr>
      </w:pPr>
      <w:r w:rsidRPr="005361B8">
        <w:rPr>
          <w:rFonts w:eastAsia="Calibri"/>
          <w:sz w:val="24"/>
          <w:szCs w:val="24"/>
          <w:lang w:eastAsia="en-US"/>
        </w:rPr>
        <w:t>11. Kad veikta iepriekšējā apkope?___________________________________</w:t>
      </w:r>
      <w:r w:rsidRPr="005361B8">
        <w:rPr>
          <w:rFonts w:eastAsia="Calibri"/>
          <w:sz w:val="24"/>
          <w:szCs w:val="24"/>
          <w:lang w:eastAsia="en-US"/>
        </w:rPr>
        <w:tab/>
      </w:r>
      <w:r w:rsidRPr="005361B8">
        <w:rPr>
          <w:rFonts w:eastAsia="Calibri"/>
          <w:sz w:val="24"/>
          <w:szCs w:val="24"/>
          <w:lang w:eastAsia="en-US"/>
        </w:rPr>
        <w:tab/>
      </w:r>
    </w:p>
    <w:p w14:paraId="3C573BC2"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(lūdzu norādīt mēnesi un gadu)</w:t>
      </w:r>
    </w:p>
    <w:p w14:paraId="799C489E" w14:textId="77777777" w:rsidR="005361B8" w:rsidRPr="005361B8" w:rsidRDefault="005361B8" w:rsidP="005361B8">
      <w:pPr>
        <w:rPr>
          <w:rFonts w:eastAsia="Calibri"/>
          <w:sz w:val="24"/>
          <w:szCs w:val="24"/>
          <w:lang w:eastAsia="en-US"/>
        </w:rPr>
      </w:pPr>
    </w:p>
    <w:p w14:paraId="7B9AD453" w14:textId="77777777" w:rsidR="005361B8" w:rsidRPr="005361B8" w:rsidRDefault="005361B8" w:rsidP="005361B8">
      <w:pPr>
        <w:rPr>
          <w:rFonts w:eastAsia="Calibri"/>
          <w:sz w:val="24"/>
          <w:szCs w:val="24"/>
          <w:lang w:eastAsia="en-US"/>
        </w:rPr>
      </w:pPr>
      <w:r w:rsidRPr="005361B8">
        <w:rPr>
          <w:rFonts w:eastAsia="Calibri"/>
          <w:sz w:val="24"/>
          <w:szCs w:val="24"/>
          <w:lang w:eastAsia="en-US"/>
        </w:rPr>
        <w:t>12. Vai plānojat pieslēgties centralizētiem notekūdeņu novadīšanas tīkliem?</w:t>
      </w:r>
    </w:p>
    <w:p w14:paraId="7DD068F6"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jā</w:t>
      </w:r>
      <w:r w:rsidRPr="005361B8">
        <w:rPr>
          <w:rFonts w:eastAsia="Calibri"/>
          <w:sz w:val="24"/>
          <w:szCs w:val="24"/>
          <w:lang w:eastAsia="en-US"/>
        </w:rPr>
        <w:tab/>
        <w:t>(atbildiet uz 13. jautājumu)</w:t>
      </w:r>
    </w:p>
    <w:p w14:paraId="3F57AC77"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nē</w:t>
      </w:r>
      <w:r w:rsidRPr="005361B8">
        <w:rPr>
          <w:rFonts w:eastAsia="Calibri"/>
          <w:sz w:val="24"/>
          <w:szCs w:val="24"/>
          <w:lang w:eastAsia="en-US"/>
        </w:rPr>
        <w:tab/>
      </w:r>
    </w:p>
    <w:p w14:paraId="218017E4" w14:textId="77777777" w:rsidR="005361B8" w:rsidRPr="005361B8" w:rsidRDefault="005361B8" w:rsidP="005361B8">
      <w:pPr>
        <w:rPr>
          <w:rFonts w:eastAsia="Calibri"/>
          <w:sz w:val="24"/>
          <w:szCs w:val="24"/>
          <w:lang w:eastAsia="en-US"/>
        </w:rPr>
      </w:pPr>
    </w:p>
    <w:p w14:paraId="4A214451" w14:textId="77777777" w:rsidR="005361B8" w:rsidRPr="005361B8" w:rsidRDefault="005361B8" w:rsidP="005361B8">
      <w:pPr>
        <w:rPr>
          <w:rFonts w:eastAsia="Calibri"/>
          <w:sz w:val="24"/>
          <w:szCs w:val="24"/>
          <w:lang w:eastAsia="en-US"/>
        </w:rPr>
      </w:pPr>
      <w:r w:rsidRPr="005361B8">
        <w:rPr>
          <w:rFonts w:eastAsia="Calibri"/>
          <w:sz w:val="24"/>
          <w:szCs w:val="24"/>
          <w:lang w:eastAsia="en-US"/>
        </w:rPr>
        <w:t>13. Kad plānojat pieslēgties centralizētiem notekūdeņu novadīšanas tīkliem?</w:t>
      </w:r>
    </w:p>
    <w:p w14:paraId="7946C3FE"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2020. gada laikā</w:t>
      </w:r>
      <w:r w:rsidRPr="005361B8">
        <w:rPr>
          <w:rFonts w:eastAsia="Calibri"/>
          <w:sz w:val="24"/>
          <w:szCs w:val="24"/>
          <w:lang w:eastAsia="en-US"/>
        </w:rPr>
        <w:tab/>
      </w:r>
    </w:p>
    <w:p w14:paraId="2AD9EF0C"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2021. gada laikā</w:t>
      </w:r>
      <w:r w:rsidRPr="005361B8">
        <w:rPr>
          <w:rFonts w:eastAsia="Calibri"/>
          <w:sz w:val="24"/>
          <w:szCs w:val="24"/>
          <w:lang w:eastAsia="en-US"/>
        </w:rPr>
        <w:tab/>
      </w:r>
    </w:p>
    <w:p w14:paraId="05B457EF"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līdz 2022. gadam</w:t>
      </w:r>
      <w:r w:rsidRPr="005361B8">
        <w:rPr>
          <w:rFonts w:eastAsia="Calibri"/>
          <w:sz w:val="24"/>
          <w:szCs w:val="24"/>
          <w:lang w:eastAsia="en-US"/>
        </w:rPr>
        <w:tab/>
      </w:r>
    </w:p>
    <w:p w14:paraId="729E249E" w14:textId="77777777" w:rsidR="005361B8" w:rsidRPr="005361B8" w:rsidRDefault="005361B8" w:rsidP="005361B8">
      <w:pPr>
        <w:rPr>
          <w:rFonts w:eastAsia="Calibri"/>
          <w:sz w:val="24"/>
          <w:szCs w:val="24"/>
          <w:lang w:eastAsia="en-US"/>
        </w:rPr>
      </w:pPr>
    </w:p>
    <w:p w14:paraId="37EFB577" w14:textId="77777777" w:rsidR="005361B8" w:rsidRPr="005361B8" w:rsidRDefault="005361B8" w:rsidP="005361B8">
      <w:pPr>
        <w:rPr>
          <w:rFonts w:eastAsia="Calibri"/>
          <w:sz w:val="24"/>
          <w:szCs w:val="24"/>
          <w:lang w:eastAsia="en-US"/>
        </w:rPr>
      </w:pPr>
      <w:r w:rsidRPr="005361B8">
        <w:rPr>
          <w:rFonts w:eastAsia="Calibri"/>
          <w:sz w:val="24"/>
          <w:szCs w:val="24"/>
          <w:lang w:eastAsia="en-US"/>
        </w:rPr>
        <w:t>Datums</w:t>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p>
    <w:p w14:paraId="021157A6" w14:textId="77777777" w:rsidR="005361B8" w:rsidRPr="005361B8" w:rsidRDefault="005361B8" w:rsidP="005361B8">
      <w:pPr>
        <w:rPr>
          <w:rFonts w:eastAsia="Calibri"/>
          <w:sz w:val="24"/>
          <w:szCs w:val="24"/>
          <w:lang w:eastAsia="en-US"/>
        </w:rPr>
      </w:pPr>
      <w:r w:rsidRPr="005361B8">
        <w:rPr>
          <w:rFonts w:eastAsia="Calibri"/>
          <w:sz w:val="24"/>
          <w:szCs w:val="24"/>
          <w:lang w:eastAsia="en-US"/>
        </w:rPr>
        <w:t>Objekta īpašnieka vārds, uzvārds __________________________________</w:t>
      </w:r>
    </w:p>
    <w:p w14:paraId="6E5C1E5E"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(personiskais paraksts)</w:t>
      </w:r>
    </w:p>
    <w:p w14:paraId="5F05FCA7" w14:textId="77777777" w:rsidR="005361B8" w:rsidRPr="005361B8" w:rsidRDefault="005361B8" w:rsidP="005361B8">
      <w:pPr>
        <w:spacing w:after="160" w:line="256" w:lineRule="auto"/>
        <w:rPr>
          <w:rFonts w:eastAsia="Calibri"/>
          <w:sz w:val="24"/>
          <w:szCs w:val="24"/>
          <w:lang w:eastAsia="en-US"/>
        </w:rPr>
      </w:pPr>
      <w:r w:rsidRPr="005361B8">
        <w:rPr>
          <w:rFonts w:eastAsia="Calibri"/>
          <w:sz w:val="24"/>
          <w:szCs w:val="24"/>
          <w:lang w:eastAsia="en-US"/>
        </w:rPr>
        <w:br w:type="page"/>
      </w:r>
      <w:bookmarkStart w:id="10" w:name="_GoBack"/>
      <w:bookmarkEnd w:id="0"/>
      <w:bookmarkEnd w:id="1"/>
      <w:bookmarkEnd w:id="2"/>
      <w:bookmarkEnd w:id="3"/>
      <w:bookmarkEnd w:id="4"/>
      <w:bookmarkEnd w:id="5"/>
      <w:bookmarkEnd w:id="6"/>
      <w:bookmarkEnd w:id="7"/>
      <w:bookmarkEnd w:id="8"/>
      <w:bookmarkEnd w:id="9"/>
      <w:bookmarkEnd w:id="10"/>
    </w:p>
    <w:sectPr w:rsidR="005361B8" w:rsidRPr="005361B8" w:rsidSect="00892798">
      <w:type w:val="continuous"/>
      <w:pgSz w:w="11906" w:h="16838"/>
      <w:pgMar w:top="54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E1"/>
    <w:multiLevelType w:val="hybridMultilevel"/>
    <w:tmpl w:val="DD2456E8"/>
    <w:lvl w:ilvl="0" w:tplc="A1B635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C63EE6"/>
    <w:multiLevelType w:val="hybridMultilevel"/>
    <w:tmpl w:val="002E26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2D5C80"/>
    <w:multiLevelType w:val="hybridMultilevel"/>
    <w:tmpl w:val="306E5BC6"/>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nsid w:val="18D97834"/>
    <w:multiLevelType w:val="hybridMultilevel"/>
    <w:tmpl w:val="4FA61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AA70DC"/>
    <w:multiLevelType w:val="hybridMultilevel"/>
    <w:tmpl w:val="F4144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56E30E5"/>
    <w:multiLevelType w:val="hybridMultilevel"/>
    <w:tmpl w:val="528644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002672F"/>
    <w:multiLevelType w:val="hybridMultilevel"/>
    <w:tmpl w:val="4A4E25E0"/>
    <w:lvl w:ilvl="0" w:tplc="00C283F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6EF402C"/>
    <w:multiLevelType w:val="multilevel"/>
    <w:tmpl w:val="37785890"/>
    <w:lvl w:ilvl="0">
      <w:start w:val="1"/>
      <w:numFmt w:val="decimal"/>
      <w:lvlText w:val="%1."/>
      <w:lvlJc w:val="left"/>
      <w:pPr>
        <w:ind w:left="480" w:hanging="480"/>
      </w:pPr>
    </w:lvl>
    <w:lvl w:ilvl="1">
      <w:start w:val="1"/>
      <w:numFmt w:val="decimal"/>
      <w:lvlText w:val="%1.%2."/>
      <w:lvlJc w:val="left"/>
      <w:pPr>
        <w:ind w:left="855" w:hanging="480"/>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8">
    <w:nsid w:val="3ED70911"/>
    <w:multiLevelType w:val="hybridMultilevel"/>
    <w:tmpl w:val="9F10CC32"/>
    <w:lvl w:ilvl="0" w:tplc="43FA33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43E44C53"/>
    <w:multiLevelType w:val="hybridMultilevel"/>
    <w:tmpl w:val="540815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445947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097D62"/>
    <w:multiLevelType w:val="hybridMultilevel"/>
    <w:tmpl w:val="86DE6AE6"/>
    <w:lvl w:ilvl="0" w:tplc="FFFFFFFF">
      <w:start w:val="1"/>
      <w:numFmt w:val="decimal"/>
      <w:lvlText w:val="%1)"/>
      <w:lvlJc w:val="left"/>
      <w:pPr>
        <w:ind w:left="1080" w:hanging="360"/>
      </w:pPr>
      <w:rPr>
        <w:b w:val="0"/>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nsid w:val="5C1D186C"/>
    <w:multiLevelType w:val="hybridMultilevel"/>
    <w:tmpl w:val="F39E98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629B2C15"/>
    <w:multiLevelType w:val="multilevel"/>
    <w:tmpl w:val="BAE8F9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8F83DEA"/>
    <w:multiLevelType w:val="hybridMultilevel"/>
    <w:tmpl w:val="0648707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nsid w:val="720D3968"/>
    <w:multiLevelType w:val="hybridMultilevel"/>
    <w:tmpl w:val="4712F312"/>
    <w:lvl w:ilvl="0" w:tplc="3468044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3AC4EE9"/>
    <w:multiLevelType w:val="multilevel"/>
    <w:tmpl w:val="CEF4FB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10"/>
    <w:rsid w:val="00002B4D"/>
    <w:rsid w:val="00020AFE"/>
    <w:rsid w:val="00036863"/>
    <w:rsid w:val="00066838"/>
    <w:rsid w:val="000B2A05"/>
    <w:rsid w:val="000B4224"/>
    <w:rsid w:val="000C2DB8"/>
    <w:rsid w:val="000D4B6B"/>
    <w:rsid w:val="000E2BCF"/>
    <w:rsid w:val="000F76D2"/>
    <w:rsid w:val="00101CCE"/>
    <w:rsid w:val="0010714E"/>
    <w:rsid w:val="001151C0"/>
    <w:rsid w:val="00157ECB"/>
    <w:rsid w:val="001703CC"/>
    <w:rsid w:val="001930C7"/>
    <w:rsid w:val="001A20DC"/>
    <w:rsid w:val="001C7672"/>
    <w:rsid w:val="001D26DB"/>
    <w:rsid w:val="001D396E"/>
    <w:rsid w:val="001D6916"/>
    <w:rsid w:val="00204AF6"/>
    <w:rsid w:val="00215585"/>
    <w:rsid w:val="00220AD0"/>
    <w:rsid w:val="00221339"/>
    <w:rsid w:val="002277DC"/>
    <w:rsid w:val="002540FE"/>
    <w:rsid w:val="0026412F"/>
    <w:rsid w:val="00290343"/>
    <w:rsid w:val="002A7FD7"/>
    <w:rsid w:val="002B390D"/>
    <w:rsid w:val="002C4E8F"/>
    <w:rsid w:val="003074B0"/>
    <w:rsid w:val="00344B94"/>
    <w:rsid w:val="0035682B"/>
    <w:rsid w:val="00356FF3"/>
    <w:rsid w:val="00371DE1"/>
    <w:rsid w:val="00382F1C"/>
    <w:rsid w:val="0039103A"/>
    <w:rsid w:val="003B0C63"/>
    <w:rsid w:val="003E2D06"/>
    <w:rsid w:val="00412FA2"/>
    <w:rsid w:val="004600D3"/>
    <w:rsid w:val="00465FC1"/>
    <w:rsid w:val="004707ED"/>
    <w:rsid w:val="00472A7F"/>
    <w:rsid w:val="0047551C"/>
    <w:rsid w:val="00494E5E"/>
    <w:rsid w:val="004B2C4D"/>
    <w:rsid w:val="004C1C34"/>
    <w:rsid w:val="004C4732"/>
    <w:rsid w:val="004D5689"/>
    <w:rsid w:val="004F6144"/>
    <w:rsid w:val="00526F1B"/>
    <w:rsid w:val="00530B91"/>
    <w:rsid w:val="005361B8"/>
    <w:rsid w:val="005467F3"/>
    <w:rsid w:val="00574CAC"/>
    <w:rsid w:val="00575106"/>
    <w:rsid w:val="005930F5"/>
    <w:rsid w:val="005A71B0"/>
    <w:rsid w:val="005B0F8E"/>
    <w:rsid w:val="005C0C93"/>
    <w:rsid w:val="006044D8"/>
    <w:rsid w:val="00605F97"/>
    <w:rsid w:val="0061220F"/>
    <w:rsid w:val="00617E86"/>
    <w:rsid w:val="00624CDB"/>
    <w:rsid w:val="006350B5"/>
    <w:rsid w:val="0064013B"/>
    <w:rsid w:val="00642771"/>
    <w:rsid w:val="00651C21"/>
    <w:rsid w:val="00661BAB"/>
    <w:rsid w:val="00664647"/>
    <w:rsid w:val="00675DD9"/>
    <w:rsid w:val="00680CF5"/>
    <w:rsid w:val="006A4F33"/>
    <w:rsid w:val="00701B15"/>
    <w:rsid w:val="0070373F"/>
    <w:rsid w:val="00717110"/>
    <w:rsid w:val="007256E5"/>
    <w:rsid w:val="00740E99"/>
    <w:rsid w:val="007639FA"/>
    <w:rsid w:val="00771190"/>
    <w:rsid w:val="00793F7A"/>
    <w:rsid w:val="007A2131"/>
    <w:rsid w:val="007C3341"/>
    <w:rsid w:val="007D7DDE"/>
    <w:rsid w:val="007E260A"/>
    <w:rsid w:val="00816232"/>
    <w:rsid w:val="00831BDB"/>
    <w:rsid w:val="008358C6"/>
    <w:rsid w:val="008653D3"/>
    <w:rsid w:val="00882CA6"/>
    <w:rsid w:val="008846FA"/>
    <w:rsid w:val="00885F92"/>
    <w:rsid w:val="00887CBB"/>
    <w:rsid w:val="00892798"/>
    <w:rsid w:val="00895E72"/>
    <w:rsid w:val="008A2678"/>
    <w:rsid w:val="008E1B73"/>
    <w:rsid w:val="00901A3D"/>
    <w:rsid w:val="00901B75"/>
    <w:rsid w:val="00915663"/>
    <w:rsid w:val="009209A7"/>
    <w:rsid w:val="00937386"/>
    <w:rsid w:val="00965942"/>
    <w:rsid w:val="009910BB"/>
    <w:rsid w:val="0099349D"/>
    <w:rsid w:val="009A2D8E"/>
    <w:rsid w:val="009C02AC"/>
    <w:rsid w:val="009D68B5"/>
    <w:rsid w:val="009E3D3D"/>
    <w:rsid w:val="009E5D13"/>
    <w:rsid w:val="00A00826"/>
    <w:rsid w:val="00A125F9"/>
    <w:rsid w:val="00A238AB"/>
    <w:rsid w:val="00A25A97"/>
    <w:rsid w:val="00A3060D"/>
    <w:rsid w:val="00A34C65"/>
    <w:rsid w:val="00A36D8D"/>
    <w:rsid w:val="00A70E8C"/>
    <w:rsid w:val="00AE4304"/>
    <w:rsid w:val="00AF631F"/>
    <w:rsid w:val="00B12E23"/>
    <w:rsid w:val="00B31ACE"/>
    <w:rsid w:val="00B5468B"/>
    <w:rsid w:val="00B940FE"/>
    <w:rsid w:val="00B94319"/>
    <w:rsid w:val="00BB7822"/>
    <w:rsid w:val="00BD3089"/>
    <w:rsid w:val="00BE792C"/>
    <w:rsid w:val="00C020FA"/>
    <w:rsid w:val="00C31166"/>
    <w:rsid w:val="00C56521"/>
    <w:rsid w:val="00C76F52"/>
    <w:rsid w:val="00CA7DF1"/>
    <w:rsid w:val="00CC02D2"/>
    <w:rsid w:val="00CC50F9"/>
    <w:rsid w:val="00CD2677"/>
    <w:rsid w:val="00CD601A"/>
    <w:rsid w:val="00CE089D"/>
    <w:rsid w:val="00CE5B5C"/>
    <w:rsid w:val="00CF7F75"/>
    <w:rsid w:val="00D106CF"/>
    <w:rsid w:val="00D23539"/>
    <w:rsid w:val="00D33AD5"/>
    <w:rsid w:val="00D36EFF"/>
    <w:rsid w:val="00D42D25"/>
    <w:rsid w:val="00D47841"/>
    <w:rsid w:val="00D47C73"/>
    <w:rsid w:val="00D7290B"/>
    <w:rsid w:val="00DA0DCD"/>
    <w:rsid w:val="00DD45F0"/>
    <w:rsid w:val="00DE23E1"/>
    <w:rsid w:val="00E12047"/>
    <w:rsid w:val="00E1352C"/>
    <w:rsid w:val="00E1402F"/>
    <w:rsid w:val="00E42AA4"/>
    <w:rsid w:val="00E45D01"/>
    <w:rsid w:val="00E6011F"/>
    <w:rsid w:val="00E97A99"/>
    <w:rsid w:val="00EA2273"/>
    <w:rsid w:val="00ED1432"/>
    <w:rsid w:val="00EF2F96"/>
    <w:rsid w:val="00F22273"/>
    <w:rsid w:val="00F2435C"/>
    <w:rsid w:val="00F80B60"/>
    <w:rsid w:val="00F869D8"/>
    <w:rsid w:val="00F966E5"/>
    <w:rsid w:val="00FA42BA"/>
    <w:rsid w:val="00FB3A94"/>
    <w:rsid w:val="00FC4BC4"/>
    <w:rsid w:val="00FD2335"/>
    <w:rsid w:val="00FE6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0"/>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5361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17110"/>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110"/>
    <w:rPr>
      <w:rFonts w:ascii="Times New Roman" w:eastAsia="Times New Roman" w:hAnsi="Times New Roman" w:cs="Times New Roman"/>
      <w:sz w:val="24"/>
      <w:szCs w:val="20"/>
      <w:lang w:eastAsia="lv-LV"/>
    </w:rPr>
  </w:style>
  <w:style w:type="paragraph" w:styleId="BodyText">
    <w:name w:val="Body Text"/>
    <w:basedOn w:val="Normal"/>
    <w:link w:val="BodyTextChar"/>
    <w:rsid w:val="00717110"/>
    <w:pPr>
      <w:jc w:val="both"/>
    </w:pPr>
    <w:rPr>
      <w:sz w:val="24"/>
    </w:rPr>
  </w:style>
  <w:style w:type="character" w:customStyle="1" w:styleId="BodyTextChar">
    <w:name w:val="Body Text Char"/>
    <w:basedOn w:val="DefaultParagraphFont"/>
    <w:link w:val="BodyText"/>
    <w:rsid w:val="00717110"/>
    <w:rPr>
      <w:rFonts w:ascii="Times New Roman" w:eastAsia="Times New Roman" w:hAnsi="Times New Roman" w:cs="Times New Roman"/>
      <w:sz w:val="24"/>
      <w:szCs w:val="20"/>
      <w:lang w:eastAsia="lv-LV"/>
    </w:rPr>
  </w:style>
  <w:style w:type="paragraph" w:customStyle="1" w:styleId="naisf">
    <w:name w:val="naisf"/>
    <w:basedOn w:val="Normal"/>
    <w:rsid w:val="00717110"/>
    <w:pPr>
      <w:spacing w:before="75" w:after="75"/>
      <w:ind w:firstLine="375"/>
      <w:jc w:val="both"/>
    </w:pPr>
    <w:rPr>
      <w:sz w:val="24"/>
      <w:szCs w:val="24"/>
    </w:rPr>
  </w:style>
  <w:style w:type="paragraph" w:styleId="ListParagraph">
    <w:name w:val="List Paragraph"/>
    <w:basedOn w:val="Normal"/>
    <w:uiPriority w:val="34"/>
    <w:qFormat/>
    <w:rsid w:val="00C020FA"/>
    <w:pPr>
      <w:ind w:left="720"/>
      <w:contextualSpacing/>
    </w:pPr>
  </w:style>
  <w:style w:type="character" w:styleId="Hyperlink">
    <w:name w:val="Hyperlink"/>
    <w:semiHidden/>
    <w:unhideWhenUsed/>
    <w:rsid w:val="00220AD0"/>
    <w:rPr>
      <w:color w:val="0000FF"/>
      <w:u w:val="single"/>
    </w:rPr>
  </w:style>
  <w:style w:type="character" w:styleId="Strong">
    <w:name w:val="Strong"/>
    <w:basedOn w:val="DefaultParagraphFont"/>
    <w:qFormat/>
    <w:rsid w:val="00FA42BA"/>
    <w:rPr>
      <w:b/>
      <w:bCs/>
    </w:rPr>
  </w:style>
  <w:style w:type="paragraph" w:styleId="BalloonText">
    <w:name w:val="Balloon Text"/>
    <w:basedOn w:val="Normal"/>
    <w:link w:val="BalloonTextChar"/>
    <w:uiPriority w:val="99"/>
    <w:semiHidden/>
    <w:unhideWhenUsed/>
    <w:rsid w:val="00157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CB"/>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5B0F8E"/>
    <w:rPr>
      <w:sz w:val="16"/>
      <w:szCs w:val="16"/>
    </w:rPr>
  </w:style>
  <w:style w:type="paragraph" w:styleId="CommentText">
    <w:name w:val="annotation text"/>
    <w:basedOn w:val="Normal"/>
    <w:link w:val="CommentTextChar"/>
    <w:uiPriority w:val="99"/>
    <w:semiHidden/>
    <w:unhideWhenUsed/>
    <w:rsid w:val="005B0F8E"/>
  </w:style>
  <w:style w:type="character" w:customStyle="1" w:styleId="CommentTextChar">
    <w:name w:val="Comment Text Char"/>
    <w:basedOn w:val="DefaultParagraphFont"/>
    <w:link w:val="CommentText"/>
    <w:uiPriority w:val="99"/>
    <w:semiHidden/>
    <w:rsid w:val="005B0F8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0F8E"/>
    <w:rPr>
      <w:b/>
      <w:bCs/>
    </w:rPr>
  </w:style>
  <w:style w:type="character" w:customStyle="1" w:styleId="CommentSubjectChar">
    <w:name w:val="Comment Subject Char"/>
    <w:basedOn w:val="CommentTextChar"/>
    <w:link w:val="CommentSubject"/>
    <w:uiPriority w:val="99"/>
    <w:semiHidden/>
    <w:rsid w:val="005B0F8E"/>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5361B8"/>
    <w:rPr>
      <w:rFonts w:asciiTheme="majorHAnsi" w:eastAsiaTheme="majorEastAsia" w:hAnsiTheme="majorHAnsi" w:cstheme="majorBidi"/>
      <w:color w:val="365F91" w:themeColor="accent1" w:themeShade="BF"/>
      <w:sz w:val="32"/>
      <w:szCs w:val="3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0"/>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5361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17110"/>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110"/>
    <w:rPr>
      <w:rFonts w:ascii="Times New Roman" w:eastAsia="Times New Roman" w:hAnsi="Times New Roman" w:cs="Times New Roman"/>
      <w:sz w:val="24"/>
      <w:szCs w:val="20"/>
      <w:lang w:eastAsia="lv-LV"/>
    </w:rPr>
  </w:style>
  <w:style w:type="paragraph" w:styleId="BodyText">
    <w:name w:val="Body Text"/>
    <w:basedOn w:val="Normal"/>
    <w:link w:val="BodyTextChar"/>
    <w:rsid w:val="00717110"/>
    <w:pPr>
      <w:jc w:val="both"/>
    </w:pPr>
    <w:rPr>
      <w:sz w:val="24"/>
    </w:rPr>
  </w:style>
  <w:style w:type="character" w:customStyle="1" w:styleId="BodyTextChar">
    <w:name w:val="Body Text Char"/>
    <w:basedOn w:val="DefaultParagraphFont"/>
    <w:link w:val="BodyText"/>
    <w:rsid w:val="00717110"/>
    <w:rPr>
      <w:rFonts w:ascii="Times New Roman" w:eastAsia="Times New Roman" w:hAnsi="Times New Roman" w:cs="Times New Roman"/>
      <w:sz w:val="24"/>
      <w:szCs w:val="20"/>
      <w:lang w:eastAsia="lv-LV"/>
    </w:rPr>
  </w:style>
  <w:style w:type="paragraph" w:customStyle="1" w:styleId="naisf">
    <w:name w:val="naisf"/>
    <w:basedOn w:val="Normal"/>
    <w:rsid w:val="00717110"/>
    <w:pPr>
      <w:spacing w:before="75" w:after="75"/>
      <w:ind w:firstLine="375"/>
      <w:jc w:val="both"/>
    </w:pPr>
    <w:rPr>
      <w:sz w:val="24"/>
      <w:szCs w:val="24"/>
    </w:rPr>
  </w:style>
  <w:style w:type="paragraph" w:styleId="ListParagraph">
    <w:name w:val="List Paragraph"/>
    <w:basedOn w:val="Normal"/>
    <w:uiPriority w:val="34"/>
    <w:qFormat/>
    <w:rsid w:val="00C020FA"/>
    <w:pPr>
      <w:ind w:left="720"/>
      <w:contextualSpacing/>
    </w:pPr>
  </w:style>
  <w:style w:type="character" w:styleId="Hyperlink">
    <w:name w:val="Hyperlink"/>
    <w:semiHidden/>
    <w:unhideWhenUsed/>
    <w:rsid w:val="00220AD0"/>
    <w:rPr>
      <w:color w:val="0000FF"/>
      <w:u w:val="single"/>
    </w:rPr>
  </w:style>
  <w:style w:type="character" w:styleId="Strong">
    <w:name w:val="Strong"/>
    <w:basedOn w:val="DefaultParagraphFont"/>
    <w:qFormat/>
    <w:rsid w:val="00FA42BA"/>
    <w:rPr>
      <w:b/>
      <w:bCs/>
    </w:rPr>
  </w:style>
  <w:style w:type="paragraph" w:styleId="BalloonText">
    <w:name w:val="Balloon Text"/>
    <w:basedOn w:val="Normal"/>
    <w:link w:val="BalloonTextChar"/>
    <w:uiPriority w:val="99"/>
    <w:semiHidden/>
    <w:unhideWhenUsed/>
    <w:rsid w:val="00157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CB"/>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5B0F8E"/>
    <w:rPr>
      <w:sz w:val="16"/>
      <w:szCs w:val="16"/>
    </w:rPr>
  </w:style>
  <w:style w:type="paragraph" w:styleId="CommentText">
    <w:name w:val="annotation text"/>
    <w:basedOn w:val="Normal"/>
    <w:link w:val="CommentTextChar"/>
    <w:uiPriority w:val="99"/>
    <w:semiHidden/>
    <w:unhideWhenUsed/>
    <w:rsid w:val="005B0F8E"/>
  </w:style>
  <w:style w:type="character" w:customStyle="1" w:styleId="CommentTextChar">
    <w:name w:val="Comment Text Char"/>
    <w:basedOn w:val="DefaultParagraphFont"/>
    <w:link w:val="CommentText"/>
    <w:uiPriority w:val="99"/>
    <w:semiHidden/>
    <w:rsid w:val="005B0F8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0F8E"/>
    <w:rPr>
      <w:b/>
      <w:bCs/>
    </w:rPr>
  </w:style>
  <w:style w:type="character" w:customStyle="1" w:styleId="CommentSubjectChar">
    <w:name w:val="Comment Subject Char"/>
    <w:basedOn w:val="CommentTextChar"/>
    <w:link w:val="CommentSubject"/>
    <w:uiPriority w:val="99"/>
    <w:semiHidden/>
    <w:rsid w:val="005B0F8E"/>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5361B8"/>
    <w:rPr>
      <w:rFonts w:asciiTheme="majorHAnsi" w:eastAsiaTheme="majorEastAsia" w:hAnsiTheme="majorHAnsi" w:cstheme="majorBidi"/>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9562">
      <w:bodyDiv w:val="1"/>
      <w:marLeft w:val="0"/>
      <w:marRight w:val="0"/>
      <w:marTop w:val="0"/>
      <w:marBottom w:val="0"/>
      <w:divBdr>
        <w:top w:val="none" w:sz="0" w:space="0" w:color="auto"/>
        <w:left w:val="none" w:sz="0" w:space="0" w:color="auto"/>
        <w:bottom w:val="none" w:sz="0" w:space="0" w:color="auto"/>
        <w:right w:val="none" w:sz="0" w:space="0" w:color="auto"/>
      </w:divBdr>
    </w:div>
    <w:div w:id="83304904">
      <w:bodyDiv w:val="1"/>
      <w:marLeft w:val="0"/>
      <w:marRight w:val="0"/>
      <w:marTop w:val="0"/>
      <w:marBottom w:val="0"/>
      <w:divBdr>
        <w:top w:val="none" w:sz="0" w:space="0" w:color="auto"/>
        <w:left w:val="none" w:sz="0" w:space="0" w:color="auto"/>
        <w:bottom w:val="none" w:sz="0" w:space="0" w:color="auto"/>
        <w:right w:val="none" w:sz="0" w:space="0" w:color="auto"/>
      </w:divBdr>
    </w:div>
    <w:div w:id="95105939">
      <w:bodyDiv w:val="1"/>
      <w:marLeft w:val="0"/>
      <w:marRight w:val="0"/>
      <w:marTop w:val="0"/>
      <w:marBottom w:val="0"/>
      <w:divBdr>
        <w:top w:val="none" w:sz="0" w:space="0" w:color="auto"/>
        <w:left w:val="none" w:sz="0" w:space="0" w:color="auto"/>
        <w:bottom w:val="none" w:sz="0" w:space="0" w:color="auto"/>
        <w:right w:val="none" w:sz="0" w:space="0" w:color="auto"/>
      </w:divBdr>
    </w:div>
    <w:div w:id="116141333">
      <w:bodyDiv w:val="1"/>
      <w:marLeft w:val="0"/>
      <w:marRight w:val="0"/>
      <w:marTop w:val="0"/>
      <w:marBottom w:val="0"/>
      <w:divBdr>
        <w:top w:val="none" w:sz="0" w:space="0" w:color="auto"/>
        <w:left w:val="none" w:sz="0" w:space="0" w:color="auto"/>
        <w:bottom w:val="none" w:sz="0" w:space="0" w:color="auto"/>
        <w:right w:val="none" w:sz="0" w:space="0" w:color="auto"/>
      </w:divBdr>
    </w:div>
    <w:div w:id="217783918">
      <w:bodyDiv w:val="1"/>
      <w:marLeft w:val="0"/>
      <w:marRight w:val="0"/>
      <w:marTop w:val="0"/>
      <w:marBottom w:val="0"/>
      <w:divBdr>
        <w:top w:val="none" w:sz="0" w:space="0" w:color="auto"/>
        <w:left w:val="none" w:sz="0" w:space="0" w:color="auto"/>
        <w:bottom w:val="none" w:sz="0" w:space="0" w:color="auto"/>
        <w:right w:val="none" w:sz="0" w:space="0" w:color="auto"/>
      </w:divBdr>
    </w:div>
    <w:div w:id="220214249">
      <w:bodyDiv w:val="1"/>
      <w:marLeft w:val="0"/>
      <w:marRight w:val="0"/>
      <w:marTop w:val="0"/>
      <w:marBottom w:val="0"/>
      <w:divBdr>
        <w:top w:val="none" w:sz="0" w:space="0" w:color="auto"/>
        <w:left w:val="none" w:sz="0" w:space="0" w:color="auto"/>
        <w:bottom w:val="none" w:sz="0" w:space="0" w:color="auto"/>
        <w:right w:val="none" w:sz="0" w:space="0" w:color="auto"/>
      </w:divBdr>
    </w:div>
    <w:div w:id="248999892">
      <w:bodyDiv w:val="1"/>
      <w:marLeft w:val="0"/>
      <w:marRight w:val="0"/>
      <w:marTop w:val="0"/>
      <w:marBottom w:val="0"/>
      <w:divBdr>
        <w:top w:val="none" w:sz="0" w:space="0" w:color="auto"/>
        <w:left w:val="none" w:sz="0" w:space="0" w:color="auto"/>
        <w:bottom w:val="none" w:sz="0" w:space="0" w:color="auto"/>
        <w:right w:val="none" w:sz="0" w:space="0" w:color="auto"/>
      </w:divBdr>
    </w:div>
    <w:div w:id="262106225">
      <w:bodyDiv w:val="1"/>
      <w:marLeft w:val="0"/>
      <w:marRight w:val="0"/>
      <w:marTop w:val="0"/>
      <w:marBottom w:val="0"/>
      <w:divBdr>
        <w:top w:val="none" w:sz="0" w:space="0" w:color="auto"/>
        <w:left w:val="none" w:sz="0" w:space="0" w:color="auto"/>
        <w:bottom w:val="none" w:sz="0" w:space="0" w:color="auto"/>
        <w:right w:val="none" w:sz="0" w:space="0" w:color="auto"/>
      </w:divBdr>
    </w:div>
    <w:div w:id="420102108">
      <w:bodyDiv w:val="1"/>
      <w:marLeft w:val="0"/>
      <w:marRight w:val="0"/>
      <w:marTop w:val="0"/>
      <w:marBottom w:val="0"/>
      <w:divBdr>
        <w:top w:val="none" w:sz="0" w:space="0" w:color="auto"/>
        <w:left w:val="none" w:sz="0" w:space="0" w:color="auto"/>
        <w:bottom w:val="none" w:sz="0" w:space="0" w:color="auto"/>
        <w:right w:val="none" w:sz="0" w:space="0" w:color="auto"/>
      </w:divBdr>
    </w:div>
    <w:div w:id="427117969">
      <w:bodyDiv w:val="1"/>
      <w:marLeft w:val="0"/>
      <w:marRight w:val="0"/>
      <w:marTop w:val="0"/>
      <w:marBottom w:val="0"/>
      <w:divBdr>
        <w:top w:val="none" w:sz="0" w:space="0" w:color="auto"/>
        <w:left w:val="none" w:sz="0" w:space="0" w:color="auto"/>
        <w:bottom w:val="none" w:sz="0" w:space="0" w:color="auto"/>
        <w:right w:val="none" w:sz="0" w:space="0" w:color="auto"/>
      </w:divBdr>
    </w:div>
    <w:div w:id="546189588">
      <w:bodyDiv w:val="1"/>
      <w:marLeft w:val="0"/>
      <w:marRight w:val="0"/>
      <w:marTop w:val="0"/>
      <w:marBottom w:val="0"/>
      <w:divBdr>
        <w:top w:val="none" w:sz="0" w:space="0" w:color="auto"/>
        <w:left w:val="none" w:sz="0" w:space="0" w:color="auto"/>
        <w:bottom w:val="none" w:sz="0" w:space="0" w:color="auto"/>
        <w:right w:val="none" w:sz="0" w:space="0" w:color="auto"/>
      </w:divBdr>
    </w:div>
    <w:div w:id="559098024">
      <w:bodyDiv w:val="1"/>
      <w:marLeft w:val="0"/>
      <w:marRight w:val="0"/>
      <w:marTop w:val="0"/>
      <w:marBottom w:val="0"/>
      <w:divBdr>
        <w:top w:val="none" w:sz="0" w:space="0" w:color="auto"/>
        <w:left w:val="none" w:sz="0" w:space="0" w:color="auto"/>
        <w:bottom w:val="none" w:sz="0" w:space="0" w:color="auto"/>
        <w:right w:val="none" w:sz="0" w:space="0" w:color="auto"/>
      </w:divBdr>
    </w:div>
    <w:div w:id="579750132">
      <w:bodyDiv w:val="1"/>
      <w:marLeft w:val="0"/>
      <w:marRight w:val="0"/>
      <w:marTop w:val="0"/>
      <w:marBottom w:val="0"/>
      <w:divBdr>
        <w:top w:val="none" w:sz="0" w:space="0" w:color="auto"/>
        <w:left w:val="none" w:sz="0" w:space="0" w:color="auto"/>
        <w:bottom w:val="none" w:sz="0" w:space="0" w:color="auto"/>
        <w:right w:val="none" w:sz="0" w:space="0" w:color="auto"/>
      </w:divBdr>
    </w:div>
    <w:div w:id="779839830">
      <w:bodyDiv w:val="1"/>
      <w:marLeft w:val="0"/>
      <w:marRight w:val="0"/>
      <w:marTop w:val="0"/>
      <w:marBottom w:val="0"/>
      <w:divBdr>
        <w:top w:val="none" w:sz="0" w:space="0" w:color="auto"/>
        <w:left w:val="none" w:sz="0" w:space="0" w:color="auto"/>
        <w:bottom w:val="none" w:sz="0" w:space="0" w:color="auto"/>
        <w:right w:val="none" w:sz="0" w:space="0" w:color="auto"/>
      </w:divBdr>
    </w:div>
    <w:div w:id="836308871">
      <w:bodyDiv w:val="1"/>
      <w:marLeft w:val="0"/>
      <w:marRight w:val="0"/>
      <w:marTop w:val="0"/>
      <w:marBottom w:val="0"/>
      <w:divBdr>
        <w:top w:val="none" w:sz="0" w:space="0" w:color="auto"/>
        <w:left w:val="none" w:sz="0" w:space="0" w:color="auto"/>
        <w:bottom w:val="none" w:sz="0" w:space="0" w:color="auto"/>
        <w:right w:val="none" w:sz="0" w:space="0" w:color="auto"/>
      </w:divBdr>
    </w:div>
    <w:div w:id="933392278">
      <w:bodyDiv w:val="1"/>
      <w:marLeft w:val="0"/>
      <w:marRight w:val="0"/>
      <w:marTop w:val="0"/>
      <w:marBottom w:val="0"/>
      <w:divBdr>
        <w:top w:val="none" w:sz="0" w:space="0" w:color="auto"/>
        <w:left w:val="none" w:sz="0" w:space="0" w:color="auto"/>
        <w:bottom w:val="none" w:sz="0" w:space="0" w:color="auto"/>
        <w:right w:val="none" w:sz="0" w:space="0" w:color="auto"/>
      </w:divBdr>
    </w:div>
    <w:div w:id="959872327">
      <w:bodyDiv w:val="1"/>
      <w:marLeft w:val="0"/>
      <w:marRight w:val="0"/>
      <w:marTop w:val="0"/>
      <w:marBottom w:val="0"/>
      <w:divBdr>
        <w:top w:val="none" w:sz="0" w:space="0" w:color="auto"/>
        <w:left w:val="none" w:sz="0" w:space="0" w:color="auto"/>
        <w:bottom w:val="none" w:sz="0" w:space="0" w:color="auto"/>
        <w:right w:val="none" w:sz="0" w:space="0" w:color="auto"/>
      </w:divBdr>
    </w:div>
    <w:div w:id="1132361808">
      <w:bodyDiv w:val="1"/>
      <w:marLeft w:val="0"/>
      <w:marRight w:val="0"/>
      <w:marTop w:val="0"/>
      <w:marBottom w:val="0"/>
      <w:divBdr>
        <w:top w:val="none" w:sz="0" w:space="0" w:color="auto"/>
        <w:left w:val="none" w:sz="0" w:space="0" w:color="auto"/>
        <w:bottom w:val="none" w:sz="0" w:space="0" w:color="auto"/>
        <w:right w:val="none" w:sz="0" w:space="0" w:color="auto"/>
      </w:divBdr>
    </w:div>
    <w:div w:id="1148978160">
      <w:bodyDiv w:val="1"/>
      <w:marLeft w:val="0"/>
      <w:marRight w:val="0"/>
      <w:marTop w:val="0"/>
      <w:marBottom w:val="0"/>
      <w:divBdr>
        <w:top w:val="none" w:sz="0" w:space="0" w:color="auto"/>
        <w:left w:val="none" w:sz="0" w:space="0" w:color="auto"/>
        <w:bottom w:val="none" w:sz="0" w:space="0" w:color="auto"/>
        <w:right w:val="none" w:sz="0" w:space="0" w:color="auto"/>
      </w:divBdr>
    </w:div>
    <w:div w:id="1156459883">
      <w:bodyDiv w:val="1"/>
      <w:marLeft w:val="0"/>
      <w:marRight w:val="0"/>
      <w:marTop w:val="0"/>
      <w:marBottom w:val="0"/>
      <w:divBdr>
        <w:top w:val="none" w:sz="0" w:space="0" w:color="auto"/>
        <w:left w:val="none" w:sz="0" w:space="0" w:color="auto"/>
        <w:bottom w:val="none" w:sz="0" w:space="0" w:color="auto"/>
        <w:right w:val="none" w:sz="0" w:space="0" w:color="auto"/>
      </w:divBdr>
    </w:div>
    <w:div w:id="1325089799">
      <w:bodyDiv w:val="1"/>
      <w:marLeft w:val="0"/>
      <w:marRight w:val="0"/>
      <w:marTop w:val="0"/>
      <w:marBottom w:val="0"/>
      <w:divBdr>
        <w:top w:val="none" w:sz="0" w:space="0" w:color="auto"/>
        <w:left w:val="none" w:sz="0" w:space="0" w:color="auto"/>
        <w:bottom w:val="none" w:sz="0" w:space="0" w:color="auto"/>
        <w:right w:val="none" w:sz="0" w:space="0" w:color="auto"/>
      </w:divBdr>
    </w:div>
    <w:div w:id="1454858681">
      <w:bodyDiv w:val="1"/>
      <w:marLeft w:val="0"/>
      <w:marRight w:val="0"/>
      <w:marTop w:val="0"/>
      <w:marBottom w:val="0"/>
      <w:divBdr>
        <w:top w:val="none" w:sz="0" w:space="0" w:color="auto"/>
        <w:left w:val="none" w:sz="0" w:space="0" w:color="auto"/>
        <w:bottom w:val="none" w:sz="0" w:space="0" w:color="auto"/>
        <w:right w:val="none" w:sz="0" w:space="0" w:color="auto"/>
      </w:divBdr>
    </w:div>
    <w:div w:id="1459452070">
      <w:bodyDiv w:val="1"/>
      <w:marLeft w:val="0"/>
      <w:marRight w:val="0"/>
      <w:marTop w:val="0"/>
      <w:marBottom w:val="0"/>
      <w:divBdr>
        <w:top w:val="none" w:sz="0" w:space="0" w:color="auto"/>
        <w:left w:val="none" w:sz="0" w:space="0" w:color="auto"/>
        <w:bottom w:val="none" w:sz="0" w:space="0" w:color="auto"/>
        <w:right w:val="none" w:sz="0" w:space="0" w:color="auto"/>
      </w:divBdr>
    </w:div>
    <w:div w:id="1492982967">
      <w:bodyDiv w:val="1"/>
      <w:marLeft w:val="0"/>
      <w:marRight w:val="0"/>
      <w:marTop w:val="0"/>
      <w:marBottom w:val="0"/>
      <w:divBdr>
        <w:top w:val="none" w:sz="0" w:space="0" w:color="auto"/>
        <w:left w:val="none" w:sz="0" w:space="0" w:color="auto"/>
        <w:bottom w:val="none" w:sz="0" w:space="0" w:color="auto"/>
        <w:right w:val="none" w:sz="0" w:space="0" w:color="auto"/>
      </w:divBdr>
    </w:div>
    <w:div w:id="1507869090">
      <w:bodyDiv w:val="1"/>
      <w:marLeft w:val="0"/>
      <w:marRight w:val="0"/>
      <w:marTop w:val="0"/>
      <w:marBottom w:val="0"/>
      <w:divBdr>
        <w:top w:val="none" w:sz="0" w:space="0" w:color="auto"/>
        <w:left w:val="none" w:sz="0" w:space="0" w:color="auto"/>
        <w:bottom w:val="none" w:sz="0" w:space="0" w:color="auto"/>
        <w:right w:val="none" w:sz="0" w:space="0" w:color="auto"/>
      </w:divBdr>
    </w:div>
    <w:div w:id="1559049066">
      <w:bodyDiv w:val="1"/>
      <w:marLeft w:val="0"/>
      <w:marRight w:val="0"/>
      <w:marTop w:val="0"/>
      <w:marBottom w:val="0"/>
      <w:divBdr>
        <w:top w:val="none" w:sz="0" w:space="0" w:color="auto"/>
        <w:left w:val="none" w:sz="0" w:space="0" w:color="auto"/>
        <w:bottom w:val="none" w:sz="0" w:space="0" w:color="auto"/>
        <w:right w:val="none" w:sz="0" w:space="0" w:color="auto"/>
      </w:divBdr>
    </w:div>
    <w:div w:id="1622222756">
      <w:bodyDiv w:val="1"/>
      <w:marLeft w:val="0"/>
      <w:marRight w:val="0"/>
      <w:marTop w:val="0"/>
      <w:marBottom w:val="0"/>
      <w:divBdr>
        <w:top w:val="none" w:sz="0" w:space="0" w:color="auto"/>
        <w:left w:val="none" w:sz="0" w:space="0" w:color="auto"/>
        <w:bottom w:val="none" w:sz="0" w:space="0" w:color="auto"/>
        <w:right w:val="none" w:sz="0" w:space="0" w:color="auto"/>
      </w:divBdr>
    </w:div>
    <w:div w:id="1683165654">
      <w:bodyDiv w:val="1"/>
      <w:marLeft w:val="0"/>
      <w:marRight w:val="0"/>
      <w:marTop w:val="0"/>
      <w:marBottom w:val="0"/>
      <w:divBdr>
        <w:top w:val="none" w:sz="0" w:space="0" w:color="auto"/>
        <w:left w:val="none" w:sz="0" w:space="0" w:color="auto"/>
        <w:bottom w:val="none" w:sz="0" w:space="0" w:color="auto"/>
        <w:right w:val="none" w:sz="0" w:space="0" w:color="auto"/>
      </w:divBdr>
    </w:div>
    <w:div w:id="1703245479">
      <w:bodyDiv w:val="1"/>
      <w:marLeft w:val="0"/>
      <w:marRight w:val="0"/>
      <w:marTop w:val="0"/>
      <w:marBottom w:val="0"/>
      <w:divBdr>
        <w:top w:val="none" w:sz="0" w:space="0" w:color="auto"/>
        <w:left w:val="none" w:sz="0" w:space="0" w:color="auto"/>
        <w:bottom w:val="none" w:sz="0" w:space="0" w:color="auto"/>
        <w:right w:val="none" w:sz="0" w:space="0" w:color="auto"/>
      </w:divBdr>
    </w:div>
    <w:div w:id="1717002288">
      <w:bodyDiv w:val="1"/>
      <w:marLeft w:val="0"/>
      <w:marRight w:val="0"/>
      <w:marTop w:val="0"/>
      <w:marBottom w:val="0"/>
      <w:divBdr>
        <w:top w:val="none" w:sz="0" w:space="0" w:color="auto"/>
        <w:left w:val="none" w:sz="0" w:space="0" w:color="auto"/>
        <w:bottom w:val="none" w:sz="0" w:space="0" w:color="auto"/>
        <w:right w:val="none" w:sz="0" w:space="0" w:color="auto"/>
      </w:divBdr>
    </w:div>
    <w:div w:id="1816483312">
      <w:bodyDiv w:val="1"/>
      <w:marLeft w:val="0"/>
      <w:marRight w:val="0"/>
      <w:marTop w:val="0"/>
      <w:marBottom w:val="0"/>
      <w:divBdr>
        <w:top w:val="none" w:sz="0" w:space="0" w:color="auto"/>
        <w:left w:val="none" w:sz="0" w:space="0" w:color="auto"/>
        <w:bottom w:val="none" w:sz="0" w:space="0" w:color="auto"/>
        <w:right w:val="none" w:sz="0" w:space="0" w:color="auto"/>
      </w:divBdr>
    </w:div>
    <w:div w:id="1831213459">
      <w:bodyDiv w:val="1"/>
      <w:marLeft w:val="0"/>
      <w:marRight w:val="0"/>
      <w:marTop w:val="0"/>
      <w:marBottom w:val="0"/>
      <w:divBdr>
        <w:top w:val="none" w:sz="0" w:space="0" w:color="auto"/>
        <w:left w:val="none" w:sz="0" w:space="0" w:color="auto"/>
        <w:bottom w:val="none" w:sz="0" w:space="0" w:color="auto"/>
        <w:right w:val="none" w:sz="0" w:space="0" w:color="auto"/>
      </w:divBdr>
    </w:div>
    <w:div w:id="1840728363">
      <w:bodyDiv w:val="1"/>
      <w:marLeft w:val="0"/>
      <w:marRight w:val="0"/>
      <w:marTop w:val="0"/>
      <w:marBottom w:val="0"/>
      <w:divBdr>
        <w:top w:val="none" w:sz="0" w:space="0" w:color="auto"/>
        <w:left w:val="none" w:sz="0" w:space="0" w:color="auto"/>
        <w:bottom w:val="none" w:sz="0" w:space="0" w:color="auto"/>
        <w:right w:val="none" w:sz="0" w:space="0" w:color="auto"/>
      </w:divBdr>
    </w:div>
    <w:div w:id="1875312722">
      <w:bodyDiv w:val="1"/>
      <w:marLeft w:val="0"/>
      <w:marRight w:val="0"/>
      <w:marTop w:val="0"/>
      <w:marBottom w:val="0"/>
      <w:divBdr>
        <w:top w:val="none" w:sz="0" w:space="0" w:color="auto"/>
        <w:left w:val="none" w:sz="0" w:space="0" w:color="auto"/>
        <w:bottom w:val="none" w:sz="0" w:space="0" w:color="auto"/>
        <w:right w:val="none" w:sz="0" w:space="0" w:color="auto"/>
      </w:divBdr>
    </w:div>
    <w:div w:id="1951275955">
      <w:bodyDiv w:val="1"/>
      <w:marLeft w:val="0"/>
      <w:marRight w:val="0"/>
      <w:marTop w:val="0"/>
      <w:marBottom w:val="0"/>
      <w:divBdr>
        <w:top w:val="none" w:sz="0" w:space="0" w:color="auto"/>
        <w:left w:val="none" w:sz="0" w:space="0" w:color="auto"/>
        <w:bottom w:val="none" w:sz="0" w:space="0" w:color="auto"/>
        <w:right w:val="none" w:sz="0" w:space="0" w:color="auto"/>
      </w:divBdr>
    </w:div>
    <w:div w:id="20240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B5A3-D8F3-4F18-9685-9E3617D1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dc:creator>
  <cp:lastModifiedBy>Kaspars</cp:lastModifiedBy>
  <cp:revision>2</cp:revision>
  <cp:lastPrinted>2020-01-23T06:51:00Z</cp:lastPrinted>
  <dcterms:created xsi:type="dcterms:W3CDTF">2020-03-23T11:52:00Z</dcterms:created>
  <dcterms:modified xsi:type="dcterms:W3CDTF">2020-03-23T11:52:00Z</dcterms:modified>
</cp:coreProperties>
</file>