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BF8B7" w14:textId="77777777" w:rsidR="007D2545" w:rsidRPr="00A2482B" w:rsidRDefault="007D2545" w:rsidP="007D2545">
      <w:pPr>
        <w:keepNext/>
        <w:autoSpaceDN w:val="0"/>
        <w:spacing w:after="0" w:line="240" w:lineRule="auto"/>
        <w:ind w:left="0" w:right="0" w:firstLine="0"/>
        <w:jc w:val="right"/>
        <w:outlineLvl w:val="1"/>
        <w:rPr>
          <w:bCs/>
          <w:color w:val="auto"/>
          <w:sz w:val="20"/>
          <w:szCs w:val="20"/>
        </w:rPr>
      </w:pPr>
      <w:r w:rsidRPr="00A2482B">
        <w:rPr>
          <w:bCs/>
          <w:color w:val="auto"/>
          <w:sz w:val="20"/>
          <w:szCs w:val="20"/>
        </w:rPr>
        <w:t>PIELIKUMS</w:t>
      </w:r>
    </w:p>
    <w:p w14:paraId="1AA13C4E" w14:textId="77777777" w:rsidR="007D2545" w:rsidRPr="00A2482B" w:rsidRDefault="007D2545" w:rsidP="007D2545">
      <w:pPr>
        <w:autoSpaceDN w:val="0"/>
        <w:spacing w:after="0" w:line="240" w:lineRule="auto"/>
        <w:ind w:left="0" w:right="0" w:firstLine="0"/>
        <w:jc w:val="right"/>
        <w:rPr>
          <w:color w:val="auto"/>
          <w:sz w:val="20"/>
          <w:szCs w:val="20"/>
        </w:rPr>
      </w:pPr>
      <w:r w:rsidRPr="00A2482B">
        <w:rPr>
          <w:color w:val="auto"/>
          <w:sz w:val="20"/>
          <w:szCs w:val="20"/>
        </w:rPr>
        <w:t xml:space="preserve">Salacgrīvas novada domes </w:t>
      </w:r>
    </w:p>
    <w:p w14:paraId="36933C2D" w14:textId="219BB5F7" w:rsidR="007D2545" w:rsidRPr="00A2482B" w:rsidRDefault="007D2545" w:rsidP="007D2545">
      <w:pPr>
        <w:autoSpaceDN w:val="0"/>
        <w:spacing w:after="0" w:line="240" w:lineRule="auto"/>
        <w:ind w:left="0" w:right="0" w:firstLine="0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19</w:t>
      </w:r>
      <w:r w:rsidRPr="00A2482B">
        <w:rPr>
          <w:color w:val="auto"/>
          <w:sz w:val="20"/>
          <w:szCs w:val="20"/>
        </w:rPr>
        <w:t>.0</w:t>
      </w:r>
      <w:r>
        <w:rPr>
          <w:color w:val="auto"/>
          <w:sz w:val="20"/>
          <w:szCs w:val="20"/>
        </w:rPr>
        <w:t>5</w:t>
      </w:r>
      <w:r w:rsidRPr="00A2482B">
        <w:rPr>
          <w:color w:val="auto"/>
          <w:sz w:val="20"/>
          <w:szCs w:val="20"/>
        </w:rPr>
        <w:t>.2021. lēmumam Nr.</w:t>
      </w:r>
      <w:r w:rsidR="004A0321">
        <w:rPr>
          <w:color w:val="auto"/>
          <w:sz w:val="20"/>
          <w:szCs w:val="20"/>
        </w:rPr>
        <w:t>192</w:t>
      </w:r>
      <w:r w:rsidRPr="00A2482B">
        <w:rPr>
          <w:color w:val="auto"/>
          <w:sz w:val="20"/>
          <w:szCs w:val="20"/>
        </w:rPr>
        <w:t xml:space="preserve"> </w:t>
      </w:r>
    </w:p>
    <w:p w14:paraId="49785AE5" w14:textId="457A3E03" w:rsidR="007D2545" w:rsidRPr="00A2482B" w:rsidRDefault="007D2545" w:rsidP="007D2545">
      <w:pPr>
        <w:autoSpaceDN w:val="0"/>
        <w:spacing w:after="0" w:line="240" w:lineRule="auto"/>
        <w:ind w:left="0" w:right="0" w:firstLine="0"/>
        <w:jc w:val="right"/>
        <w:rPr>
          <w:color w:val="auto"/>
          <w:sz w:val="20"/>
          <w:szCs w:val="20"/>
        </w:rPr>
      </w:pPr>
      <w:r w:rsidRPr="00A2482B">
        <w:rPr>
          <w:color w:val="auto"/>
          <w:sz w:val="20"/>
          <w:szCs w:val="20"/>
        </w:rPr>
        <w:t>(protokols Nr.</w:t>
      </w:r>
      <w:r w:rsidR="004A0321">
        <w:rPr>
          <w:color w:val="auto"/>
          <w:sz w:val="20"/>
          <w:szCs w:val="20"/>
        </w:rPr>
        <w:t>6</w:t>
      </w:r>
      <w:r w:rsidRPr="00A2482B">
        <w:rPr>
          <w:color w:val="auto"/>
          <w:sz w:val="20"/>
          <w:szCs w:val="20"/>
        </w:rPr>
        <w:t xml:space="preserve">; </w:t>
      </w:r>
      <w:r w:rsidR="004A0321">
        <w:rPr>
          <w:color w:val="auto"/>
          <w:sz w:val="20"/>
          <w:szCs w:val="20"/>
        </w:rPr>
        <w:t>3</w:t>
      </w:r>
      <w:r w:rsidRPr="00A2482B">
        <w:rPr>
          <w:color w:val="auto"/>
          <w:sz w:val="20"/>
          <w:szCs w:val="20"/>
        </w:rPr>
        <w:t>.§)</w:t>
      </w:r>
    </w:p>
    <w:p w14:paraId="2943E726" w14:textId="77777777" w:rsidR="007D2545" w:rsidRPr="00A2482B" w:rsidRDefault="007D2545" w:rsidP="007D2545">
      <w:pPr>
        <w:spacing w:after="0" w:line="240" w:lineRule="auto"/>
        <w:ind w:left="0" w:right="0" w:firstLine="0"/>
        <w:jc w:val="center"/>
        <w:rPr>
          <w:noProof/>
          <w:color w:val="auto"/>
          <w:sz w:val="20"/>
          <w:szCs w:val="20"/>
        </w:rPr>
      </w:pPr>
      <w:bookmarkStart w:id="0" w:name="_Hlk38958576"/>
      <w:r w:rsidRPr="00A2482B">
        <w:rPr>
          <w:noProof/>
          <w:color w:val="auto"/>
          <w:sz w:val="24"/>
          <w:szCs w:val="24"/>
        </w:rPr>
        <w:drawing>
          <wp:inline distT="0" distB="0" distL="0" distR="0" wp14:anchorId="3DEF065C" wp14:editId="15D3BED5">
            <wp:extent cx="632460" cy="678180"/>
            <wp:effectExtent l="0" t="0" r="0" b="7620"/>
            <wp:docPr id="1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D075C1F" w14:textId="77777777" w:rsidR="007D2545" w:rsidRPr="003C311E" w:rsidRDefault="007D2545" w:rsidP="007D2545">
      <w:pPr>
        <w:pBdr>
          <w:bottom w:val="single" w:sz="12" w:space="1" w:color="auto"/>
        </w:pBdr>
        <w:spacing w:after="0" w:line="240" w:lineRule="auto"/>
        <w:ind w:left="0" w:right="0" w:firstLine="0"/>
        <w:jc w:val="center"/>
        <w:rPr>
          <w:b/>
          <w:color w:val="auto"/>
          <w:sz w:val="32"/>
          <w:szCs w:val="32"/>
          <w:lang w:eastAsia="en-US"/>
        </w:rPr>
      </w:pPr>
      <w:r w:rsidRPr="003C311E">
        <w:rPr>
          <w:b/>
          <w:color w:val="auto"/>
          <w:sz w:val="32"/>
          <w:szCs w:val="32"/>
          <w:lang w:eastAsia="en-US"/>
        </w:rPr>
        <w:t>SALACGRĪVAS NOVADA DOME</w:t>
      </w:r>
    </w:p>
    <w:p w14:paraId="0E65D766" w14:textId="77777777" w:rsidR="007D2545" w:rsidRPr="003C311E" w:rsidRDefault="007D2545" w:rsidP="007D2545">
      <w:pPr>
        <w:spacing w:after="0" w:line="240" w:lineRule="auto"/>
        <w:ind w:left="0" w:right="0" w:firstLine="0"/>
        <w:jc w:val="center"/>
        <w:rPr>
          <w:color w:val="auto"/>
          <w:sz w:val="20"/>
          <w:szCs w:val="20"/>
          <w:lang w:eastAsia="en-US"/>
        </w:rPr>
      </w:pPr>
      <w:proofErr w:type="spellStart"/>
      <w:r w:rsidRPr="003C311E">
        <w:rPr>
          <w:color w:val="auto"/>
          <w:sz w:val="24"/>
          <w:szCs w:val="24"/>
          <w:lang w:eastAsia="en-US"/>
        </w:rPr>
        <w:t>Reģ</w:t>
      </w:r>
      <w:proofErr w:type="spellEnd"/>
      <w:r w:rsidRPr="003C311E">
        <w:rPr>
          <w:color w:val="auto"/>
          <w:sz w:val="24"/>
          <w:szCs w:val="24"/>
          <w:lang w:eastAsia="en-US"/>
        </w:rPr>
        <w:t xml:space="preserve">. Nr. 90000059796, Smilšu iela 9, Salacgrīva, Salacgrīvas novads, LV-4033 </w:t>
      </w:r>
    </w:p>
    <w:p w14:paraId="74051821" w14:textId="77777777" w:rsidR="007D2545" w:rsidRPr="003C311E" w:rsidRDefault="007D2545" w:rsidP="007D2545">
      <w:pPr>
        <w:spacing w:after="0" w:line="240" w:lineRule="auto"/>
        <w:ind w:left="0" w:right="0" w:firstLine="0"/>
        <w:jc w:val="center"/>
        <w:rPr>
          <w:color w:val="auto"/>
          <w:sz w:val="24"/>
          <w:szCs w:val="24"/>
          <w:lang w:eastAsia="en-US"/>
        </w:rPr>
      </w:pPr>
      <w:r w:rsidRPr="003C311E">
        <w:rPr>
          <w:color w:val="auto"/>
          <w:sz w:val="24"/>
          <w:szCs w:val="24"/>
          <w:lang w:eastAsia="en-US"/>
        </w:rPr>
        <w:t xml:space="preserve">Tālrunis 64071973; </w:t>
      </w:r>
      <w:r w:rsidRPr="003C311E">
        <w:rPr>
          <w:i/>
          <w:color w:val="auto"/>
          <w:sz w:val="24"/>
          <w:szCs w:val="24"/>
          <w:lang w:eastAsia="en-US"/>
        </w:rPr>
        <w:t>e</w:t>
      </w:r>
      <w:r w:rsidRPr="003C311E">
        <w:rPr>
          <w:color w:val="auto"/>
          <w:sz w:val="24"/>
          <w:szCs w:val="24"/>
          <w:lang w:eastAsia="en-US"/>
        </w:rPr>
        <w:t xml:space="preserve">-pasts </w:t>
      </w:r>
      <w:hyperlink r:id="rId6" w:history="1">
        <w:r w:rsidRPr="003C311E">
          <w:rPr>
            <w:color w:val="0000FF"/>
            <w:sz w:val="24"/>
            <w:szCs w:val="24"/>
            <w:u w:val="single"/>
            <w:lang w:eastAsia="en-US"/>
          </w:rPr>
          <w:t>dome@salacgriva.lv</w:t>
        </w:r>
      </w:hyperlink>
    </w:p>
    <w:p w14:paraId="027B8D0C" w14:textId="77777777" w:rsidR="007D2545" w:rsidRPr="003C311E" w:rsidRDefault="007D2545" w:rsidP="007D2545">
      <w:pPr>
        <w:keepNext/>
        <w:spacing w:after="0" w:line="240" w:lineRule="auto"/>
        <w:ind w:left="0" w:right="0" w:firstLine="0"/>
        <w:jc w:val="left"/>
        <w:outlineLvl w:val="1"/>
        <w:rPr>
          <w:color w:val="auto"/>
          <w:sz w:val="32"/>
          <w:szCs w:val="32"/>
        </w:rPr>
      </w:pPr>
    </w:p>
    <w:p w14:paraId="58DEBDEE" w14:textId="77777777" w:rsidR="007D2545" w:rsidRPr="003C311E" w:rsidRDefault="007D2545" w:rsidP="007D2545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sz w:val="24"/>
          <w:szCs w:val="20"/>
        </w:rPr>
      </w:pPr>
      <w:r w:rsidRPr="003C311E">
        <w:rPr>
          <w:sz w:val="24"/>
          <w:szCs w:val="20"/>
        </w:rPr>
        <w:t>Salacgrīvā, Salacgrīvas novada</w:t>
      </w:r>
    </w:p>
    <w:p w14:paraId="7429329F" w14:textId="77777777" w:rsidR="007D2545" w:rsidRPr="00A2482B" w:rsidRDefault="007D2545" w:rsidP="007D2545">
      <w:pPr>
        <w:autoSpaceDN w:val="0"/>
        <w:spacing w:after="0" w:line="240" w:lineRule="auto"/>
        <w:ind w:left="0" w:right="0" w:firstLine="0"/>
        <w:jc w:val="right"/>
        <w:rPr>
          <w:b/>
          <w:color w:val="auto"/>
        </w:rPr>
      </w:pPr>
      <w:r w:rsidRPr="00A2482B">
        <w:rPr>
          <w:b/>
          <w:color w:val="auto"/>
        </w:rPr>
        <w:t>APSTIPRINĀTI</w:t>
      </w:r>
    </w:p>
    <w:p w14:paraId="6B87E277" w14:textId="77777777" w:rsidR="007D2545" w:rsidRPr="00A2482B" w:rsidRDefault="007D2545" w:rsidP="007D2545">
      <w:pPr>
        <w:autoSpaceDN w:val="0"/>
        <w:spacing w:after="0" w:line="240" w:lineRule="auto"/>
        <w:ind w:left="0" w:right="0" w:firstLine="0"/>
        <w:jc w:val="right"/>
        <w:rPr>
          <w:color w:val="auto"/>
        </w:rPr>
      </w:pPr>
      <w:r w:rsidRPr="00A2482B">
        <w:rPr>
          <w:color w:val="auto"/>
        </w:rPr>
        <w:t>ar Salacgrīvas novada domes</w:t>
      </w:r>
    </w:p>
    <w:p w14:paraId="5707CDDD" w14:textId="6A066DA7" w:rsidR="007D2545" w:rsidRPr="00A2482B" w:rsidRDefault="007D2545" w:rsidP="007D2545">
      <w:pPr>
        <w:autoSpaceDN w:val="0"/>
        <w:spacing w:after="0" w:line="240" w:lineRule="auto"/>
        <w:ind w:left="0" w:right="0" w:firstLine="0"/>
        <w:jc w:val="right"/>
        <w:rPr>
          <w:color w:val="auto"/>
        </w:rPr>
      </w:pPr>
      <w:r w:rsidRPr="00A2482B">
        <w:rPr>
          <w:color w:val="auto"/>
        </w:rPr>
        <w:t xml:space="preserve">2021.gada </w:t>
      </w:r>
      <w:r>
        <w:rPr>
          <w:color w:val="auto"/>
        </w:rPr>
        <w:t>19</w:t>
      </w:r>
      <w:r w:rsidRPr="00A2482B">
        <w:rPr>
          <w:color w:val="auto"/>
        </w:rPr>
        <w:t>.</w:t>
      </w:r>
      <w:r>
        <w:rPr>
          <w:color w:val="auto"/>
        </w:rPr>
        <w:t>maija</w:t>
      </w:r>
      <w:r w:rsidRPr="00A2482B">
        <w:rPr>
          <w:color w:val="auto"/>
        </w:rPr>
        <w:t xml:space="preserve"> sēdes lēmumu Nr.</w:t>
      </w:r>
      <w:r w:rsidR="004A0321">
        <w:rPr>
          <w:color w:val="auto"/>
        </w:rPr>
        <w:t>192</w:t>
      </w:r>
    </w:p>
    <w:p w14:paraId="61718102" w14:textId="6B841568" w:rsidR="007D2545" w:rsidRPr="00A2482B" w:rsidRDefault="007D2545" w:rsidP="007D2545">
      <w:pPr>
        <w:autoSpaceDN w:val="0"/>
        <w:spacing w:after="0" w:line="240" w:lineRule="auto"/>
        <w:ind w:left="0" w:right="0" w:firstLine="0"/>
        <w:jc w:val="right"/>
        <w:rPr>
          <w:color w:val="auto"/>
        </w:rPr>
      </w:pPr>
      <w:r w:rsidRPr="00A2482B">
        <w:rPr>
          <w:color w:val="auto"/>
        </w:rPr>
        <w:t>(protokols Nr.</w:t>
      </w:r>
      <w:r w:rsidR="004A0321">
        <w:rPr>
          <w:color w:val="auto"/>
        </w:rPr>
        <w:t>6</w:t>
      </w:r>
      <w:r w:rsidRPr="00A2482B">
        <w:rPr>
          <w:color w:val="auto"/>
        </w:rPr>
        <w:t xml:space="preserve">; </w:t>
      </w:r>
      <w:r w:rsidR="004A0321">
        <w:rPr>
          <w:color w:val="auto"/>
        </w:rPr>
        <w:t>3</w:t>
      </w:r>
      <w:r w:rsidRPr="00A2482B">
        <w:rPr>
          <w:color w:val="auto"/>
        </w:rPr>
        <w:t>.§)</w:t>
      </w:r>
    </w:p>
    <w:p w14:paraId="5A6F0EE1" w14:textId="77777777" w:rsidR="007D2545" w:rsidRDefault="007D2545" w:rsidP="007D2545">
      <w:pPr>
        <w:spacing w:after="0" w:line="259" w:lineRule="auto"/>
        <w:ind w:left="0" w:right="0" w:firstLine="0"/>
        <w:jc w:val="right"/>
        <w:rPr>
          <w:b/>
        </w:rPr>
      </w:pPr>
    </w:p>
    <w:p w14:paraId="719AAFD1" w14:textId="77777777" w:rsidR="007D2545" w:rsidRDefault="007D2545" w:rsidP="007D2545">
      <w:pPr>
        <w:spacing w:after="0" w:line="259" w:lineRule="auto"/>
        <w:ind w:left="0" w:right="0" w:firstLine="0"/>
        <w:jc w:val="right"/>
      </w:pPr>
    </w:p>
    <w:p w14:paraId="5657DC36" w14:textId="77777777" w:rsidR="007D2545" w:rsidRPr="00A806B2" w:rsidRDefault="007D2545" w:rsidP="007D2545">
      <w:pPr>
        <w:keepNext/>
        <w:spacing w:after="0" w:line="240" w:lineRule="auto"/>
        <w:ind w:left="0" w:right="0" w:firstLine="0"/>
        <w:jc w:val="center"/>
        <w:outlineLvl w:val="1"/>
        <w:rPr>
          <w:rFonts w:eastAsia="Calibri"/>
          <w:b/>
          <w:color w:val="auto"/>
          <w:sz w:val="24"/>
          <w:szCs w:val="24"/>
          <w:lang w:eastAsia="x-none"/>
        </w:rPr>
      </w:pPr>
      <w:r w:rsidRPr="00A806B2">
        <w:rPr>
          <w:rFonts w:eastAsia="Calibri"/>
          <w:b/>
          <w:color w:val="auto"/>
          <w:sz w:val="24"/>
          <w:szCs w:val="24"/>
          <w:lang w:eastAsia="x-none"/>
        </w:rPr>
        <w:t>SAISTOŠIE NOTEIKUMI</w:t>
      </w:r>
    </w:p>
    <w:p w14:paraId="03A7E40E" w14:textId="14F6EED7" w:rsidR="007D2545" w:rsidRPr="00A2482B" w:rsidRDefault="007D2545" w:rsidP="007D2545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  <w:lang w:eastAsia="x-none"/>
        </w:rPr>
      </w:pPr>
      <w:r w:rsidRPr="00A2482B">
        <w:rPr>
          <w:color w:val="auto"/>
          <w:sz w:val="24"/>
          <w:szCs w:val="24"/>
          <w:lang w:eastAsia="x-none"/>
        </w:rPr>
        <w:t>2021.gada 1</w:t>
      </w:r>
      <w:r>
        <w:rPr>
          <w:color w:val="auto"/>
          <w:sz w:val="24"/>
          <w:szCs w:val="24"/>
          <w:lang w:eastAsia="x-none"/>
        </w:rPr>
        <w:t>9</w:t>
      </w:r>
      <w:r w:rsidRPr="00A2482B">
        <w:rPr>
          <w:color w:val="auto"/>
          <w:sz w:val="24"/>
          <w:szCs w:val="24"/>
          <w:lang w:eastAsia="x-none"/>
        </w:rPr>
        <w:t>.</w:t>
      </w:r>
      <w:r>
        <w:rPr>
          <w:color w:val="auto"/>
          <w:sz w:val="24"/>
          <w:szCs w:val="24"/>
          <w:lang w:eastAsia="x-none"/>
        </w:rPr>
        <w:t>maijā</w:t>
      </w:r>
      <w:r w:rsidRPr="00A2482B">
        <w:rPr>
          <w:color w:val="auto"/>
          <w:sz w:val="24"/>
          <w:szCs w:val="24"/>
          <w:lang w:eastAsia="x-none"/>
        </w:rPr>
        <w:tab/>
      </w:r>
      <w:r w:rsidRPr="00A2482B">
        <w:rPr>
          <w:color w:val="auto"/>
          <w:sz w:val="24"/>
          <w:szCs w:val="24"/>
          <w:lang w:eastAsia="x-none"/>
        </w:rPr>
        <w:tab/>
      </w:r>
      <w:r w:rsidRPr="00A2482B">
        <w:rPr>
          <w:color w:val="auto"/>
          <w:sz w:val="24"/>
          <w:szCs w:val="24"/>
          <w:lang w:eastAsia="x-none"/>
        </w:rPr>
        <w:tab/>
      </w:r>
      <w:r w:rsidRPr="00A2482B">
        <w:rPr>
          <w:color w:val="auto"/>
          <w:sz w:val="24"/>
          <w:szCs w:val="24"/>
          <w:lang w:eastAsia="x-none"/>
        </w:rPr>
        <w:tab/>
      </w:r>
      <w:r w:rsidRPr="00A2482B">
        <w:rPr>
          <w:color w:val="auto"/>
          <w:sz w:val="24"/>
          <w:szCs w:val="24"/>
          <w:lang w:eastAsia="x-none"/>
        </w:rPr>
        <w:tab/>
      </w:r>
      <w:r w:rsidRPr="00A2482B">
        <w:rPr>
          <w:color w:val="auto"/>
          <w:sz w:val="24"/>
          <w:szCs w:val="24"/>
          <w:lang w:eastAsia="x-none"/>
        </w:rPr>
        <w:tab/>
      </w:r>
      <w:r w:rsidRPr="00A2482B">
        <w:rPr>
          <w:color w:val="auto"/>
          <w:sz w:val="24"/>
          <w:szCs w:val="24"/>
          <w:lang w:eastAsia="x-none"/>
        </w:rPr>
        <w:tab/>
        <w:t xml:space="preserve">            </w:t>
      </w:r>
      <w:r>
        <w:rPr>
          <w:color w:val="auto"/>
          <w:sz w:val="24"/>
          <w:szCs w:val="24"/>
          <w:lang w:eastAsia="x-none"/>
        </w:rPr>
        <w:t xml:space="preserve">           </w:t>
      </w:r>
      <w:r w:rsidRPr="00A2482B">
        <w:rPr>
          <w:color w:val="auto"/>
          <w:sz w:val="24"/>
          <w:szCs w:val="24"/>
          <w:lang w:eastAsia="x-none"/>
        </w:rPr>
        <w:t xml:space="preserve">    </w:t>
      </w:r>
      <w:r w:rsidRPr="00A2482B">
        <w:rPr>
          <w:b/>
          <w:color w:val="auto"/>
          <w:sz w:val="24"/>
          <w:szCs w:val="24"/>
          <w:lang w:eastAsia="x-none"/>
        </w:rPr>
        <w:t>Nr.</w:t>
      </w:r>
      <w:r w:rsidR="00EB219D">
        <w:rPr>
          <w:b/>
          <w:color w:val="auto"/>
          <w:sz w:val="24"/>
          <w:szCs w:val="24"/>
          <w:lang w:eastAsia="x-none"/>
        </w:rPr>
        <w:t>6</w:t>
      </w:r>
    </w:p>
    <w:p w14:paraId="5AE497CB" w14:textId="77777777" w:rsidR="007D2545" w:rsidRDefault="007D2545" w:rsidP="007D2545">
      <w:pPr>
        <w:spacing w:after="24" w:line="259" w:lineRule="auto"/>
        <w:ind w:left="0" w:right="55" w:firstLine="0"/>
        <w:jc w:val="right"/>
        <w:rPr>
          <w:sz w:val="24"/>
          <w:szCs w:val="24"/>
        </w:rPr>
      </w:pPr>
      <w:r w:rsidRPr="00A806B2">
        <w:rPr>
          <w:b/>
          <w:sz w:val="24"/>
          <w:szCs w:val="24"/>
        </w:rPr>
        <w:t xml:space="preserve"> </w:t>
      </w:r>
    </w:p>
    <w:p w14:paraId="0EA0351E" w14:textId="77777777" w:rsidR="007D2545" w:rsidRPr="006A3A59" w:rsidRDefault="007D2545" w:rsidP="007D2545">
      <w:pPr>
        <w:spacing w:after="24" w:line="259" w:lineRule="auto"/>
        <w:ind w:left="0" w:right="55" w:firstLine="0"/>
        <w:jc w:val="right"/>
        <w:rPr>
          <w:sz w:val="24"/>
          <w:szCs w:val="24"/>
        </w:rPr>
      </w:pPr>
    </w:p>
    <w:p w14:paraId="332288BB" w14:textId="77777777" w:rsidR="007D2545" w:rsidRPr="00EB6D3E" w:rsidRDefault="007D2545" w:rsidP="007D2545">
      <w:pPr>
        <w:spacing w:after="0" w:line="259" w:lineRule="auto"/>
        <w:ind w:left="0" w:right="56" w:firstLine="0"/>
        <w:jc w:val="center"/>
        <w:rPr>
          <w:b/>
          <w:bCs/>
          <w:sz w:val="24"/>
          <w:szCs w:val="24"/>
        </w:rPr>
      </w:pPr>
      <w:r w:rsidRPr="00EB6D3E">
        <w:rPr>
          <w:b/>
          <w:bCs/>
          <w:sz w:val="24"/>
          <w:szCs w:val="24"/>
        </w:rPr>
        <w:t>„Grozījum</w:t>
      </w:r>
      <w:r>
        <w:rPr>
          <w:b/>
          <w:bCs/>
          <w:sz w:val="24"/>
          <w:szCs w:val="24"/>
        </w:rPr>
        <w:t>s</w:t>
      </w:r>
      <w:r w:rsidRPr="00EB6D3E">
        <w:rPr>
          <w:b/>
          <w:bCs/>
          <w:sz w:val="24"/>
          <w:szCs w:val="24"/>
        </w:rPr>
        <w:t xml:space="preserve"> Salacgrīvas novada domes 2020.</w:t>
      </w:r>
      <w:r>
        <w:rPr>
          <w:b/>
          <w:bCs/>
          <w:sz w:val="24"/>
          <w:szCs w:val="24"/>
        </w:rPr>
        <w:t xml:space="preserve"> </w:t>
      </w:r>
      <w:r w:rsidRPr="00EB6D3E">
        <w:rPr>
          <w:b/>
          <w:bCs/>
          <w:sz w:val="24"/>
          <w:szCs w:val="24"/>
        </w:rPr>
        <w:t>gada 16.</w:t>
      </w:r>
      <w:r>
        <w:rPr>
          <w:b/>
          <w:bCs/>
          <w:sz w:val="24"/>
          <w:szCs w:val="24"/>
        </w:rPr>
        <w:t xml:space="preserve"> </w:t>
      </w:r>
      <w:r w:rsidRPr="00EB6D3E">
        <w:rPr>
          <w:b/>
          <w:bCs/>
          <w:sz w:val="24"/>
          <w:szCs w:val="24"/>
        </w:rPr>
        <w:t>septembra saistošajos noteikumos Nr.</w:t>
      </w:r>
      <w:r>
        <w:rPr>
          <w:b/>
          <w:bCs/>
          <w:sz w:val="24"/>
          <w:szCs w:val="24"/>
        </w:rPr>
        <w:t xml:space="preserve"> </w:t>
      </w:r>
      <w:r w:rsidRPr="00EB6D3E">
        <w:rPr>
          <w:b/>
          <w:bCs/>
          <w:sz w:val="24"/>
          <w:szCs w:val="24"/>
        </w:rPr>
        <w:t>12 “Par Salacgrīvas novada pašvaldības līdzfinansējuma piešķiršanu dzīvojamo māju pieslēgšanai centralizētajai kanalizācijas sistēmai””</w:t>
      </w:r>
    </w:p>
    <w:p w14:paraId="4EE436B0" w14:textId="77777777" w:rsidR="007D2545" w:rsidRDefault="007D2545" w:rsidP="007D2545">
      <w:pPr>
        <w:spacing w:after="10" w:line="271" w:lineRule="auto"/>
        <w:ind w:left="2819" w:right="0" w:hanging="2581"/>
        <w:jc w:val="left"/>
        <w:rPr>
          <w:b/>
          <w:sz w:val="24"/>
          <w:szCs w:val="24"/>
        </w:rPr>
      </w:pPr>
    </w:p>
    <w:p w14:paraId="2412E617" w14:textId="77777777" w:rsidR="007D2545" w:rsidRDefault="007D2545" w:rsidP="007D2545">
      <w:pPr>
        <w:spacing w:after="10" w:line="271" w:lineRule="auto"/>
        <w:ind w:left="2819" w:right="0" w:hanging="2581"/>
        <w:jc w:val="left"/>
        <w:rPr>
          <w:b/>
          <w:sz w:val="24"/>
          <w:szCs w:val="24"/>
        </w:rPr>
      </w:pPr>
    </w:p>
    <w:p w14:paraId="0411C644" w14:textId="77777777" w:rsidR="007D2545" w:rsidRPr="001F2DDF" w:rsidRDefault="007D2545" w:rsidP="007D2545">
      <w:pPr>
        <w:spacing w:after="5" w:line="269" w:lineRule="auto"/>
        <w:ind w:right="41"/>
        <w:jc w:val="right"/>
      </w:pPr>
      <w:r w:rsidRPr="001F2DDF">
        <w:rPr>
          <w:i/>
        </w:rPr>
        <w:t xml:space="preserve">Izdoti saskaņā ar likuma „Par pašvaldībām” 43. panta trešo daļu,  </w:t>
      </w:r>
    </w:p>
    <w:p w14:paraId="38EFE43D" w14:textId="77777777" w:rsidR="007D2545" w:rsidRPr="001F2DDF" w:rsidRDefault="00BE7A39" w:rsidP="007D2545">
      <w:pPr>
        <w:jc w:val="right"/>
        <w:rPr>
          <w:i/>
          <w:iCs/>
          <w:color w:val="auto"/>
          <w:sz w:val="24"/>
          <w:szCs w:val="24"/>
        </w:rPr>
      </w:pPr>
      <w:hyperlink r:id="rId7">
        <w:r w:rsidR="007D2545" w:rsidRPr="007D2545">
          <w:rPr>
            <w:rStyle w:val="Hipersaite"/>
            <w:i/>
            <w:iCs/>
            <w:color w:val="auto"/>
            <w:u w:val="none"/>
          </w:rPr>
          <w:t>Ūdenssaimniecības pakalpojumu</w:t>
        </w:r>
      </w:hyperlink>
      <w:hyperlink r:id="rId8">
        <w:r w:rsidR="007D2545" w:rsidRPr="007D2545">
          <w:rPr>
            <w:rStyle w:val="Hipersaite"/>
            <w:i/>
            <w:iCs/>
            <w:color w:val="auto"/>
            <w:u w:val="none"/>
          </w:rPr>
          <w:t xml:space="preserve"> </w:t>
        </w:r>
      </w:hyperlink>
      <w:hyperlink r:id="rId9">
        <w:r w:rsidR="007D2545" w:rsidRPr="007D2545">
          <w:rPr>
            <w:rStyle w:val="Hipersaite"/>
            <w:i/>
            <w:iCs/>
            <w:color w:val="auto"/>
            <w:u w:val="none"/>
          </w:rPr>
          <w:t xml:space="preserve"> </w:t>
        </w:r>
      </w:hyperlink>
      <w:hyperlink r:id="rId10">
        <w:r w:rsidR="007D2545" w:rsidRPr="007D2545">
          <w:rPr>
            <w:rStyle w:val="Hipersaite"/>
            <w:i/>
            <w:iCs/>
            <w:color w:val="auto"/>
            <w:u w:val="none"/>
          </w:rPr>
          <w:t>likuma</w:t>
        </w:r>
      </w:hyperlink>
      <w:hyperlink r:id="rId11" w:anchor="p6">
        <w:r w:rsidR="007D2545" w:rsidRPr="007D2545">
          <w:rPr>
            <w:rStyle w:val="Hipersaite"/>
            <w:i/>
            <w:iCs/>
            <w:color w:val="auto"/>
            <w:u w:val="none"/>
          </w:rPr>
          <w:t xml:space="preserve"> </w:t>
        </w:r>
      </w:hyperlink>
      <w:hyperlink r:id="rId12" w:anchor="p6">
        <w:r w:rsidR="007D2545" w:rsidRPr="007D2545">
          <w:rPr>
            <w:rStyle w:val="Hipersaite"/>
            <w:i/>
            <w:iCs/>
            <w:color w:val="auto"/>
            <w:u w:val="none"/>
          </w:rPr>
          <w:t>6. panta</w:t>
        </w:r>
      </w:hyperlink>
      <w:hyperlink r:id="rId13" w:anchor="p6">
        <w:r w:rsidR="007D2545" w:rsidRPr="001F2DDF">
          <w:rPr>
            <w:rStyle w:val="Hipersaite"/>
            <w:i/>
            <w:iCs/>
            <w:color w:val="auto"/>
          </w:rPr>
          <w:t xml:space="preserve"> </w:t>
        </w:r>
      </w:hyperlink>
      <w:r w:rsidR="007D2545" w:rsidRPr="001F2DDF">
        <w:rPr>
          <w:i/>
          <w:iCs/>
          <w:color w:val="auto"/>
        </w:rPr>
        <w:t>sesto daļu</w:t>
      </w:r>
      <w:r w:rsidR="007D2545" w:rsidRPr="001F2DDF">
        <w:rPr>
          <w:i/>
          <w:iCs/>
          <w:color w:val="auto"/>
          <w:sz w:val="24"/>
          <w:szCs w:val="24"/>
        </w:rPr>
        <w:t xml:space="preserve"> </w:t>
      </w:r>
    </w:p>
    <w:p w14:paraId="6613C137" w14:textId="77777777" w:rsidR="007D2545" w:rsidRPr="00A806B2" w:rsidRDefault="007D2545" w:rsidP="007D2545">
      <w:pPr>
        <w:spacing w:after="19" w:line="259" w:lineRule="auto"/>
        <w:ind w:left="0" w:right="55" w:firstLine="0"/>
        <w:jc w:val="right"/>
        <w:rPr>
          <w:sz w:val="24"/>
          <w:szCs w:val="24"/>
        </w:rPr>
      </w:pPr>
      <w:r w:rsidRPr="00A806B2">
        <w:rPr>
          <w:i/>
          <w:sz w:val="24"/>
          <w:szCs w:val="24"/>
        </w:rPr>
        <w:t xml:space="preserve"> </w:t>
      </w:r>
    </w:p>
    <w:p w14:paraId="1EE838A5" w14:textId="77777777" w:rsidR="007D2545" w:rsidRDefault="007D2545" w:rsidP="007D2545">
      <w:pPr>
        <w:spacing w:after="20" w:line="259" w:lineRule="auto"/>
        <w:ind w:left="0" w:right="56" w:firstLine="0"/>
        <w:jc w:val="center"/>
        <w:rPr>
          <w:sz w:val="24"/>
          <w:szCs w:val="24"/>
        </w:rPr>
      </w:pPr>
    </w:p>
    <w:p w14:paraId="4DD1C75D" w14:textId="77777777" w:rsidR="007D2545" w:rsidRDefault="007D2545" w:rsidP="007D2545">
      <w:pPr>
        <w:spacing w:after="20" w:line="259" w:lineRule="auto"/>
        <w:ind w:left="0" w:right="56" w:firstLine="720"/>
        <w:rPr>
          <w:sz w:val="24"/>
          <w:szCs w:val="24"/>
        </w:rPr>
      </w:pPr>
      <w:r w:rsidRPr="00EB6D3E">
        <w:rPr>
          <w:sz w:val="24"/>
          <w:szCs w:val="24"/>
        </w:rPr>
        <w:t>Izdarīt Salacgrīvas novada domes 20</w:t>
      </w:r>
      <w:r>
        <w:rPr>
          <w:sz w:val="24"/>
          <w:szCs w:val="24"/>
        </w:rPr>
        <w:t>20</w:t>
      </w:r>
      <w:r w:rsidRPr="00EB6D3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EB6D3E">
        <w:rPr>
          <w:sz w:val="24"/>
          <w:szCs w:val="24"/>
        </w:rPr>
        <w:t xml:space="preserve">gada </w:t>
      </w:r>
      <w:r>
        <w:rPr>
          <w:sz w:val="24"/>
          <w:szCs w:val="24"/>
        </w:rPr>
        <w:t>16. septembra</w:t>
      </w:r>
      <w:r w:rsidRPr="00EB6D3E">
        <w:rPr>
          <w:sz w:val="24"/>
          <w:szCs w:val="24"/>
        </w:rPr>
        <w:t xml:space="preserve"> saistošajos noteikumos Nr.</w:t>
      </w:r>
      <w:r>
        <w:rPr>
          <w:sz w:val="24"/>
          <w:szCs w:val="24"/>
        </w:rPr>
        <w:t> 12</w:t>
      </w:r>
      <w:r w:rsidRPr="00EB6D3E">
        <w:rPr>
          <w:sz w:val="24"/>
          <w:szCs w:val="24"/>
        </w:rPr>
        <w:t xml:space="preserve"> </w:t>
      </w:r>
      <w:r w:rsidRPr="00E32F71">
        <w:rPr>
          <w:sz w:val="24"/>
          <w:szCs w:val="24"/>
        </w:rPr>
        <w:t>“Par Salacgrīvas novada pašvaldības līdzfinansējuma piešķiršanu dzīvojamo māju pieslēgšanai centralizētajai kanalizācijas sistēmai”</w:t>
      </w:r>
      <w:r>
        <w:rPr>
          <w:sz w:val="24"/>
          <w:szCs w:val="24"/>
        </w:rPr>
        <w:t xml:space="preserve"> (</w:t>
      </w:r>
      <w:r w:rsidRPr="00EB6D3E">
        <w:rPr>
          <w:sz w:val="24"/>
          <w:szCs w:val="24"/>
        </w:rPr>
        <w:t>turpmāk –</w:t>
      </w:r>
      <w:r>
        <w:rPr>
          <w:sz w:val="24"/>
          <w:szCs w:val="24"/>
        </w:rPr>
        <w:t xml:space="preserve"> N</w:t>
      </w:r>
      <w:r w:rsidRPr="00EB6D3E">
        <w:rPr>
          <w:sz w:val="24"/>
          <w:szCs w:val="24"/>
        </w:rPr>
        <w:t>oteikumi)</w:t>
      </w:r>
      <w:r>
        <w:rPr>
          <w:sz w:val="24"/>
          <w:szCs w:val="24"/>
        </w:rPr>
        <w:t xml:space="preserve">  šādu grozījumu:</w:t>
      </w:r>
    </w:p>
    <w:p w14:paraId="03DA282F" w14:textId="77777777" w:rsidR="007D2545" w:rsidRDefault="007D2545" w:rsidP="007D2545">
      <w:pPr>
        <w:spacing w:after="20" w:line="259" w:lineRule="auto"/>
        <w:ind w:left="0" w:right="56" w:firstLine="720"/>
        <w:rPr>
          <w:sz w:val="24"/>
          <w:szCs w:val="24"/>
        </w:rPr>
      </w:pPr>
    </w:p>
    <w:p w14:paraId="63444E0A" w14:textId="580AD62C" w:rsidR="007D2545" w:rsidRPr="00DB3B71" w:rsidRDefault="007D2545" w:rsidP="007D2545">
      <w:pPr>
        <w:pStyle w:val="Sarakstarindkopa"/>
        <w:numPr>
          <w:ilvl w:val="0"/>
          <w:numId w:val="1"/>
        </w:numPr>
        <w:spacing w:after="20" w:line="259" w:lineRule="auto"/>
        <w:ind w:right="56"/>
        <w:rPr>
          <w:sz w:val="24"/>
          <w:szCs w:val="24"/>
        </w:rPr>
      </w:pPr>
      <w:r w:rsidRPr="00DB3B71">
        <w:rPr>
          <w:sz w:val="24"/>
          <w:szCs w:val="24"/>
        </w:rPr>
        <w:t>Izteikt Noteikumu pielikuma</w:t>
      </w:r>
      <w:r>
        <w:rPr>
          <w:sz w:val="24"/>
          <w:szCs w:val="24"/>
        </w:rPr>
        <w:t xml:space="preserve"> </w:t>
      </w:r>
      <w:r w:rsidRPr="00DB3B71">
        <w:rPr>
          <w:sz w:val="24"/>
          <w:szCs w:val="24"/>
        </w:rPr>
        <w:t>“Pieteikums par Salacgrīvas novada pašvaldības finansējuma piešķiršanu dzīvojamo māju pieslēgšanai centralizētajai kanalizācijas sistēmai” tekstu “</w:t>
      </w:r>
      <w:r w:rsidR="00195A44" w:rsidRPr="00E01D16">
        <w:rPr>
          <w:sz w:val="28"/>
          <w:szCs w:val="28"/>
        </w:rPr>
        <w:t>□</w:t>
      </w:r>
      <w:r w:rsidR="00195A44">
        <w:rPr>
          <w:sz w:val="28"/>
          <w:szCs w:val="28"/>
        </w:rPr>
        <w:t xml:space="preserve"> </w:t>
      </w:r>
      <w:r w:rsidRPr="00DB3B71">
        <w:rPr>
          <w:sz w:val="24"/>
          <w:szCs w:val="24"/>
        </w:rPr>
        <w:t>3 (trīs) vai vairāk nepilngadīgi bērni vecumā līdz 18 gadiem, ar nosacījumu, ka vismaz 2 nepilngadīgo bērnu deklarētā dzīvesvieta ir Salacgrīvas novada administratīvajā teritorijā”</w:t>
      </w:r>
      <w:r>
        <w:rPr>
          <w:sz w:val="24"/>
          <w:szCs w:val="24"/>
        </w:rPr>
        <w:t xml:space="preserve"> </w:t>
      </w:r>
      <w:r w:rsidRPr="00DB3B71">
        <w:rPr>
          <w:sz w:val="24"/>
          <w:szCs w:val="24"/>
        </w:rPr>
        <w:t>šādā redakcijā:</w:t>
      </w:r>
    </w:p>
    <w:p w14:paraId="4E72D3F6" w14:textId="20C44955" w:rsidR="007D2545" w:rsidRPr="00CA6FD8" w:rsidRDefault="007D2545" w:rsidP="007D2545">
      <w:pPr>
        <w:spacing w:after="20" w:line="259" w:lineRule="auto"/>
        <w:ind w:left="720" w:right="56" w:firstLine="0"/>
        <w:rPr>
          <w:color w:val="auto"/>
          <w:sz w:val="24"/>
          <w:szCs w:val="24"/>
        </w:rPr>
      </w:pPr>
      <w:r w:rsidRPr="00CA6FD8">
        <w:rPr>
          <w:color w:val="auto"/>
          <w:sz w:val="24"/>
          <w:szCs w:val="24"/>
        </w:rPr>
        <w:t>“</w:t>
      </w:r>
      <w:r w:rsidR="00195A44" w:rsidRPr="00E01D16">
        <w:rPr>
          <w:sz w:val="28"/>
          <w:szCs w:val="28"/>
        </w:rPr>
        <w:t>□</w:t>
      </w:r>
      <w:r w:rsidR="00195A44">
        <w:rPr>
          <w:sz w:val="28"/>
          <w:szCs w:val="28"/>
        </w:rPr>
        <w:t xml:space="preserve"> </w:t>
      </w:r>
      <w:r>
        <w:rPr>
          <w:color w:val="auto"/>
          <w:sz w:val="24"/>
          <w:szCs w:val="24"/>
        </w:rPr>
        <w:t>2</w:t>
      </w:r>
      <w:r w:rsidRPr="00DB3B71">
        <w:rPr>
          <w:sz w:val="24"/>
          <w:szCs w:val="24"/>
        </w:rPr>
        <w:t xml:space="preserve"> (</w:t>
      </w:r>
      <w:r>
        <w:rPr>
          <w:sz w:val="24"/>
          <w:szCs w:val="24"/>
        </w:rPr>
        <w:t>divi</w:t>
      </w:r>
      <w:r w:rsidRPr="00DB3B71">
        <w:rPr>
          <w:sz w:val="24"/>
          <w:szCs w:val="24"/>
        </w:rPr>
        <w:t xml:space="preserve">) vai vairāk nepilngadīgi bērni vecumā līdz 18 gadiem, ar nosacījumu, ka vismaz </w:t>
      </w:r>
      <w:r>
        <w:rPr>
          <w:sz w:val="24"/>
          <w:szCs w:val="24"/>
        </w:rPr>
        <w:t>1</w:t>
      </w:r>
      <w:r w:rsidRPr="00DB3B71">
        <w:rPr>
          <w:sz w:val="24"/>
          <w:szCs w:val="24"/>
        </w:rPr>
        <w:t xml:space="preserve"> nepilngadīg</w:t>
      </w:r>
      <w:r>
        <w:rPr>
          <w:sz w:val="24"/>
          <w:szCs w:val="24"/>
        </w:rPr>
        <w:t>ā</w:t>
      </w:r>
      <w:r w:rsidRPr="00DB3B71">
        <w:rPr>
          <w:sz w:val="24"/>
          <w:szCs w:val="24"/>
        </w:rPr>
        <w:t xml:space="preserve"> bērnu deklarētā dzīvesvieta ir Salacgrīvas novada administratīvajā teritorijā</w:t>
      </w:r>
      <w:r w:rsidRPr="00CA6FD8">
        <w:rPr>
          <w:color w:val="auto"/>
          <w:sz w:val="24"/>
          <w:szCs w:val="24"/>
        </w:rPr>
        <w:t>”</w:t>
      </w:r>
    </w:p>
    <w:p w14:paraId="263A67A6" w14:textId="77777777" w:rsidR="007D2545" w:rsidRDefault="007D2545" w:rsidP="007D2545">
      <w:pPr>
        <w:spacing w:line="266" w:lineRule="auto"/>
        <w:ind w:left="211" w:right="103" w:firstLine="0"/>
        <w:rPr>
          <w:sz w:val="24"/>
          <w:szCs w:val="24"/>
        </w:rPr>
      </w:pPr>
    </w:p>
    <w:p w14:paraId="29A718A2" w14:textId="77777777" w:rsidR="007D2545" w:rsidRDefault="007D2545" w:rsidP="007D2545">
      <w:pPr>
        <w:spacing w:line="259" w:lineRule="auto"/>
        <w:ind w:left="0" w:right="0" w:firstLine="0"/>
        <w:jc w:val="left"/>
        <w:rPr>
          <w:sz w:val="24"/>
          <w:szCs w:val="24"/>
        </w:rPr>
      </w:pPr>
    </w:p>
    <w:p w14:paraId="0A68C3B7" w14:textId="77777777" w:rsidR="007D2545" w:rsidRPr="00A806B2" w:rsidRDefault="007D2545" w:rsidP="007D2545">
      <w:pPr>
        <w:spacing w:line="259" w:lineRule="auto"/>
        <w:ind w:left="0" w:right="0" w:firstLine="0"/>
        <w:jc w:val="left"/>
        <w:rPr>
          <w:sz w:val="24"/>
          <w:szCs w:val="24"/>
        </w:rPr>
      </w:pPr>
    </w:p>
    <w:p w14:paraId="7028F42E" w14:textId="77777777" w:rsidR="007D2545" w:rsidRDefault="007D2545" w:rsidP="007D2545">
      <w:pPr>
        <w:tabs>
          <w:tab w:val="center" w:pos="2881"/>
          <w:tab w:val="center" w:pos="3601"/>
          <w:tab w:val="center" w:pos="4321"/>
          <w:tab w:val="center" w:pos="5463"/>
          <w:tab w:val="center" w:pos="6481"/>
          <w:tab w:val="center" w:pos="7858"/>
        </w:tabs>
        <w:ind w:left="-10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>Salacgrīvas novada d</w:t>
      </w:r>
      <w:r w:rsidRPr="00A806B2">
        <w:rPr>
          <w:sz w:val="24"/>
          <w:szCs w:val="24"/>
        </w:rPr>
        <w:t>omes</w:t>
      </w:r>
    </w:p>
    <w:p w14:paraId="6E2C8B75" w14:textId="77777777" w:rsidR="007D2545" w:rsidRPr="00DB3B71" w:rsidRDefault="007D2545" w:rsidP="007D2545">
      <w:pPr>
        <w:tabs>
          <w:tab w:val="center" w:pos="2881"/>
          <w:tab w:val="center" w:pos="3601"/>
          <w:tab w:val="center" w:pos="4321"/>
          <w:tab w:val="center" w:pos="5463"/>
          <w:tab w:val="center" w:pos="6481"/>
          <w:tab w:val="center" w:pos="7858"/>
        </w:tabs>
        <w:ind w:left="-10" w:right="0" w:firstLine="0"/>
        <w:jc w:val="left"/>
        <w:rPr>
          <w:sz w:val="24"/>
          <w:szCs w:val="24"/>
        </w:rPr>
      </w:pPr>
      <w:r w:rsidRPr="00A806B2">
        <w:rPr>
          <w:sz w:val="24"/>
          <w:szCs w:val="24"/>
        </w:rPr>
        <w:t xml:space="preserve">priekšsēdētājs    </w:t>
      </w:r>
      <w:r w:rsidRPr="00A806B2">
        <w:rPr>
          <w:sz w:val="24"/>
          <w:szCs w:val="24"/>
        </w:rPr>
        <w:tab/>
        <w:t xml:space="preserve"> </w:t>
      </w:r>
      <w:r w:rsidRPr="00A806B2">
        <w:rPr>
          <w:sz w:val="24"/>
          <w:szCs w:val="24"/>
        </w:rPr>
        <w:tab/>
        <w:t xml:space="preserve"> </w:t>
      </w:r>
      <w:r w:rsidRPr="00A806B2">
        <w:rPr>
          <w:sz w:val="24"/>
          <w:szCs w:val="24"/>
        </w:rPr>
        <w:tab/>
        <w:t xml:space="preserve"> </w:t>
      </w:r>
      <w:r w:rsidRPr="00A806B2">
        <w:rPr>
          <w:sz w:val="24"/>
          <w:szCs w:val="24"/>
        </w:rPr>
        <w:tab/>
        <w:t xml:space="preserve"> </w:t>
      </w:r>
      <w:r w:rsidRPr="00A806B2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</w:t>
      </w:r>
      <w:r w:rsidRPr="00A806B2">
        <w:rPr>
          <w:sz w:val="24"/>
          <w:szCs w:val="24"/>
        </w:rPr>
        <w:t>Dagnis Straubergs</w:t>
      </w:r>
      <w:r w:rsidRPr="00A806B2">
        <w:rPr>
          <w:i/>
          <w:sz w:val="24"/>
          <w:szCs w:val="24"/>
        </w:rPr>
        <w:t xml:space="preserve"> </w:t>
      </w:r>
    </w:p>
    <w:p w14:paraId="7E0AEEA7" w14:textId="77777777" w:rsidR="007D2545" w:rsidRDefault="007D2545"/>
    <w:sectPr w:rsidR="007D2545" w:rsidSect="007D2545">
      <w:pgSz w:w="11906" w:h="16838"/>
      <w:pgMar w:top="425" w:right="1077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702DE7"/>
    <w:multiLevelType w:val="hybridMultilevel"/>
    <w:tmpl w:val="826AB1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545"/>
    <w:rsid w:val="00195A44"/>
    <w:rsid w:val="00496749"/>
    <w:rsid w:val="004A0321"/>
    <w:rsid w:val="007D2545"/>
    <w:rsid w:val="00BE7A39"/>
    <w:rsid w:val="00C61C27"/>
    <w:rsid w:val="00D8191C"/>
    <w:rsid w:val="00EB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80FC1B"/>
  <w15:chartTrackingRefBased/>
  <w15:docId w15:val="{50126303-09FB-4669-9481-2EB44B30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D2545"/>
    <w:pPr>
      <w:spacing w:after="9" w:line="268" w:lineRule="auto"/>
      <w:ind w:left="10" w:right="112" w:hanging="10"/>
      <w:jc w:val="both"/>
    </w:pPr>
    <w:rPr>
      <w:rFonts w:ascii="Times New Roman" w:eastAsia="Times New Roman" w:hAnsi="Times New Roman" w:cs="Times New Roman"/>
      <w:color w:val="00000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7D2545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7D2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kumi.lv/ta/id/275062-udenssaimniecibas-pakalpojumu-likums" TargetMode="External"/><Relationship Id="rId13" Type="http://schemas.openxmlformats.org/officeDocument/2006/relationships/hyperlink" Target="http://likumi.lv/ta/id/275062-udenssaimniecibas-pakalpojumu-likum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kumi.lv/ta/id/275062-udenssaimniecibas-pakalpojumu-likums" TargetMode="External"/><Relationship Id="rId12" Type="http://schemas.openxmlformats.org/officeDocument/2006/relationships/hyperlink" Target="http://likumi.lv/ta/id/275062-udenssaimniecibas-pakalpojumu-likum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@salacgriva.lv" TargetMode="External"/><Relationship Id="rId11" Type="http://schemas.openxmlformats.org/officeDocument/2006/relationships/hyperlink" Target="http://likumi.lv/ta/id/275062-udenssaimniecibas-pakalpojumu-likums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likumi.lv/ta/id/275062-udenssaimniecibas-pakalpojumu-likum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kumi.lv/ta/id/275062-udenssaimniecibas-pakalpojumu-likum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1517</Words>
  <Characters>866</Characters>
  <Application>Microsoft Office Word</Application>
  <DocSecurity>0</DocSecurity>
  <Lines>7</Lines>
  <Paragraphs>4</Paragraphs>
  <ScaleCrop>false</ScaleCrop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Busa</dc:creator>
  <cp:keywords/>
  <dc:description/>
  <cp:lastModifiedBy>Dana Busa</cp:lastModifiedBy>
  <cp:revision>2</cp:revision>
  <dcterms:created xsi:type="dcterms:W3CDTF">2021-06-28T13:20:00Z</dcterms:created>
  <dcterms:modified xsi:type="dcterms:W3CDTF">2021-06-28T13:20:00Z</dcterms:modified>
</cp:coreProperties>
</file>