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3CC4" w14:textId="0A9A123C" w:rsidR="00AD1800" w:rsidRDefault="00AD1800" w:rsidP="00AD1800">
      <w:pPr>
        <w:ind w:left="0" w:right="103" w:firstLine="0"/>
      </w:pPr>
    </w:p>
    <w:p w14:paraId="336DDF95" w14:textId="573BDC26" w:rsidR="00AD1800" w:rsidRPr="00AD1800" w:rsidRDefault="00AD1800" w:rsidP="00AD1800">
      <w:pPr>
        <w:spacing w:after="0" w:line="240" w:lineRule="auto"/>
        <w:ind w:left="0" w:right="0" w:firstLine="0"/>
        <w:jc w:val="center"/>
        <w:rPr>
          <w:noProof/>
          <w:color w:val="auto"/>
          <w:sz w:val="20"/>
          <w:szCs w:val="20"/>
        </w:rPr>
      </w:pPr>
      <w:r w:rsidRPr="00AD1800">
        <w:rPr>
          <w:noProof/>
          <w:color w:val="auto"/>
          <w:sz w:val="24"/>
          <w:szCs w:val="24"/>
          <w:lang w:eastAsia="en-US"/>
        </w:rPr>
        <w:drawing>
          <wp:inline distT="0" distB="0" distL="0" distR="0" wp14:anchorId="0CE4751F" wp14:editId="754E4862">
            <wp:extent cx="628650" cy="676275"/>
            <wp:effectExtent l="0" t="0" r="0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72F3F" w14:textId="77777777" w:rsidR="00AD1800" w:rsidRPr="00AD1800" w:rsidRDefault="00AD1800" w:rsidP="00AD1800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lang w:eastAsia="en-US"/>
        </w:rPr>
      </w:pPr>
      <w:r w:rsidRPr="00AD1800">
        <w:rPr>
          <w:b/>
          <w:color w:val="auto"/>
          <w:sz w:val="32"/>
          <w:szCs w:val="32"/>
          <w:lang w:eastAsia="en-US"/>
        </w:rPr>
        <w:t>SALACGRĪVAS NOVADA DOME</w:t>
      </w:r>
    </w:p>
    <w:p w14:paraId="0F4C4EBE" w14:textId="77777777" w:rsidR="00AD1800" w:rsidRPr="00AD1800" w:rsidRDefault="00AD1800" w:rsidP="00AD1800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en-US"/>
        </w:rPr>
      </w:pPr>
      <w:r w:rsidRPr="00AD1800">
        <w:rPr>
          <w:color w:val="auto"/>
          <w:sz w:val="24"/>
          <w:szCs w:val="24"/>
          <w:lang w:eastAsia="en-US"/>
        </w:rPr>
        <w:t xml:space="preserve">Reģ. Nr. 90000059796, Smilšu iela 9, Salacgrīva, Salacgrīvas novads, LV-4033 </w:t>
      </w:r>
    </w:p>
    <w:p w14:paraId="7D75941B" w14:textId="77777777" w:rsidR="00AD1800" w:rsidRPr="00AD1800" w:rsidRDefault="00AD1800" w:rsidP="00AD1800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eastAsia="en-US"/>
        </w:rPr>
      </w:pPr>
      <w:r w:rsidRPr="00AD1800">
        <w:rPr>
          <w:color w:val="auto"/>
          <w:sz w:val="24"/>
          <w:szCs w:val="24"/>
          <w:lang w:eastAsia="en-US"/>
        </w:rPr>
        <w:t xml:space="preserve">Tālrunis 64071973; </w:t>
      </w:r>
      <w:r w:rsidRPr="00AD1800">
        <w:rPr>
          <w:i/>
          <w:color w:val="auto"/>
          <w:sz w:val="24"/>
          <w:szCs w:val="24"/>
          <w:lang w:eastAsia="en-US"/>
        </w:rPr>
        <w:t>e</w:t>
      </w:r>
      <w:r w:rsidRPr="00AD1800">
        <w:rPr>
          <w:color w:val="auto"/>
          <w:sz w:val="24"/>
          <w:szCs w:val="24"/>
          <w:lang w:eastAsia="en-US"/>
        </w:rPr>
        <w:t xml:space="preserve">-pasts </w:t>
      </w:r>
      <w:hyperlink r:id="rId9" w:history="1">
        <w:r w:rsidRPr="00AD1800">
          <w:rPr>
            <w:color w:val="0000FF"/>
            <w:sz w:val="24"/>
            <w:szCs w:val="24"/>
            <w:u w:val="single"/>
            <w:lang w:eastAsia="en-US"/>
          </w:rPr>
          <w:t>dome@salacgriva.lv</w:t>
        </w:r>
      </w:hyperlink>
    </w:p>
    <w:p w14:paraId="22BFBBC8" w14:textId="77777777" w:rsidR="00AD1800" w:rsidRPr="00AD1800" w:rsidRDefault="00AD1800" w:rsidP="00AD1800">
      <w:pPr>
        <w:widowControl w:val="0"/>
        <w:autoSpaceDE w:val="0"/>
        <w:autoSpaceDN w:val="0"/>
        <w:adjustRightInd w:val="0"/>
        <w:spacing w:after="0" w:line="240" w:lineRule="auto"/>
        <w:ind w:left="0" w:right="-81" w:firstLine="0"/>
        <w:jc w:val="center"/>
        <w:rPr>
          <w:b/>
          <w:color w:val="auto"/>
          <w:spacing w:val="-1"/>
          <w:sz w:val="24"/>
          <w:szCs w:val="24"/>
        </w:rPr>
      </w:pPr>
    </w:p>
    <w:p w14:paraId="3093B7C2" w14:textId="77777777" w:rsidR="00AD1800" w:rsidRPr="00AD1800" w:rsidRDefault="00AD1800" w:rsidP="00AD1800">
      <w:pPr>
        <w:keepNext/>
        <w:spacing w:after="0" w:line="240" w:lineRule="auto"/>
        <w:ind w:left="0" w:right="42" w:firstLine="0"/>
        <w:jc w:val="center"/>
        <w:outlineLvl w:val="1"/>
        <w:rPr>
          <w:bCs/>
          <w:color w:val="auto"/>
          <w:sz w:val="24"/>
          <w:szCs w:val="24"/>
        </w:rPr>
      </w:pPr>
      <w:r w:rsidRPr="00AD1800">
        <w:rPr>
          <w:bCs/>
          <w:color w:val="auto"/>
          <w:sz w:val="24"/>
          <w:szCs w:val="24"/>
        </w:rPr>
        <w:t>Salacgrīvas novadā, Salacgrīvā</w:t>
      </w:r>
    </w:p>
    <w:p w14:paraId="2DFD479F" w14:textId="77777777" w:rsidR="00AD1800" w:rsidRPr="00AD1800" w:rsidRDefault="00AD1800" w:rsidP="00AD1800">
      <w:pPr>
        <w:widowControl w:val="0"/>
        <w:autoSpaceDE w:val="0"/>
        <w:autoSpaceDN w:val="0"/>
        <w:adjustRightInd w:val="0"/>
        <w:spacing w:after="0" w:line="240" w:lineRule="auto"/>
        <w:ind w:left="0" w:right="42" w:firstLine="0"/>
        <w:jc w:val="right"/>
        <w:rPr>
          <w:color w:val="FF0000"/>
          <w:sz w:val="20"/>
          <w:szCs w:val="20"/>
        </w:rPr>
      </w:pPr>
    </w:p>
    <w:p w14:paraId="68B176CD" w14:textId="495103B2" w:rsidR="00AD1800" w:rsidRPr="00AD1800" w:rsidRDefault="00AD1800" w:rsidP="00AD1800">
      <w:pPr>
        <w:keepNext/>
        <w:spacing w:after="0" w:line="240" w:lineRule="auto"/>
        <w:ind w:left="0" w:right="42" w:firstLine="0"/>
        <w:jc w:val="left"/>
        <w:outlineLvl w:val="1"/>
        <w:rPr>
          <w:bCs/>
          <w:color w:val="auto"/>
          <w:sz w:val="24"/>
          <w:szCs w:val="20"/>
        </w:rPr>
      </w:pPr>
      <w:r w:rsidRPr="00AD1800">
        <w:rPr>
          <w:bCs/>
          <w:color w:val="auto"/>
          <w:sz w:val="24"/>
          <w:szCs w:val="20"/>
        </w:rPr>
        <w:t>2021.gada 1</w:t>
      </w:r>
      <w:r w:rsidR="00543649">
        <w:rPr>
          <w:bCs/>
          <w:color w:val="auto"/>
          <w:sz w:val="24"/>
          <w:szCs w:val="20"/>
        </w:rPr>
        <w:t>9</w:t>
      </w:r>
      <w:r w:rsidRPr="00AD1800">
        <w:rPr>
          <w:bCs/>
          <w:color w:val="auto"/>
          <w:sz w:val="24"/>
          <w:szCs w:val="20"/>
        </w:rPr>
        <w:t>.</w:t>
      </w:r>
      <w:r w:rsidR="00543649">
        <w:rPr>
          <w:bCs/>
          <w:color w:val="auto"/>
          <w:sz w:val="24"/>
          <w:szCs w:val="20"/>
        </w:rPr>
        <w:t>maijā</w:t>
      </w:r>
    </w:p>
    <w:p w14:paraId="7B2780B8" w14:textId="77777777" w:rsidR="00AD1800" w:rsidRPr="00AD1800" w:rsidRDefault="00AD1800" w:rsidP="00AD1800">
      <w:pPr>
        <w:spacing w:after="0" w:line="240" w:lineRule="auto"/>
        <w:ind w:left="0" w:right="0" w:firstLine="0"/>
        <w:jc w:val="center"/>
        <w:rPr>
          <w:b/>
          <w:color w:val="auto"/>
          <w:spacing w:val="-1"/>
          <w:sz w:val="24"/>
          <w:szCs w:val="24"/>
        </w:rPr>
      </w:pPr>
    </w:p>
    <w:p w14:paraId="3582026A" w14:textId="5D7A2813" w:rsidR="00AD1800" w:rsidRPr="00AD1800" w:rsidRDefault="00AD1800" w:rsidP="00AD1800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AD1800">
        <w:rPr>
          <w:b/>
          <w:color w:val="auto"/>
          <w:spacing w:val="-1"/>
          <w:sz w:val="24"/>
          <w:szCs w:val="24"/>
        </w:rPr>
        <w:t>Saistošo noteikumu</w:t>
      </w:r>
      <w:r w:rsidRPr="00AD1800">
        <w:rPr>
          <w:b/>
          <w:color w:val="auto"/>
          <w:sz w:val="24"/>
          <w:szCs w:val="24"/>
        </w:rPr>
        <w:t xml:space="preserve"> Nr.</w:t>
      </w:r>
      <w:r w:rsidR="00EA0BF9">
        <w:rPr>
          <w:b/>
          <w:color w:val="auto"/>
          <w:sz w:val="24"/>
          <w:szCs w:val="24"/>
        </w:rPr>
        <w:t>6</w:t>
      </w:r>
      <w:r w:rsidR="00543649">
        <w:rPr>
          <w:b/>
          <w:color w:val="auto"/>
          <w:sz w:val="24"/>
          <w:szCs w:val="24"/>
        </w:rPr>
        <w:t xml:space="preserve"> </w:t>
      </w:r>
    </w:p>
    <w:p w14:paraId="57A361D1" w14:textId="63C846AA" w:rsidR="00AD1800" w:rsidRPr="00AD1800" w:rsidRDefault="00AD1800" w:rsidP="00AD1800">
      <w:pPr>
        <w:widowControl w:val="0"/>
        <w:autoSpaceDE w:val="0"/>
        <w:autoSpaceDN w:val="0"/>
        <w:adjustRightInd w:val="0"/>
        <w:spacing w:after="10" w:line="271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AD1800">
        <w:rPr>
          <w:b/>
          <w:color w:val="auto"/>
          <w:sz w:val="24"/>
          <w:szCs w:val="24"/>
        </w:rPr>
        <w:t>„Grozījum</w:t>
      </w:r>
      <w:r w:rsidR="00543649">
        <w:rPr>
          <w:b/>
          <w:color w:val="auto"/>
          <w:sz w:val="24"/>
          <w:szCs w:val="24"/>
        </w:rPr>
        <w:t>s</w:t>
      </w:r>
      <w:r w:rsidRPr="00AD1800">
        <w:rPr>
          <w:b/>
          <w:color w:val="auto"/>
          <w:sz w:val="24"/>
          <w:szCs w:val="24"/>
        </w:rPr>
        <w:t xml:space="preserve"> Salacgrīvas novada domes 2020.</w:t>
      </w:r>
      <w:r w:rsidR="00543649">
        <w:rPr>
          <w:b/>
          <w:color w:val="auto"/>
          <w:sz w:val="24"/>
          <w:szCs w:val="24"/>
        </w:rPr>
        <w:t xml:space="preserve"> </w:t>
      </w:r>
      <w:r w:rsidRPr="00AD1800">
        <w:rPr>
          <w:b/>
          <w:color w:val="auto"/>
          <w:sz w:val="24"/>
          <w:szCs w:val="24"/>
        </w:rPr>
        <w:t>gada 16.</w:t>
      </w:r>
      <w:r w:rsidR="00543649">
        <w:rPr>
          <w:b/>
          <w:color w:val="auto"/>
          <w:sz w:val="24"/>
          <w:szCs w:val="24"/>
        </w:rPr>
        <w:t xml:space="preserve"> </w:t>
      </w:r>
      <w:r w:rsidRPr="00AD1800">
        <w:rPr>
          <w:b/>
          <w:color w:val="auto"/>
          <w:sz w:val="24"/>
          <w:szCs w:val="24"/>
        </w:rPr>
        <w:t>septembra saistošajos noteikumos Nr.</w:t>
      </w:r>
      <w:r w:rsidR="00543649">
        <w:rPr>
          <w:b/>
          <w:color w:val="auto"/>
          <w:sz w:val="24"/>
          <w:szCs w:val="24"/>
        </w:rPr>
        <w:t xml:space="preserve"> </w:t>
      </w:r>
      <w:r w:rsidRPr="00AD1800">
        <w:rPr>
          <w:b/>
          <w:color w:val="auto"/>
          <w:sz w:val="24"/>
          <w:szCs w:val="24"/>
        </w:rPr>
        <w:t xml:space="preserve">12 “Par Salacgrīvas novada pašvaldības līdzfinansējuma piešķiršanu dzīvojamo māju pieslēgšanai centralizētajai kanalizācijas sistēmai”” </w:t>
      </w:r>
      <w:r w:rsidRPr="00AD1800">
        <w:rPr>
          <w:b/>
          <w:color w:val="auto"/>
          <w:spacing w:val="-1"/>
          <w:sz w:val="24"/>
          <w:szCs w:val="24"/>
        </w:rPr>
        <w:t>paskaidrojuma raksts</w:t>
      </w:r>
    </w:p>
    <w:p w14:paraId="31EC6971" w14:textId="77777777" w:rsidR="00AD1800" w:rsidRPr="00AD1800" w:rsidRDefault="00AD1800" w:rsidP="00AD1800">
      <w:pPr>
        <w:keepNext/>
        <w:spacing w:after="0" w:line="240" w:lineRule="auto"/>
        <w:ind w:left="0" w:right="42" w:firstLine="0"/>
        <w:jc w:val="left"/>
        <w:outlineLvl w:val="1"/>
        <w:rPr>
          <w:b/>
          <w:bCs/>
          <w:color w:val="auto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50"/>
      </w:tblGrid>
      <w:tr w:rsidR="00AD1800" w:rsidRPr="00AD1800" w14:paraId="28DF3941" w14:textId="77777777" w:rsidTr="00B8226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7B6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b/>
                <w:color w:val="auto"/>
                <w:sz w:val="24"/>
                <w:szCs w:val="24"/>
              </w:rPr>
              <w:t xml:space="preserve">Paskaidrojuma raksta sadaļas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BC7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b/>
                <w:color w:val="auto"/>
                <w:sz w:val="24"/>
                <w:szCs w:val="24"/>
              </w:rPr>
              <w:t xml:space="preserve">Norādāmā informācija </w:t>
            </w:r>
          </w:p>
        </w:tc>
      </w:tr>
      <w:tr w:rsidR="00AD1800" w:rsidRPr="00AD1800" w14:paraId="5382A5FE" w14:textId="77777777" w:rsidTr="007A4C03">
        <w:trPr>
          <w:trHeight w:val="178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51D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</w:rPr>
              <w:t xml:space="preserve">1.Projekta nepieciešamības pamatojums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C7D" w14:textId="33EF7258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0" w:firstLine="0"/>
              <w:rPr>
                <w:color w:val="auto"/>
                <w:sz w:val="24"/>
                <w:szCs w:val="24"/>
              </w:rPr>
            </w:pPr>
            <w:r w:rsidRPr="00AD1800">
              <w:rPr>
                <w:color w:val="auto"/>
                <w:sz w:val="24"/>
                <w:szCs w:val="24"/>
              </w:rPr>
              <w:t xml:space="preserve">Piemērojot saistošos noteikumus, tika konstatēts, ka </w:t>
            </w:r>
            <w:r w:rsidR="00543649">
              <w:rPr>
                <w:color w:val="auto"/>
                <w:sz w:val="24"/>
                <w:szCs w:val="24"/>
              </w:rPr>
              <w:t>ir nesakritība starp saistošo noteikumu 6.3. apakšpunkt</w:t>
            </w:r>
            <w:r w:rsidR="00F75E4C">
              <w:rPr>
                <w:color w:val="auto"/>
                <w:sz w:val="24"/>
                <w:szCs w:val="24"/>
              </w:rPr>
              <w:t>u</w:t>
            </w:r>
            <w:r w:rsidR="00543649">
              <w:rPr>
                <w:color w:val="auto"/>
                <w:sz w:val="24"/>
                <w:szCs w:val="24"/>
              </w:rPr>
              <w:t xml:space="preserve"> </w:t>
            </w:r>
            <w:r w:rsidR="00F75E4C">
              <w:rPr>
                <w:color w:val="auto"/>
                <w:sz w:val="24"/>
                <w:szCs w:val="24"/>
              </w:rPr>
              <w:t xml:space="preserve">un </w:t>
            </w:r>
            <w:r w:rsidR="00543649">
              <w:rPr>
                <w:color w:val="auto"/>
                <w:sz w:val="24"/>
                <w:szCs w:val="24"/>
              </w:rPr>
              <w:t>saistošo noteikumu pielikum</w:t>
            </w:r>
            <w:r w:rsidR="00F75E4C">
              <w:rPr>
                <w:color w:val="auto"/>
                <w:sz w:val="24"/>
                <w:szCs w:val="24"/>
              </w:rPr>
              <w:t>u</w:t>
            </w:r>
            <w:r w:rsidRPr="00AD1800">
              <w:rPr>
                <w:color w:val="auto"/>
                <w:sz w:val="24"/>
                <w:szCs w:val="24"/>
              </w:rPr>
              <w:t xml:space="preserve">. </w:t>
            </w:r>
          </w:p>
          <w:p w14:paraId="00DDAEAC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AD1800" w:rsidRPr="00AD1800" w14:paraId="6C06FCA6" w14:textId="77777777" w:rsidTr="00B8226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33D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</w:rPr>
              <w:t xml:space="preserve">2.Īss projekta satura izklāsts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B08" w14:textId="1AE95AF7" w:rsidR="00AD1800" w:rsidRPr="00AD1800" w:rsidRDefault="00543649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Saistošo noteikumu pielikuma daļa </w:t>
            </w:r>
            <w:r w:rsidRPr="00DB3B71">
              <w:rPr>
                <w:sz w:val="24"/>
                <w:szCs w:val="24"/>
              </w:rPr>
              <w:t>“</w:t>
            </w:r>
            <w:r w:rsidRPr="00E01D16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DB3B71">
              <w:rPr>
                <w:sz w:val="24"/>
                <w:szCs w:val="24"/>
              </w:rPr>
              <w:t>3 (trīs) vai vairāk nepilngadīgi bērni vecumā līdz 18 gadiem, ar nosacījumu, ka vismaz 2 nepilngadīgo bērnu deklarētā dzīvesvieta ir Salacgrīvas novada administratīvajā teritorijā”</w:t>
            </w:r>
            <w:r>
              <w:rPr>
                <w:color w:val="auto"/>
                <w:sz w:val="24"/>
                <w:szCs w:val="24"/>
              </w:rPr>
              <w:t xml:space="preserve"> tiek grozīta redakcijā, lai tā atbilstu saistošo noteikumu 6.3. apakšpunktam</w:t>
            </w:r>
            <w:r w:rsidR="00AD1800" w:rsidRPr="00AD1800">
              <w:rPr>
                <w:color w:val="auto"/>
                <w:sz w:val="24"/>
                <w:szCs w:val="24"/>
              </w:rPr>
              <w:t>.</w:t>
            </w:r>
          </w:p>
        </w:tc>
      </w:tr>
      <w:tr w:rsidR="00AD1800" w:rsidRPr="00AD1800" w14:paraId="79B7DA0D" w14:textId="77777777" w:rsidTr="00B8226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5BA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</w:rPr>
              <w:t xml:space="preserve">3. Informācija par plānoto projekta ietekmi uz pašvaldības budžetu  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04B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AD1800">
              <w:rPr>
                <w:sz w:val="24"/>
                <w:szCs w:val="24"/>
                <w:lang w:eastAsia="en-US"/>
              </w:rPr>
              <w:t xml:space="preserve">Līdzfinansējums tiek piešķirts saskaņā ar pašvaldības kārtējā gada budžetu un atbilstoši komisijas izvērtētiem un saskaņotiem iesniegtajiem pieteikumiem.   </w:t>
            </w:r>
          </w:p>
        </w:tc>
      </w:tr>
      <w:tr w:rsidR="00AD1800" w:rsidRPr="00AD1800" w14:paraId="1D4B250A" w14:textId="77777777" w:rsidTr="00B8226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1664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</w:rPr>
              <w:t xml:space="preserve">4. Informācija par plānoto projekta ietekmi uz uzņēmējdarbības vidi pašvaldības teritorijā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2F0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  <w:lang w:eastAsia="en-US"/>
              </w:rPr>
              <w:t>Nav tiešas ietekmes.</w:t>
            </w:r>
          </w:p>
        </w:tc>
      </w:tr>
      <w:tr w:rsidR="00AD1800" w:rsidRPr="00AD1800" w14:paraId="41D1D855" w14:textId="77777777" w:rsidTr="00B8226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EC8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</w:rPr>
              <w:t xml:space="preserve">5.Informācija par administratīvajām procedūrām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9CE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  <w:lang w:eastAsia="en-US"/>
              </w:rPr>
              <w:t>5.1. Saistošo noteikumu izpildi nodrošina Salacgrīvas novada pašvaldība.</w:t>
            </w:r>
          </w:p>
          <w:p w14:paraId="5DE553EF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  <w:lang w:eastAsia="en-US"/>
              </w:rPr>
              <w:t>5.2. Salacgrīvas novada domes izveidota komisija izvērtēs saņemtos pieteikumus par Salacgrīvas novada pašvaldības līdzfinansējuma piešķiršanu dzīvojamo māju pieslēgšanai pie ūdenssaimniecības sistēmām.</w:t>
            </w:r>
          </w:p>
        </w:tc>
      </w:tr>
      <w:tr w:rsidR="00AD1800" w:rsidRPr="00AD1800" w14:paraId="77B905F7" w14:textId="77777777" w:rsidTr="00B8226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CEC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</w:rPr>
              <w:t xml:space="preserve">6. Informācija par konsultācijām ar privātpersonām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DA0" w14:textId="77777777" w:rsidR="00AD1800" w:rsidRPr="00AD1800" w:rsidRDefault="00AD1800" w:rsidP="00AD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AD1800">
              <w:rPr>
                <w:color w:val="auto"/>
                <w:sz w:val="24"/>
                <w:szCs w:val="24"/>
                <w:lang w:eastAsia="en-US"/>
              </w:rPr>
              <w:t>Nav notikušas.</w:t>
            </w:r>
          </w:p>
        </w:tc>
      </w:tr>
    </w:tbl>
    <w:p w14:paraId="1026C055" w14:textId="77777777" w:rsidR="00AD1800" w:rsidRPr="00AD1800" w:rsidRDefault="00AD1800" w:rsidP="00AD1800">
      <w:pPr>
        <w:widowControl w:val="0"/>
        <w:autoSpaceDE w:val="0"/>
        <w:autoSpaceDN w:val="0"/>
        <w:adjustRightInd w:val="0"/>
        <w:spacing w:after="0" w:line="240" w:lineRule="auto"/>
        <w:ind w:left="0" w:right="-81" w:firstLine="0"/>
        <w:jc w:val="center"/>
        <w:rPr>
          <w:b/>
          <w:color w:val="auto"/>
          <w:sz w:val="24"/>
          <w:szCs w:val="24"/>
        </w:rPr>
      </w:pPr>
      <w:r w:rsidRPr="00AD1800">
        <w:rPr>
          <w:b/>
          <w:bCs/>
          <w:color w:val="auto"/>
          <w:sz w:val="24"/>
          <w:szCs w:val="24"/>
        </w:rPr>
        <w:t xml:space="preserve"> </w:t>
      </w:r>
    </w:p>
    <w:p w14:paraId="39AD4124" w14:textId="77777777" w:rsidR="00AD1800" w:rsidRPr="00AD1800" w:rsidRDefault="00AD1800" w:rsidP="00AD180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D1800">
        <w:rPr>
          <w:color w:val="auto"/>
          <w:sz w:val="24"/>
          <w:szCs w:val="24"/>
        </w:rPr>
        <w:t>Salacgrīvas novada domes</w:t>
      </w:r>
    </w:p>
    <w:p w14:paraId="53BA31FB" w14:textId="46A8C7C3" w:rsidR="00AD1800" w:rsidRPr="00AD1800" w:rsidRDefault="00AD1800" w:rsidP="00AD1800">
      <w:pPr>
        <w:ind w:left="0" w:right="103"/>
        <w:rPr>
          <w:sz w:val="24"/>
          <w:szCs w:val="24"/>
        </w:rPr>
      </w:pPr>
      <w:r w:rsidRPr="00AD1800">
        <w:rPr>
          <w:color w:val="auto"/>
          <w:sz w:val="24"/>
          <w:szCs w:val="24"/>
        </w:rPr>
        <w:t xml:space="preserve">priekšsēdētājs                                                                      </w:t>
      </w:r>
      <w:r w:rsidRPr="00AD1800">
        <w:rPr>
          <w:color w:val="auto"/>
          <w:sz w:val="24"/>
          <w:szCs w:val="24"/>
        </w:rPr>
        <w:tab/>
      </w:r>
      <w:r w:rsidRPr="00AD1800">
        <w:rPr>
          <w:color w:val="auto"/>
          <w:sz w:val="24"/>
          <w:szCs w:val="24"/>
        </w:rPr>
        <w:tab/>
        <w:t xml:space="preserve">         Dagnis Straubergs        </w:t>
      </w:r>
    </w:p>
    <w:sectPr w:rsidR="00AD1800" w:rsidRPr="00AD1800" w:rsidSect="007A4C03">
      <w:footnotePr>
        <w:numRestart w:val="eachPage"/>
      </w:footnotePr>
      <w:pgSz w:w="11906" w:h="16841"/>
      <w:pgMar w:top="425" w:right="107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9C84" w14:textId="77777777" w:rsidR="003B4B0E" w:rsidRDefault="003B4B0E">
      <w:pPr>
        <w:spacing w:after="0" w:line="240" w:lineRule="auto"/>
      </w:pPr>
      <w:r>
        <w:separator/>
      </w:r>
    </w:p>
  </w:endnote>
  <w:endnote w:type="continuationSeparator" w:id="0">
    <w:p w14:paraId="31468844" w14:textId="77777777" w:rsidR="003B4B0E" w:rsidRDefault="003B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D3F5" w14:textId="77777777" w:rsidR="003B4B0E" w:rsidRDefault="003B4B0E">
      <w:pPr>
        <w:spacing w:after="30" w:line="259" w:lineRule="auto"/>
        <w:ind w:left="41" w:right="0" w:firstLine="0"/>
        <w:jc w:val="left"/>
      </w:pPr>
      <w:r>
        <w:separator/>
      </w:r>
    </w:p>
  </w:footnote>
  <w:footnote w:type="continuationSeparator" w:id="0">
    <w:p w14:paraId="58F3F95E" w14:textId="77777777" w:rsidR="003B4B0E" w:rsidRDefault="003B4B0E">
      <w:pPr>
        <w:spacing w:after="30" w:line="259" w:lineRule="auto"/>
        <w:ind w:left="41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30B"/>
    <w:multiLevelType w:val="multilevel"/>
    <w:tmpl w:val="D04C6D42"/>
    <w:lvl w:ilvl="0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5310D"/>
    <w:multiLevelType w:val="multilevel"/>
    <w:tmpl w:val="FB5EE0BA"/>
    <w:lvl w:ilvl="0">
      <w:start w:val="8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B37A6"/>
    <w:multiLevelType w:val="multilevel"/>
    <w:tmpl w:val="42369F30"/>
    <w:lvl w:ilvl="0">
      <w:start w:val="26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0416B"/>
    <w:multiLevelType w:val="multilevel"/>
    <w:tmpl w:val="3C3AD4A2"/>
    <w:lvl w:ilvl="0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C492A"/>
    <w:multiLevelType w:val="hybridMultilevel"/>
    <w:tmpl w:val="0E509496"/>
    <w:lvl w:ilvl="0" w:tplc="B19EABB8">
      <w:start w:val="2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CB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4A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22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27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CF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8F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63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41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B061F2"/>
    <w:multiLevelType w:val="multilevel"/>
    <w:tmpl w:val="73449240"/>
    <w:lvl w:ilvl="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F03445"/>
    <w:multiLevelType w:val="hybridMultilevel"/>
    <w:tmpl w:val="DC625230"/>
    <w:lvl w:ilvl="0" w:tplc="8132D2A4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FB4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A1AE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055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AED8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4F9A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A882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6639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E8E9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02DE7"/>
    <w:multiLevelType w:val="hybridMultilevel"/>
    <w:tmpl w:val="826AB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4598A"/>
    <w:multiLevelType w:val="hybridMultilevel"/>
    <w:tmpl w:val="BDEA49CA"/>
    <w:lvl w:ilvl="0" w:tplc="44D882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CA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E5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88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0F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E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222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20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04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44C72"/>
    <w:multiLevelType w:val="multilevel"/>
    <w:tmpl w:val="DBD28F68"/>
    <w:lvl w:ilvl="0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E516ED"/>
    <w:multiLevelType w:val="hybridMultilevel"/>
    <w:tmpl w:val="887A4050"/>
    <w:lvl w:ilvl="0" w:tplc="D7B48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75396"/>
    <w:multiLevelType w:val="hybridMultilevel"/>
    <w:tmpl w:val="DEC861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1FF"/>
    <w:multiLevelType w:val="multilevel"/>
    <w:tmpl w:val="3B3E2B08"/>
    <w:lvl w:ilvl="0">
      <w:start w:val="15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B5"/>
    <w:rsid w:val="00005C07"/>
    <w:rsid w:val="000131E8"/>
    <w:rsid w:val="00022D47"/>
    <w:rsid w:val="00036E3C"/>
    <w:rsid w:val="00062005"/>
    <w:rsid w:val="000934E2"/>
    <w:rsid w:val="000A097C"/>
    <w:rsid w:val="000B388E"/>
    <w:rsid w:val="000D06FE"/>
    <w:rsid w:val="000D7DD9"/>
    <w:rsid w:val="000E2DDC"/>
    <w:rsid w:val="001150A8"/>
    <w:rsid w:val="00130C74"/>
    <w:rsid w:val="00171AC1"/>
    <w:rsid w:val="001917AD"/>
    <w:rsid w:val="00197638"/>
    <w:rsid w:val="001A59EA"/>
    <w:rsid w:val="001F2DDF"/>
    <w:rsid w:val="00200B3C"/>
    <w:rsid w:val="00251417"/>
    <w:rsid w:val="00293D30"/>
    <w:rsid w:val="00294B02"/>
    <w:rsid w:val="002D1F7F"/>
    <w:rsid w:val="002F127D"/>
    <w:rsid w:val="002F7483"/>
    <w:rsid w:val="003109C8"/>
    <w:rsid w:val="00347E5E"/>
    <w:rsid w:val="003B4B0E"/>
    <w:rsid w:val="003C311E"/>
    <w:rsid w:val="003D3B59"/>
    <w:rsid w:val="004332BB"/>
    <w:rsid w:val="004D5CA2"/>
    <w:rsid w:val="004F511B"/>
    <w:rsid w:val="0050378D"/>
    <w:rsid w:val="0051357A"/>
    <w:rsid w:val="00532F97"/>
    <w:rsid w:val="005357F0"/>
    <w:rsid w:val="00540B77"/>
    <w:rsid w:val="00543649"/>
    <w:rsid w:val="005523BF"/>
    <w:rsid w:val="00560DDC"/>
    <w:rsid w:val="005714E5"/>
    <w:rsid w:val="00574234"/>
    <w:rsid w:val="005B432D"/>
    <w:rsid w:val="005C414A"/>
    <w:rsid w:val="005D1C32"/>
    <w:rsid w:val="005F4C2C"/>
    <w:rsid w:val="00636A56"/>
    <w:rsid w:val="00661C65"/>
    <w:rsid w:val="006648B4"/>
    <w:rsid w:val="006B50ED"/>
    <w:rsid w:val="006C088A"/>
    <w:rsid w:val="00732D88"/>
    <w:rsid w:val="007547AB"/>
    <w:rsid w:val="007571BF"/>
    <w:rsid w:val="007A4C03"/>
    <w:rsid w:val="007B3BBE"/>
    <w:rsid w:val="007D3739"/>
    <w:rsid w:val="007D5F9F"/>
    <w:rsid w:val="007D72A4"/>
    <w:rsid w:val="007E2FE4"/>
    <w:rsid w:val="008520F8"/>
    <w:rsid w:val="008841DB"/>
    <w:rsid w:val="00886058"/>
    <w:rsid w:val="008915FB"/>
    <w:rsid w:val="008930CB"/>
    <w:rsid w:val="008C1675"/>
    <w:rsid w:val="008D142B"/>
    <w:rsid w:val="008E463C"/>
    <w:rsid w:val="008F21DD"/>
    <w:rsid w:val="008F4817"/>
    <w:rsid w:val="0090078D"/>
    <w:rsid w:val="00911975"/>
    <w:rsid w:val="009341DE"/>
    <w:rsid w:val="009413F6"/>
    <w:rsid w:val="00953D39"/>
    <w:rsid w:val="00973771"/>
    <w:rsid w:val="009751BD"/>
    <w:rsid w:val="00981659"/>
    <w:rsid w:val="00987010"/>
    <w:rsid w:val="00995513"/>
    <w:rsid w:val="009B1861"/>
    <w:rsid w:val="009B6A5D"/>
    <w:rsid w:val="009C32C5"/>
    <w:rsid w:val="009D5A62"/>
    <w:rsid w:val="009E6DD8"/>
    <w:rsid w:val="00A00846"/>
    <w:rsid w:val="00A2482B"/>
    <w:rsid w:val="00A37036"/>
    <w:rsid w:val="00A806B2"/>
    <w:rsid w:val="00AD1800"/>
    <w:rsid w:val="00AE4FF6"/>
    <w:rsid w:val="00B070CB"/>
    <w:rsid w:val="00B1738C"/>
    <w:rsid w:val="00B2710C"/>
    <w:rsid w:val="00B32A38"/>
    <w:rsid w:val="00B37CED"/>
    <w:rsid w:val="00B70B0C"/>
    <w:rsid w:val="00B7415B"/>
    <w:rsid w:val="00B92DBE"/>
    <w:rsid w:val="00BA7ECB"/>
    <w:rsid w:val="00BD62B5"/>
    <w:rsid w:val="00BE0C97"/>
    <w:rsid w:val="00BE0FB3"/>
    <w:rsid w:val="00BE2F2B"/>
    <w:rsid w:val="00C12837"/>
    <w:rsid w:val="00C56479"/>
    <w:rsid w:val="00C646BF"/>
    <w:rsid w:val="00CA6FD8"/>
    <w:rsid w:val="00CC1B52"/>
    <w:rsid w:val="00D13109"/>
    <w:rsid w:val="00D51014"/>
    <w:rsid w:val="00D51D02"/>
    <w:rsid w:val="00D94818"/>
    <w:rsid w:val="00DA45B0"/>
    <w:rsid w:val="00DC38A6"/>
    <w:rsid w:val="00DC5796"/>
    <w:rsid w:val="00DF59E4"/>
    <w:rsid w:val="00E01D16"/>
    <w:rsid w:val="00E2206E"/>
    <w:rsid w:val="00E32F71"/>
    <w:rsid w:val="00E52499"/>
    <w:rsid w:val="00E72DCD"/>
    <w:rsid w:val="00EA0BF9"/>
    <w:rsid w:val="00EB6D3E"/>
    <w:rsid w:val="00F247C5"/>
    <w:rsid w:val="00F3272C"/>
    <w:rsid w:val="00F44EE9"/>
    <w:rsid w:val="00F72064"/>
    <w:rsid w:val="00F75E4C"/>
    <w:rsid w:val="00FB2D1D"/>
    <w:rsid w:val="00FB7EDD"/>
    <w:rsid w:val="00FC125A"/>
    <w:rsid w:val="00FC294E"/>
    <w:rsid w:val="00FD74AA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5DFE"/>
  <w15:docId w15:val="{22575AA4-A1B6-4610-9EA7-28A9BAA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9" w:line="268" w:lineRule="auto"/>
      <w:ind w:left="10" w:right="1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Virsraksts1">
    <w:name w:val="heading 1"/>
    <w:next w:val="Parasts"/>
    <w:link w:val="Virsraksts1Rakstz"/>
    <w:uiPriority w:val="9"/>
    <w:qFormat/>
    <w:pPr>
      <w:keepNext/>
      <w:keepLines/>
      <w:spacing w:after="14"/>
      <w:ind w:left="10" w:right="10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80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footnotedescription">
    <w:name w:val="footnote description"/>
    <w:next w:val="Parasts"/>
    <w:link w:val="footnotedescriptionChar"/>
    <w:hidden/>
    <w:pPr>
      <w:spacing w:after="15"/>
      <w:ind w:left="4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3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2A3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80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1F2DDF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6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e@salacgriv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360B-35B8-43F8-8A78-25FBE9F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GS. Susinina</dc:creator>
  <cp:lastModifiedBy>Inita Hartmane</cp:lastModifiedBy>
  <cp:revision>5</cp:revision>
  <cp:lastPrinted>2020-10-21T10:48:00Z</cp:lastPrinted>
  <dcterms:created xsi:type="dcterms:W3CDTF">2021-04-29T12:52:00Z</dcterms:created>
  <dcterms:modified xsi:type="dcterms:W3CDTF">2021-05-14T04:56:00Z</dcterms:modified>
</cp:coreProperties>
</file>