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D9B25D" w14:textId="77777777" w:rsidR="00C43B73" w:rsidRDefault="00C43B73" w:rsidP="00C43B73">
      <w:pPr>
        <w:widowControl/>
        <w:autoSpaceDE/>
        <w:autoSpaceDN/>
        <w:adjustRightInd/>
        <w:rPr>
          <w:noProof/>
        </w:rPr>
      </w:pPr>
      <w:bookmarkStart w:id="0" w:name="_GoBack"/>
      <w:bookmarkEnd w:id="0"/>
    </w:p>
    <w:p w14:paraId="68D9B25E" w14:textId="77777777" w:rsidR="00C43B73" w:rsidRPr="009A526A" w:rsidRDefault="00C43B73" w:rsidP="00C43B73">
      <w:pPr>
        <w:widowControl/>
        <w:autoSpaceDE/>
        <w:autoSpaceDN/>
        <w:adjustRightInd/>
        <w:jc w:val="center"/>
        <w:rPr>
          <w:noProof/>
        </w:rPr>
      </w:pPr>
      <w:r>
        <w:rPr>
          <w:noProof/>
        </w:rPr>
        <w:drawing>
          <wp:inline distT="0" distB="0" distL="0" distR="0" wp14:anchorId="68D9B290" wp14:editId="68D9B291">
            <wp:extent cx="615315" cy="706755"/>
            <wp:effectExtent l="0" t="0" r="0" b="0"/>
            <wp:docPr id="2" name="Picture 2" descr="C:\Users\arija\AppData\Local\Microsoft\Windows\Temporary Internet Files\Content.Outlook\LRXGFGQJ\novads v2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rija\AppData\Local\Microsoft\Windows\Temporary Internet Files\Content.Outlook\LRXGFGQJ\novads v2 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" cy="706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D9B25F" w14:textId="77777777" w:rsidR="00C43B73" w:rsidRPr="009A526A" w:rsidRDefault="00C43B73" w:rsidP="00C43B73">
      <w:pPr>
        <w:widowControl/>
        <w:autoSpaceDE/>
        <w:autoSpaceDN/>
        <w:adjustRightInd/>
        <w:spacing w:before="60"/>
        <w:ind w:right="181"/>
        <w:jc w:val="center"/>
        <w:rPr>
          <w:b/>
          <w:spacing w:val="10"/>
          <w:sz w:val="22"/>
          <w:szCs w:val="22"/>
        </w:rPr>
      </w:pPr>
      <w:r w:rsidRPr="009A526A">
        <w:rPr>
          <w:b/>
          <w:spacing w:val="10"/>
          <w:sz w:val="22"/>
          <w:szCs w:val="22"/>
        </w:rPr>
        <w:t>LATVIJAS  REPUBLIKA</w:t>
      </w:r>
    </w:p>
    <w:p w14:paraId="68D9B260" w14:textId="77777777" w:rsidR="00C43B73" w:rsidRPr="009A526A" w:rsidRDefault="00C43B73" w:rsidP="00C43B73">
      <w:pPr>
        <w:widowControl/>
        <w:pBdr>
          <w:bottom w:val="single" w:sz="12" w:space="1" w:color="auto"/>
        </w:pBdr>
        <w:autoSpaceDE/>
        <w:autoSpaceDN/>
        <w:adjustRightInd/>
        <w:jc w:val="center"/>
        <w:rPr>
          <w:b/>
          <w:sz w:val="32"/>
          <w:szCs w:val="32"/>
        </w:rPr>
      </w:pPr>
      <w:r w:rsidRPr="009A526A">
        <w:rPr>
          <w:b/>
          <w:sz w:val="32"/>
          <w:szCs w:val="32"/>
        </w:rPr>
        <w:t>SALACGRĪVAS NOVADA DOME</w:t>
      </w:r>
    </w:p>
    <w:p w14:paraId="68D9B261" w14:textId="77777777"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Reģ.Nr.90000059796, Smilšu ielā 9, Salacgrīvā, Salacgrīvas novadā, LV – 4033; </w:t>
      </w:r>
    </w:p>
    <w:p w14:paraId="68D9B262" w14:textId="77777777" w:rsidR="00C43B73" w:rsidRPr="009A526A" w:rsidRDefault="00C43B73" w:rsidP="00C43B73">
      <w:pPr>
        <w:widowControl/>
        <w:autoSpaceDE/>
        <w:autoSpaceDN/>
        <w:adjustRightInd/>
        <w:jc w:val="center"/>
      </w:pPr>
      <w:r w:rsidRPr="009A526A">
        <w:t xml:space="preserve">tālrunis sekretārei: 64 071 973; </w:t>
      </w:r>
      <w:smartTag w:uri="schemas-tilde-lv/tildestengine" w:element="veidnes">
        <w:smartTagPr>
          <w:attr w:name="id" w:val="-1"/>
          <w:attr w:name="baseform" w:val="fakss"/>
          <w:attr w:name="text" w:val="fakss"/>
        </w:smartTagPr>
        <w:r w:rsidRPr="009A526A">
          <w:t>fakss</w:t>
        </w:r>
      </w:smartTag>
      <w:r w:rsidRPr="009A526A">
        <w:t xml:space="preserve">: 64 071 993; </w:t>
      </w:r>
      <w:r w:rsidRPr="009A526A">
        <w:rPr>
          <w:i/>
        </w:rPr>
        <w:t>e</w:t>
      </w:r>
      <w:r w:rsidRPr="009A526A">
        <w:t xml:space="preserve">-pasts: </w:t>
      </w:r>
      <w:hyperlink r:id="rId6" w:history="1">
        <w:r w:rsidRPr="009A526A">
          <w:rPr>
            <w:color w:val="0000FF"/>
            <w:u w:val="single"/>
          </w:rPr>
          <w:t>dome@salacgriva.lv</w:t>
        </w:r>
      </w:hyperlink>
    </w:p>
    <w:p w14:paraId="68D9B263" w14:textId="77777777" w:rsidR="00C43B73" w:rsidRDefault="00C43B73" w:rsidP="00C43B73">
      <w:pPr>
        <w:jc w:val="right"/>
        <w:outlineLvl w:val="0"/>
        <w:rPr>
          <w:b/>
          <w:sz w:val="24"/>
          <w:szCs w:val="24"/>
        </w:rPr>
      </w:pPr>
    </w:p>
    <w:p w14:paraId="68D9B264" w14:textId="77777777" w:rsidR="00C24117" w:rsidRDefault="00F91472" w:rsidP="00F91472">
      <w:pPr>
        <w:ind w:left="720" w:right="-8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Saistošo noteikumu Nr.</w:t>
      </w:r>
      <w:r w:rsidR="004039AB">
        <w:rPr>
          <w:b/>
          <w:spacing w:val="-1"/>
          <w:sz w:val="24"/>
          <w:szCs w:val="24"/>
        </w:rPr>
        <w:t xml:space="preserve"> 8</w:t>
      </w:r>
    </w:p>
    <w:p w14:paraId="68D9B265" w14:textId="77777777" w:rsidR="00F91472" w:rsidRDefault="00F91472" w:rsidP="00F91472">
      <w:pPr>
        <w:ind w:left="720" w:right="-8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 xml:space="preserve">“Grozījumi </w:t>
      </w:r>
      <w:r w:rsidRPr="00F91472">
        <w:rPr>
          <w:b/>
          <w:spacing w:val="-1"/>
          <w:sz w:val="24"/>
          <w:szCs w:val="24"/>
        </w:rPr>
        <w:t xml:space="preserve">Salacgrīvas novada domes 2018. gada </w:t>
      </w:r>
      <w:r>
        <w:rPr>
          <w:b/>
          <w:spacing w:val="-1"/>
          <w:sz w:val="24"/>
          <w:szCs w:val="24"/>
        </w:rPr>
        <w:t xml:space="preserve">21.marta saistošajos noteikumos </w:t>
      </w:r>
      <w:r w:rsidRPr="00F91472">
        <w:rPr>
          <w:b/>
          <w:spacing w:val="-1"/>
          <w:sz w:val="24"/>
          <w:szCs w:val="24"/>
        </w:rPr>
        <w:t>Nr</w:t>
      </w:r>
      <w:r>
        <w:rPr>
          <w:b/>
          <w:spacing w:val="-1"/>
          <w:sz w:val="24"/>
          <w:szCs w:val="24"/>
        </w:rPr>
        <w:t xml:space="preserve">.3 “Par pašvaldības pabalstiem </w:t>
      </w:r>
      <w:r w:rsidRPr="00F91472">
        <w:rPr>
          <w:b/>
          <w:spacing w:val="-1"/>
          <w:sz w:val="24"/>
          <w:szCs w:val="24"/>
        </w:rPr>
        <w:t>Salacgrīvas novadā”</w:t>
      </w:r>
      <w:r>
        <w:rPr>
          <w:b/>
          <w:spacing w:val="-1"/>
          <w:sz w:val="24"/>
          <w:szCs w:val="24"/>
        </w:rPr>
        <w:t>”</w:t>
      </w:r>
    </w:p>
    <w:p w14:paraId="68D9B266" w14:textId="77777777" w:rsidR="00EA45A1" w:rsidRDefault="00EA45A1" w:rsidP="00F91472">
      <w:pPr>
        <w:ind w:left="720" w:right="-81"/>
        <w:jc w:val="center"/>
        <w:rPr>
          <w:b/>
          <w:spacing w:val="-1"/>
          <w:sz w:val="24"/>
          <w:szCs w:val="24"/>
        </w:rPr>
      </w:pPr>
      <w:r>
        <w:rPr>
          <w:b/>
          <w:spacing w:val="-1"/>
          <w:sz w:val="24"/>
          <w:szCs w:val="24"/>
        </w:rPr>
        <w:t>paskaidrojuma raksts</w:t>
      </w:r>
    </w:p>
    <w:p w14:paraId="68D9B267" w14:textId="77777777" w:rsidR="00EA45A1" w:rsidRDefault="00EA45A1" w:rsidP="00EA45A1">
      <w:pPr>
        <w:shd w:val="clear" w:color="auto" w:fill="FFFFFF"/>
        <w:jc w:val="center"/>
        <w:rPr>
          <w:b/>
          <w:sz w:val="24"/>
          <w:szCs w:val="24"/>
        </w:rPr>
      </w:pPr>
    </w:p>
    <w:tbl>
      <w:tblPr>
        <w:tblW w:w="9498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544"/>
        <w:gridCol w:w="5954"/>
      </w:tblGrid>
      <w:tr w:rsidR="00EA45A1" w14:paraId="68D9B26A" w14:textId="77777777" w:rsidTr="008A0C54">
        <w:trPr>
          <w:trHeight w:hRule="exact" w:val="4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9B268" w14:textId="77777777" w:rsidR="00EA45A1" w:rsidRDefault="00EA45A1" w:rsidP="00787946">
            <w:pPr>
              <w:shd w:val="clear" w:color="auto" w:fill="FFFFFF"/>
              <w:ind w:left="154" w:right="168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 xml:space="preserve">Paskaidrojuma </w:t>
            </w:r>
            <w:r>
              <w:rPr>
                <w:b/>
                <w:bCs/>
                <w:spacing w:val="-3"/>
                <w:sz w:val="24"/>
                <w:szCs w:val="24"/>
              </w:rPr>
              <w:t>raksta sadaļas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9B269" w14:textId="77777777" w:rsidR="00EA45A1" w:rsidRDefault="00EA45A1" w:rsidP="008A0C54">
            <w:pPr>
              <w:shd w:val="clear" w:color="auto" w:fill="FFFFFF"/>
              <w:ind w:left="1277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Norād</w:t>
            </w:r>
            <w:r w:rsidR="008A0C54">
              <w:rPr>
                <w:b/>
                <w:bCs/>
                <w:spacing w:val="-4"/>
                <w:sz w:val="24"/>
                <w:szCs w:val="24"/>
              </w:rPr>
              <w:t>ā</w:t>
            </w:r>
            <w:r>
              <w:rPr>
                <w:b/>
                <w:bCs/>
                <w:spacing w:val="-4"/>
                <w:sz w:val="24"/>
                <w:szCs w:val="24"/>
              </w:rPr>
              <w:t>m</w:t>
            </w:r>
            <w:r w:rsidR="008A0C54">
              <w:rPr>
                <w:b/>
                <w:bCs/>
                <w:spacing w:val="-4"/>
                <w:sz w:val="24"/>
                <w:szCs w:val="24"/>
              </w:rPr>
              <w:t>ā</w:t>
            </w:r>
            <w:r>
              <w:rPr>
                <w:b/>
                <w:bCs/>
                <w:spacing w:val="-4"/>
                <w:sz w:val="24"/>
                <w:szCs w:val="24"/>
              </w:rPr>
              <w:t xml:space="preserve"> informācija</w:t>
            </w:r>
          </w:p>
        </w:tc>
      </w:tr>
      <w:tr w:rsidR="00EA45A1" w14:paraId="68D9B26E" w14:textId="77777777" w:rsidTr="000F0648">
        <w:trPr>
          <w:trHeight w:hRule="exact" w:val="29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9B26B" w14:textId="77777777" w:rsidR="00EA45A1" w:rsidRPr="00AE67A9" w:rsidRDefault="00EA45A1" w:rsidP="00787946">
            <w:pPr>
              <w:shd w:val="clear" w:color="auto" w:fill="FFFFFF"/>
              <w:ind w:right="355" w:hanging="10"/>
            </w:pPr>
            <w:r w:rsidRPr="00AE67A9">
              <w:rPr>
                <w:bCs/>
                <w:spacing w:val="-4"/>
              </w:rPr>
              <w:t>1.</w:t>
            </w:r>
            <w:r w:rsidRPr="00AE67A9">
              <w:rPr>
                <w:b/>
                <w:bCs/>
                <w:spacing w:val="-4"/>
              </w:rPr>
              <w:t xml:space="preserve"> </w:t>
            </w:r>
            <w:r w:rsidRPr="00AE67A9">
              <w:rPr>
                <w:spacing w:val="-4"/>
              </w:rPr>
              <w:t>Projekta nepieciešamības pamatojums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9B26C" w14:textId="77777777" w:rsidR="008A79FB" w:rsidRDefault="002A515A" w:rsidP="000032E2">
            <w:pPr>
              <w:shd w:val="clear" w:color="auto" w:fill="FFFFFF"/>
              <w:jc w:val="both"/>
              <w:rPr>
                <w:spacing w:val="-2"/>
              </w:rPr>
            </w:pPr>
            <w:r>
              <w:rPr>
                <w:spacing w:val="-2"/>
              </w:rPr>
              <w:t>1.1.</w:t>
            </w:r>
            <w:r w:rsidR="008A79FB">
              <w:rPr>
                <w:spacing w:val="-2"/>
              </w:rPr>
              <w:t xml:space="preserve">Pašvaldība Salacgrīvas novadā atbalsta </w:t>
            </w:r>
            <w:proofErr w:type="spellStart"/>
            <w:r w:rsidR="00703918">
              <w:rPr>
                <w:spacing w:val="-2"/>
              </w:rPr>
              <w:t>daudzbērnu</w:t>
            </w:r>
            <w:proofErr w:type="spellEnd"/>
            <w:r w:rsidR="00703918">
              <w:rPr>
                <w:spacing w:val="-2"/>
              </w:rPr>
              <w:t xml:space="preserve"> ģimeņu</w:t>
            </w:r>
            <w:r w:rsidR="00300235">
              <w:rPr>
                <w:spacing w:val="-2"/>
              </w:rPr>
              <w:t xml:space="preserve"> bērniem</w:t>
            </w:r>
            <w:r w:rsidR="008A79FB">
              <w:rPr>
                <w:spacing w:val="-2"/>
              </w:rPr>
              <w:t xml:space="preserve"> </w:t>
            </w:r>
            <w:r w:rsidR="00703918">
              <w:rPr>
                <w:spacing w:val="-2"/>
              </w:rPr>
              <w:t>vienlīdzīgi sniegtu</w:t>
            </w:r>
            <w:r w:rsidR="008A79FB">
              <w:rPr>
                <w:spacing w:val="-2"/>
              </w:rPr>
              <w:t xml:space="preserve"> palīdzību ēdināšanas nodrošināšanai</w:t>
            </w:r>
            <w:r w:rsidR="005C709E">
              <w:rPr>
                <w:spacing w:val="-2"/>
              </w:rPr>
              <w:t xml:space="preserve"> pirmsskolā. Grozījumi paredz</w:t>
            </w:r>
            <w:r w:rsidR="008A79FB">
              <w:rPr>
                <w:spacing w:val="-2"/>
              </w:rPr>
              <w:t xml:space="preserve"> regulējumu, ka atbalsts tiek sniegts ģimenēm, ja to bērni apmeklē pir</w:t>
            </w:r>
            <w:r w:rsidR="007526CA">
              <w:rPr>
                <w:spacing w:val="-2"/>
              </w:rPr>
              <w:t>m</w:t>
            </w:r>
            <w:r w:rsidR="008A79FB">
              <w:rPr>
                <w:spacing w:val="-2"/>
              </w:rPr>
              <w:t>sskolas izglītības iestādi Salacgrīvas novada administratīvajā teritorijā.</w:t>
            </w:r>
          </w:p>
          <w:p w14:paraId="10F1721B" w14:textId="77777777" w:rsidR="00D10802" w:rsidRDefault="00D10802" w:rsidP="00AC4563">
            <w:pPr>
              <w:shd w:val="clear" w:color="auto" w:fill="FFFFFF"/>
              <w:jc w:val="both"/>
              <w:rPr>
                <w:spacing w:val="-2"/>
              </w:rPr>
            </w:pPr>
            <w:r w:rsidRPr="00AC4563">
              <w:rPr>
                <w:spacing w:val="-2"/>
              </w:rPr>
              <w:t xml:space="preserve">1.2. </w:t>
            </w:r>
            <w:r w:rsidR="00AC4563">
              <w:rPr>
                <w:spacing w:val="-2"/>
              </w:rPr>
              <w:t>Pašvaldība, saistošo noteikumu ietvaros, sniedz atbalstu tajo</w:t>
            </w:r>
            <w:r w:rsidR="00FA52ED">
              <w:rPr>
                <w:spacing w:val="-2"/>
              </w:rPr>
              <w:t>s minētajām personām, tajā skaitā, pensionār</w:t>
            </w:r>
            <w:r w:rsidR="007526CA">
              <w:rPr>
                <w:spacing w:val="-2"/>
              </w:rPr>
              <w:t>iem. Dzīvokļa pabalsta saņēmēji</w:t>
            </w:r>
            <w:r w:rsidR="00FA52ED">
              <w:rPr>
                <w:spacing w:val="-2"/>
              </w:rPr>
              <w:t xml:space="preserve"> šobrīd </w:t>
            </w:r>
            <w:r w:rsidR="008A79FB">
              <w:rPr>
                <w:spacing w:val="-2"/>
              </w:rPr>
              <w:t>ir ierobežota iedzīvotāju grupa</w:t>
            </w:r>
            <w:r w:rsidR="00FA52ED">
              <w:rPr>
                <w:spacing w:val="-2"/>
              </w:rPr>
              <w:t xml:space="preserve">, proti, vientuļie pensionāri. </w:t>
            </w:r>
            <w:r w:rsidR="00C53B15">
              <w:rPr>
                <w:spacing w:val="-2"/>
              </w:rPr>
              <w:t>Grozījumi nepieciešami, l</w:t>
            </w:r>
            <w:r w:rsidR="00FA52ED">
              <w:rPr>
                <w:spacing w:val="-2"/>
              </w:rPr>
              <w:t xml:space="preserve">ai </w:t>
            </w:r>
            <w:r w:rsidR="00AB1948">
              <w:rPr>
                <w:spacing w:val="-2"/>
              </w:rPr>
              <w:t xml:space="preserve">paplašinātu </w:t>
            </w:r>
            <w:r w:rsidR="007526CA">
              <w:rPr>
                <w:spacing w:val="-2"/>
              </w:rPr>
              <w:t>atbalsta saņēmēju loku</w:t>
            </w:r>
            <w:r w:rsidR="00AB1948">
              <w:rPr>
                <w:spacing w:val="-2"/>
              </w:rPr>
              <w:t>,</w:t>
            </w:r>
            <w:r w:rsidR="007526CA">
              <w:rPr>
                <w:spacing w:val="-2"/>
              </w:rPr>
              <w:t xml:space="preserve"> paredzot, ka atbalstu var saņemt ne tikai </w:t>
            </w:r>
            <w:r w:rsidR="00C53B15">
              <w:rPr>
                <w:spacing w:val="-2"/>
              </w:rPr>
              <w:t>vientuļie</w:t>
            </w:r>
            <w:r w:rsidR="007526CA">
              <w:rPr>
                <w:spacing w:val="-2"/>
              </w:rPr>
              <w:t xml:space="preserve"> pensionāri</w:t>
            </w:r>
            <w:r w:rsidR="00C53B15">
              <w:rPr>
                <w:spacing w:val="-2"/>
              </w:rPr>
              <w:t>, bet</w:t>
            </w:r>
            <w:r w:rsidR="007526CA">
              <w:rPr>
                <w:spacing w:val="-2"/>
              </w:rPr>
              <w:t xml:space="preserve"> arī tie, kuri</w:t>
            </w:r>
            <w:r w:rsidR="00C53B15">
              <w:rPr>
                <w:spacing w:val="-2"/>
              </w:rPr>
              <w:t xml:space="preserve"> mājsaimniecībās dzīvo vieni un </w:t>
            </w:r>
            <w:r w:rsidR="00AB1948">
              <w:rPr>
                <w:spacing w:val="-2"/>
              </w:rPr>
              <w:t>saņem ienākumus, kuri ir zemāki par 225 eir</w:t>
            </w:r>
            <w:r w:rsidR="00C53B15">
              <w:rPr>
                <w:spacing w:val="-2"/>
              </w:rPr>
              <w:t>o mēnesī.</w:t>
            </w:r>
          </w:p>
          <w:p w14:paraId="68D9B26D" w14:textId="77777777" w:rsidR="000F0648" w:rsidRPr="000A23BF" w:rsidRDefault="000F0648" w:rsidP="00AC4563">
            <w:pPr>
              <w:shd w:val="clear" w:color="auto" w:fill="FFFFFF"/>
              <w:jc w:val="both"/>
              <w:rPr>
                <w:spacing w:val="-2"/>
              </w:rPr>
            </w:pPr>
          </w:p>
        </w:tc>
      </w:tr>
      <w:tr w:rsidR="00EA45A1" w14:paraId="68D9B273" w14:textId="77777777" w:rsidTr="008A79FB">
        <w:trPr>
          <w:trHeight w:hRule="exact" w:val="199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9B26F" w14:textId="77777777" w:rsidR="00EA45A1" w:rsidRPr="00AE67A9" w:rsidRDefault="00EA45A1" w:rsidP="00787946">
            <w:pPr>
              <w:shd w:val="clear" w:color="auto" w:fill="FFFFFF"/>
              <w:ind w:right="38" w:hanging="14"/>
            </w:pPr>
            <w:r w:rsidRPr="00AE67A9">
              <w:rPr>
                <w:spacing w:val="-3"/>
              </w:rPr>
              <w:t xml:space="preserve">2. Īss projekta satura </w:t>
            </w:r>
            <w:r w:rsidRPr="00AE67A9">
              <w:rPr>
                <w:spacing w:val="-4"/>
              </w:rPr>
              <w:t>izklāsts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9B270" w14:textId="77777777" w:rsidR="008A79FB" w:rsidRDefault="002A515A" w:rsidP="00D344A2">
            <w:pPr>
              <w:shd w:val="clear" w:color="auto" w:fill="FFFFFF"/>
              <w:jc w:val="both"/>
            </w:pPr>
            <w:r>
              <w:t>2.1.</w:t>
            </w:r>
            <w:r w:rsidR="00797B70">
              <w:t xml:space="preserve">Saistošo noteikumu </w:t>
            </w:r>
            <w:r w:rsidR="00D10802">
              <w:t xml:space="preserve">grozījumu </w:t>
            </w:r>
            <w:r w:rsidR="00797B70">
              <w:t>mērķis ir</w:t>
            </w:r>
            <w:r w:rsidR="008A79FB">
              <w:t xml:space="preserve"> novadā dzīvojošo </w:t>
            </w:r>
            <w:proofErr w:type="spellStart"/>
            <w:r w:rsidR="008A79FB">
              <w:t>daudzbērnu</w:t>
            </w:r>
            <w:proofErr w:type="spellEnd"/>
            <w:r w:rsidR="008A79FB">
              <w:t xml:space="preserve"> ģimeņu atbalsta mehānisma stiprināšana un piederības veicināšana, rosinot vec</w:t>
            </w:r>
            <w:r w:rsidR="00B00C32">
              <w:t xml:space="preserve">ākus </w:t>
            </w:r>
            <w:r w:rsidR="008A79FB">
              <w:t xml:space="preserve">izvēlēties izglītības iestādi </w:t>
            </w:r>
            <w:r w:rsidR="007526CA">
              <w:t xml:space="preserve">Salacgrīvas novada administratīvajā </w:t>
            </w:r>
            <w:r w:rsidR="008A79FB">
              <w:t xml:space="preserve">teritorijā. </w:t>
            </w:r>
          </w:p>
          <w:p w14:paraId="68D9B271" w14:textId="77777777" w:rsidR="00E73B98" w:rsidRDefault="008A79FB" w:rsidP="00D344A2">
            <w:pPr>
              <w:shd w:val="clear" w:color="auto" w:fill="FFFFFF"/>
              <w:jc w:val="both"/>
            </w:pPr>
            <w:r>
              <w:t>2.2. Dzīvokļa pabalsts pensionāriem ir nozīmīgs atbalsta instruments, kas tiek pielietots</w:t>
            </w:r>
            <w:r w:rsidR="00D10802">
              <w:t>, novēršot iespējamu netiešo diskr</w:t>
            </w:r>
            <w:r>
              <w:t>imināciju pensionāru</w:t>
            </w:r>
            <w:r w:rsidR="009C4134">
              <w:t xml:space="preserve"> atbalstam Sal</w:t>
            </w:r>
            <w:r>
              <w:t>acgrīvas novadā un atbalstot tās personas</w:t>
            </w:r>
            <w:r w:rsidR="009C4134">
              <w:t xml:space="preserve">, kuru </w:t>
            </w:r>
            <w:r>
              <w:t>ienākumi ir zemi.</w:t>
            </w:r>
          </w:p>
          <w:p w14:paraId="68D9B272" w14:textId="77777777" w:rsidR="00EA45A1" w:rsidRPr="00AE67A9" w:rsidRDefault="00EA45A1" w:rsidP="002A515A">
            <w:pPr>
              <w:shd w:val="clear" w:color="auto" w:fill="FFFFFF"/>
              <w:jc w:val="both"/>
            </w:pPr>
          </w:p>
        </w:tc>
      </w:tr>
      <w:tr w:rsidR="00EA45A1" w14:paraId="68D9B277" w14:textId="77777777" w:rsidTr="00C048DB">
        <w:trPr>
          <w:trHeight w:hRule="exact" w:val="127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9B274" w14:textId="77777777" w:rsidR="00EA45A1" w:rsidRPr="00AE67A9" w:rsidRDefault="00EA45A1" w:rsidP="00787946">
            <w:pPr>
              <w:shd w:val="clear" w:color="auto" w:fill="FFFFFF"/>
              <w:ind w:right="72"/>
            </w:pPr>
            <w:r w:rsidRPr="00AE67A9">
              <w:rPr>
                <w:spacing w:val="-3"/>
              </w:rPr>
              <w:t xml:space="preserve">3. Informācija par plānoto projekta </w:t>
            </w:r>
            <w:r w:rsidRPr="00AE67A9">
              <w:rPr>
                <w:spacing w:val="-4"/>
              </w:rPr>
              <w:t>ietekmi uz pašvaldības budžetu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9B275" w14:textId="77777777" w:rsidR="007526CA" w:rsidRDefault="002A515A" w:rsidP="007526CA">
            <w:pPr>
              <w:shd w:val="clear" w:color="auto" w:fill="FFFFFF"/>
            </w:pPr>
            <w:r>
              <w:t>3.1.plānojot 201</w:t>
            </w:r>
            <w:r w:rsidR="007F6C64">
              <w:t>8</w:t>
            </w:r>
            <w:r>
              <w:t xml:space="preserve">.gada budžetu </w:t>
            </w:r>
            <w:r w:rsidR="00FF4A49">
              <w:t xml:space="preserve">tika ņemts vērā </w:t>
            </w:r>
            <w:r>
              <w:t xml:space="preserve">saistošo noteikumu </w:t>
            </w:r>
            <w:r w:rsidR="007526CA">
              <w:t>grozījumu iespējamās izmaksas</w:t>
            </w:r>
            <w:r w:rsidR="008A79FB">
              <w:t xml:space="preserve"> 25 </w:t>
            </w:r>
            <w:proofErr w:type="spellStart"/>
            <w:r w:rsidR="008A79FB">
              <w:t>daudzbērnu</w:t>
            </w:r>
            <w:proofErr w:type="spellEnd"/>
            <w:r w:rsidR="008A79FB">
              <w:t xml:space="preserve"> ģimeņu bērniem, kuri vēl nav sasnieguši 5 un 6 gadu vecumu.</w:t>
            </w:r>
            <w:r w:rsidR="005E4563">
              <w:t xml:space="preserve"> </w:t>
            </w:r>
          </w:p>
          <w:p w14:paraId="68D9B276" w14:textId="77777777" w:rsidR="009C4134" w:rsidRPr="00AE67A9" w:rsidRDefault="007526CA" w:rsidP="007526CA">
            <w:pPr>
              <w:shd w:val="clear" w:color="auto" w:fill="FFFFFF"/>
            </w:pPr>
            <w:r>
              <w:t xml:space="preserve">3.2. Dzīvokļa pabalsta saņēmēju loka paplašināšana </w:t>
            </w:r>
            <w:r w:rsidR="009C4134">
              <w:t>neradīs papildus ietekmi uz pašvaldības budžetu.</w:t>
            </w:r>
          </w:p>
        </w:tc>
      </w:tr>
      <w:tr w:rsidR="00EA45A1" w14:paraId="68D9B27B" w14:textId="77777777" w:rsidTr="000F0648">
        <w:trPr>
          <w:trHeight w:hRule="exact" w:val="1257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68D9B278" w14:textId="77777777" w:rsidR="00EA45A1" w:rsidRPr="00AE67A9" w:rsidRDefault="00EA45A1" w:rsidP="00787946">
            <w:pPr>
              <w:shd w:val="clear" w:color="auto" w:fill="FFFFFF"/>
              <w:ind w:firstLine="5"/>
            </w:pPr>
            <w:r w:rsidRPr="00AE67A9">
              <w:rPr>
                <w:spacing w:val="-3"/>
              </w:rPr>
              <w:t xml:space="preserve">4. Informācija par plānoto projekta </w:t>
            </w:r>
            <w:r w:rsidRPr="00AE67A9">
              <w:rPr>
                <w:spacing w:val="-5"/>
              </w:rPr>
              <w:t xml:space="preserve">ietekmi uz uzņēmējdarbības vidi </w:t>
            </w:r>
            <w:r w:rsidRPr="00AE67A9">
              <w:rPr>
                <w:spacing w:val="-3"/>
              </w:rPr>
              <w:t>pašvaldības teritorijā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8D9B279" w14:textId="77777777" w:rsidR="00B00C32" w:rsidRDefault="00B00C32" w:rsidP="00B00C32">
            <w:pPr>
              <w:shd w:val="clear" w:color="auto" w:fill="FFFFFF"/>
              <w:jc w:val="both"/>
            </w:pPr>
            <w:r>
              <w:t xml:space="preserve">4.1.Ģimenes/personas, kuras deklarējušas savu pamata dzīvesvietu Salacgrīvas novada administratīvā teritorijā ir </w:t>
            </w:r>
            <w:proofErr w:type="spellStart"/>
            <w:r>
              <w:t>mērķgrupa</w:t>
            </w:r>
            <w:proofErr w:type="spellEnd"/>
            <w:r>
              <w:t>, uz kuru attiecināms saistošo noteikumu tiesiskais regulējums;</w:t>
            </w:r>
          </w:p>
          <w:p w14:paraId="68D9B27A" w14:textId="77777777" w:rsidR="00AC4563" w:rsidRPr="00AE67A9" w:rsidRDefault="00B00C32" w:rsidP="00B00C32">
            <w:pPr>
              <w:shd w:val="clear" w:color="auto" w:fill="FFFFFF"/>
              <w:jc w:val="both"/>
            </w:pPr>
            <w:r>
              <w:t>4.2.Projekts būtiski neietekmēs uzņēmējdarbības vidi pašvaldības teritorijā.</w:t>
            </w:r>
          </w:p>
        </w:tc>
      </w:tr>
      <w:tr w:rsidR="00EA45A1" w14:paraId="68D9B283" w14:textId="77777777" w:rsidTr="009C4134">
        <w:trPr>
          <w:trHeight w:hRule="exact" w:val="2866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9B27C" w14:textId="77777777" w:rsidR="00EA45A1" w:rsidRPr="009C4134" w:rsidRDefault="00EA45A1" w:rsidP="00787946">
            <w:pPr>
              <w:shd w:val="clear" w:color="auto" w:fill="FFFFFF"/>
              <w:ind w:right="211" w:firstLine="10"/>
            </w:pPr>
            <w:r w:rsidRPr="009C4134">
              <w:rPr>
                <w:spacing w:val="-4"/>
              </w:rPr>
              <w:t xml:space="preserve">5. Informācija par </w:t>
            </w:r>
            <w:r w:rsidRPr="009C4134">
              <w:rPr>
                <w:spacing w:val="-7"/>
              </w:rPr>
              <w:t xml:space="preserve">administratīvajām </w:t>
            </w:r>
            <w:r w:rsidRPr="009C4134">
              <w:rPr>
                <w:spacing w:val="-4"/>
              </w:rPr>
              <w:t>procedūrām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9B27D" w14:textId="77777777" w:rsidR="00EA45A1" w:rsidRPr="009C4134" w:rsidRDefault="009179B4" w:rsidP="00787946">
            <w:pPr>
              <w:shd w:val="clear" w:color="auto" w:fill="FFFFFF"/>
              <w:jc w:val="both"/>
            </w:pPr>
            <w:r w:rsidRPr="009C4134">
              <w:t>5.1.Salacgrīvas novada domes Sociālais dienests ir institūcija, kurā privātpersona var vērsties ar jautājumiem par saistošo noteikumu piemērošanu;</w:t>
            </w:r>
          </w:p>
          <w:p w14:paraId="68D9B27E" w14:textId="77777777" w:rsidR="009179B4" w:rsidRPr="009C4134" w:rsidRDefault="009179B4" w:rsidP="00787946">
            <w:pPr>
              <w:shd w:val="clear" w:color="auto" w:fill="FFFFFF"/>
              <w:jc w:val="both"/>
            </w:pPr>
            <w:r w:rsidRPr="009C4134">
              <w:t>5.2.Administratīvās procedūras:</w:t>
            </w:r>
          </w:p>
          <w:p w14:paraId="68D9B27F" w14:textId="77777777" w:rsidR="009179B4" w:rsidRPr="009C4134" w:rsidRDefault="009179B4" w:rsidP="00787946">
            <w:pPr>
              <w:shd w:val="clear" w:color="auto" w:fill="FFFFFF"/>
              <w:jc w:val="both"/>
            </w:pPr>
            <w:r w:rsidRPr="009C4134">
              <w:t>5.2.1.Privātpersona Sociālajā dienestā iesniedz iesniegumu ar lūgumu piešķirt materiālo palīdzību;</w:t>
            </w:r>
          </w:p>
          <w:p w14:paraId="68D9B280" w14:textId="77777777" w:rsidR="009179B4" w:rsidRPr="009C4134" w:rsidRDefault="009179B4" w:rsidP="00787946">
            <w:pPr>
              <w:shd w:val="clear" w:color="auto" w:fill="FFFFFF"/>
              <w:jc w:val="both"/>
            </w:pPr>
            <w:r w:rsidRPr="009C4134">
              <w:t>5.2.2.Sociālais dienests pieņem lēmumu par materiālās palīdzības piešķiršanu vai par atteikumu to piešķirt;</w:t>
            </w:r>
          </w:p>
          <w:p w14:paraId="68D9B281" w14:textId="77777777" w:rsidR="009179B4" w:rsidRPr="009C4134" w:rsidRDefault="009179B4" w:rsidP="00787946">
            <w:pPr>
              <w:shd w:val="clear" w:color="auto" w:fill="FFFFFF"/>
              <w:jc w:val="both"/>
            </w:pPr>
            <w:r w:rsidRPr="009C4134">
              <w:t>5.2.3.Sociālā dienesta pieņemto lēmumu var pārsūdzēt Salacgrīvas novada domē;</w:t>
            </w:r>
          </w:p>
          <w:p w14:paraId="68D9B282" w14:textId="77777777" w:rsidR="009179B4" w:rsidRPr="009C4134" w:rsidRDefault="009179B4" w:rsidP="009179B4">
            <w:pPr>
              <w:shd w:val="clear" w:color="auto" w:fill="FFFFFF"/>
              <w:jc w:val="both"/>
            </w:pPr>
            <w:r w:rsidRPr="009C4134">
              <w:t>5.2.4.salacgrīvas novada domes pieņemto lēmumu var pārsūdzēt Administratīvajā rajona tiesā.</w:t>
            </w:r>
          </w:p>
        </w:tc>
      </w:tr>
      <w:tr w:rsidR="00EA45A1" w14:paraId="68D9B286" w14:textId="77777777" w:rsidTr="009C4134">
        <w:trPr>
          <w:trHeight w:hRule="exact" w:val="554"/>
        </w:trPr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D9B284" w14:textId="77777777" w:rsidR="00EA45A1" w:rsidRPr="009C4134" w:rsidRDefault="00EA45A1" w:rsidP="00787946">
            <w:pPr>
              <w:shd w:val="clear" w:color="auto" w:fill="FFFFFF"/>
              <w:ind w:right="211" w:firstLine="5"/>
            </w:pPr>
            <w:r w:rsidRPr="009C4134">
              <w:rPr>
                <w:spacing w:val="-4"/>
              </w:rPr>
              <w:lastRenderedPageBreak/>
              <w:t xml:space="preserve">6. Informācija par </w:t>
            </w:r>
            <w:r w:rsidRPr="009C4134">
              <w:rPr>
                <w:spacing w:val="-2"/>
              </w:rPr>
              <w:t>konsultācijām ar privātpersonām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8D9B285" w14:textId="77777777" w:rsidR="00EA45A1" w:rsidRPr="009C4134" w:rsidRDefault="007F6C64" w:rsidP="00787946">
            <w:pPr>
              <w:shd w:val="clear" w:color="auto" w:fill="FFFFFF"/>
              <w:jc w:val="both"/>
              <w:rPr>
                <w:spacing w:val="-2"/>
              </w:rPr>
            </w:pPr>
            <w:r w:rsidRPr="009C4134">
              <w:rPr>
                <w:spacing w:val="-2"/>
              </w:rPr>
              <w:t>6.1.K</w:t>
            </w:r>
            <w:r w:rsidR="00F6553D" w:rsidRPr="009C4134">
              <w:rPr>
                <w:spacing w:val="-2"/>
              </w:rPr>
              <w:t xml:space="preserve">onsultācijas ar privātpersonām saistošo noteikumu projekta izstrādes procesā netika veiktas. </w:t>
            </w:r>
          </w:p>
        </w:tc>
      </w:tr>
    </w:tbl>
    <w:p w14:paraId="68D9B287" w14:textId="77777777" w:rsidR="00150334" w:rsidRDefault="00150334" w:rsidP="00AE67A9">
      <w:pPr>
        <w:pStyle w:val="BodyText"/>
        <w:rPr>
          <w:szCs w:val="24"/>
        </w:rPr>
      </w:pPr>
    </w:p>
    <w:p w14:paraId="68D9B288" w14:textId="77777777" w:rsidR="00150334" w:rsidRDefault="00150334" w:rsidP="00AE67A9">
      <w:pPr>
        <w:pStyle w:val="BodyText"/>
        <w:rPr>
          <w:szCs w:val="24"/>
        </w:rPr>
      </w:pPr>
    </w:p>
    <w:p w14:paraId="018DEB2E" w14:textId="77777777" w:rsidR="000F0648" w:rsidRDefault="000F0648" w:rsidP="00AE67A9">
      <w:pPr>
        <w:pStyle w:val="BodyText"/>
        <w:rPr>
          <w:szCs w:val="24"/>
        </w:rPr>
      </w:pPr>
    </w:p>
    <w:p w14:paraId="68D9B289" w14:textId="77777777" w:rsidR="00C24117" w:rsidRDefault="00EA45A1" w:rsidP="007F6C64">
      <w:pPr>
        <w:pStyle w:val="BodyText"/>
        <w:rPr>
          <w:szCs w:val="24"/>
        </w:rPr>
      </w:pPr>
      <w:r>
        <w:rPr>
          <w:szCs w:val="24"/>
        </w:rPr>
        <w:t xml:space="preserve">Salacgrīvas novada </w:t>
      </w:r>
      <w:r w:rsidR="00AE67A9">
        <w:rPr>
          <w:szCs w:val="24"/>
        </w:rPr>
        <w:t>domes</w:t>
      </w:r>
    </w:p>
    <w:p w14:paraId="68D9B28A" w14:textId="77777777" w:rsidR="00EA45A1" w:rsidRDefault="00AE67A9" w:rsidP="007F6C64">
      <w:pPr>
        <w:pStyle w:val="BodyText"/>
        <w:rPr>
          <w:szCs w:val="24"/>
        </w:rPr>
      </w:pPr>
      <w:r>
        <w:rPr>
          <w:szCs w:val="24"/>
        </w:rPr>
        <w:t>priekšsēdētājs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 w:rsidR="00097011">
        <w:rPr>
          <w:szCs w:val="24"/>
        </w:rPr>
        <w:tab/>
      </w:r>
      <w:r w:rsidR="00097011">
        <w:rPr>
          <w:szCs w:val="24"/>
        </w:rPr>
        <w:tab/>
      </w:r>
      <w:r w:rsidR="00097011">
        <w:rPr>
          <w:szCs w:val="24"/>
        </w:rPr>
        <w:tab/>
      </w:r>
      <w:r w:rsidR="00097011">
        <w:rPr>
          <w:szCs w:val="24"/>
        </w:rPr>
        <w:tab/>
      </w:r>
      <w:r>
        <w:rPr>
          <w:szCs w:val="24"/>
        </w:rPr>
        <w:t>Dagnis Straubergs</w:t>
      </w:r>
    </w:p>
    <w:p w14:paraId="68D9B28B" w14:textId="77777777" w:rsidR="007F6C64" w:rsidRDefault="007F6C64" w:rsidP="007F6C64">
      <w:pPr>
        <w:pStyle w:val="BodyText"/>
        <w:rPr>
          <w:szCs w:val="24"/>
        </w:rPr>
      </w:pPr>
    </w:p>
    <w:p w14:paraId="68D9B28E" w14:textId="77777777" w:rsidR="007F6C64" w:rsidRDefault="007F6C64" w:rsidP="00B00C32">
      <w:pPr>
        <w:rPr>
          <w:b/>
        </w:rPr>
      </w:pPr>
      <w:r>
        <w:t xml:space="preserve">              </w:t>
      </w:r>
    </w:p>
    <w:p w14:paraId="68D9B28F" w14:textId="77777777" w:rsidR="00B00C32" w:rsidRDefault="00B00C32">
      <w:pPr>
        <w:rPr>
          <w:b/>
        </w:rPr>
      </w:pPr>
    </w:p>
    <w:sectPr w:rsidR="00B00C32" w:rsidSect="00A64028">
      <w:pgSz w:w="11906" w:h="16838"/>
      <w:pgMar w:top="425" w:right="851" w:bottom="851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A45A1"/>
    <w:rsid w:val="000032E2"/>
    <w:rsid w:val="00020BDA"/>
    <w:rsid w:val="00097011"/>
    <w:rsid w:val="000A23BF"/>
    <w:rsid w:val="000B7A89"/>
    <w:rsid w:val="000F0648"/>
    <w:rsid w:val="001444D8"/>
    <w:rsid w:val="00150334"/>
    <w:rsid w:val="00214D9D"/>
    <w:rsid w:val="00261023"/>
    <w:rsid w:val="002900B0"/>
    <w:rsid w:val="002A515A"/>
    <w:rsid w:val="00300235"/>
    <w:rsid w:val="0032064B"/>
    <w:rsid w:val="003F5A5C"/>
    <w:rsid w:val="004039AB"/>
    <w:rsid w:val="00481096"/>
    <w:rsid w:val="004A10FF"/>
    <w:rsid w:val="005253D0"/>
    <w:rsid w:val="005C709E"/>
    <w:rsid w:val="005E4563"/>
    <w:rsid w:val="0062494A"/>
    <w:rsid w:val="00694D58"/>
    <w:rsid w:val="006B1A3C"/>
    <w:rsid w:val="006C0CD8"/>
    <w:rsid w:val="00700FA9"/>
    <w:rsid w:val="00703918"/>
    <w:rsid w:val="007526CA"/>
    <w:rsid w:val="007667F1"/>
    <w:rsid w:val="007874D0"/>
    <w:rsid w:val="00787946"/>
    <w:rsid w:val="00797B70"/>
    <w:rsid w:val="007A0D89"/>
    <w:rsid w:val="007F6C64"/>
    <w:rsid w:val="0083375D"/>
    <w:rsid w:val="008A0C54"/>
    <w:rsid w:val="008A79FB"/>
    <w:rsid w:val="009179B4"/>
    <w:rsid w:val="00952384"/>
    <w:rsid w:val="00967439"/>
    <w:rsid w:val="009C4134"/>
    <w:rsid w:val="00A4513B"/>
    <w:rsid w:val="00A64028"/>
    <w:rsid w:val="00AB1948"/>
    <w:rsid w:val="00AC1C0F"/>
    <w:rsid w:val="00AC4563"/>
    <w:rsid w:val="00AD2015"/>
    <w:rsid w:val="00AE67A9"/>
    <w:rsid w:val="00B00C32"/>
    <w:rsid w:val="00BA44A6"/>
    <w:rsid w:val="00C03136"/>
    <w:rsid w:val="00C048DB"/>
    <w:rsid w:val="00C24117"/>
    <w:rsid w:val="00C43B73"/>
    <w:rsid w:val="00C51B04"/>
    <w:rsid w:val="00C53B15"/>
    <w:rsid w:val="00D0086F"/>
    <w:rsid w:val="00D10802"/>
    <w:rsid w:val="00D344A2"/>
    <w:rsid w:val="00DF2F13"/>
    <w:rsid w:val="00E73B98"/>
    <w:rsid w:val="00EA45A1"/>
    <w:rsid w:val="00EE515C"/>
    <w:rsid w:val="00EF784A"/>
    <w:rsid w:val="00F16C40"/>
    <w:rsid w:val="00F41695"/>
    <w:rsid w:val="00F61145"/>
    <w:rsid w:val="00F6553D"/>
    <w:rsid w:val="00F91472"/>
    <w:rsid w:val="00FA28E6"/>
    <w:rsid w:val="00FA52ED"/>
    <w:rsid w:val="00FF4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68D9B25C"/>
  <w15:docId w15:val="{C1A9BDF6-382D-41AF-9FEC-8D67C61AB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45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EA45A1"/>
    <w:rPr>
      <w:color w:val="0000FF"/>
      <w:u w:val="single"/>
    </w:rPr>
  </w:style>
  <w:style w:type="paragraph" w:styleId="BodyText">
    <w:name w:val="Body Text"/>
    <w:basedOn w:val="Normal"/>
    <w:link w:val="BodyTextChar"/>
    <w:unhideWhenUsed/>
    <w:rsid w:val="00EA45A1"/>
    <w:pPr>
      <w:widowControl/>
      <w:autoSpaceDE/>
      <w:autoSpaceDN/>
      <w:adjustRightInd/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EA45A1"/>
    <w:rPr>
      <w:rFonts w:ascii="Times New Roman" w:eastAsia="Times New Roman" w:hAnsi="Times New Roman" w:cs="Times New Roman"/>
      <w:sz w:val="24"/>
      <w:szCs w:val="20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45A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45A1"/>
    <w:rPr>
      <w:rFonts w:ascii="Tahoma" w:eastAsia="Times New Roman" w:hAnsi="Tahoma" w:cs="Tahoma"/>
      <w:sz w:val="16"/>
      <w:szCs w:val="16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ome@salacgriva.lv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06AC4E-915D-46EE-B866-56AA983A5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2092</Words>
  <Characters>1193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Inita Hartmane</cp:lastModifiedBy>
  <cp:revision>9</cp:revision>
  <cp:lastPrinted>2015-04-07T03:43:00Z</cp:lastPrinted>
  <dcterms:created xsi:type="dcterms:W3CDTF">2018-04-25T08:49:00Z</dcterms:created>
  <dcterms:modified xsi:type="dcterms:W3CDTF">2018-05-17T11:16:00Z</dcterms:modified>
</cp:coreProperties>
</file>