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AA39F" w14:textId="77777777" w:rsidR="004601E8" w:rsidRP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1DAA3E6" wp14:editId="41DAA3E7">
            <wp:extent cx="640080" cy="723900"/>
            <wp:effectExtent l="0" t="0" r="7620" b="0"/>
            <wp:docPr id="1" name="Picture 1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ds v2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AA3A0" w14:textId="77777777" w:rsidR="004601E8" w:rsidRPr="004601E8" w:rsidRDefault="004601E8" w:rsidP="004601E8">
      <w:pPr>
        <w:spacing w:before="60"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spacing w:val="10"/>
        </w:rPr>
      </w:pPr>
      <w:r w:rsidRPr="004601E8">
        <w:rPr>
          <w:rFonts w:ascii="Times New Roman" w:eastAsia="Times New Roman" w:hAnsi="Times New Roman" w:cs="Times New Roman"/>
          <w:b/>
          <w:spacing w:val="10"/>
        </w:rPr>
        <w:t>LATVIJAS</w:t>
      </w:r>
      <w:proofErr w:type="gramStart"/>
      <w:r w:rsidRPr="004601E8">
        <w:rPr>
          <w:rFonts w:ascii="Times New Roman" w:eastAsia="Times New Roman" w:hAnsi="Times New Roman" w:cs="Times New Roman"/>
          <w:b/>
          <w:spacing w:val="10"/>
        </w:rPr>
        <w:t xml:space="preserve">  </w:t>
      </w:r>
      <w:proofErr w:type="gramEnd"/>
      <w:r w:rsidRPr="004601E8">
        <w:rPr>
          <w:rFonts w:ascii="Times New Roman" w:eastAsia="Times New Roman" w:hAnsi="Times New Roman" w:cs="Times New Roman"/>
          <w:b/>
          <w:spacing w:val="10"/>
        </w:rPr>
        <w:t>REPUBLIKA</w:t>
      </w:r>
    </w:p>
    <w:p w14:paraId="41DAA3A1" w14:textId="77777777" w:rsidR="004601E8" w:rsidRPr="004601E8" w:rsidRDefault="004601E8" w:rsidP="004601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01E8">
        <w:rPr>
          <w:rFonts w:ascii="Times New Roman" w:eastAsia="Times New Roman" w:hAnsi="Times New Roman" w:cs="Times New Roman"/>
          <w:b/>
          <w:sz w:val="32"/>
          <w:szCs w:val="32"/>
        </w:rPr>
        <w:t>SALACGRĪVAS NOVADA DOME</w:t>
      </w:r>
    </w:p>
    <w:p w14:paraId="41DAA3A2" w14:textId="77777777" w:rsidR="004601E8" w:rsidRP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01E8">
        <w:rPr>
          <w:rFonts w:ascii="Times New Roman" w:eastAsia="Times New Roman" w:hAnsi="Times New Roman" w:cs="Times New Roman"/>
          <w:sz w:val="20"/>
          <w:szCs w:val="20"/>
        </w:rPr>
        <w:t xml:space="preserve">Reģ.Nr.90000059796, Smilšu ielā 9, Salacgrīvā, Salacgrīvas novadā, LV – 4033, </w:t>
      </w:r>
    </w:p>
    <w:p w14:paraId="41DAA3A3" w14:textId="77777777" w:rsidR="004601E8" w:rsidRP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601E8">
        <w:rPr>
          <w:rFonts w:ascii="Times New Roman" w:eastAsia="Times New Roman" w:hAnsi="Times New Roman" w:cs="Times New Roman"/>
          <w:sz w:val="20"/>
          <w:szCs w:val="20"/>
        </w:rPr>
        <w:t xml:space="preserve">tālrunis sekretārei: 64 071 973;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4601E8">
          <w:rPr>
            <w:rFonts w:ascii="Times New Roman" w:eastAsia="Times New Roman" w:hAnsi="Times New Roman" w:cs="Times New Roman"/>
            <w:sz w:val="20"/>
            <w:szCs w:val="20"/>
          </w:rPr>
          <w:t>fakss</w:t>
        </w:r>
      </w:smartTag>
      <w:r w:rsidRPr="004601E8">
        <w:rPr>
          <w:rFonts w:ascii="Times New Roman" w:eastAsia="Times New Roman" w:hAnsi="Times New Roman" w:cs="Times New Roman"/>
          <w:sz w:val="20"/>
          <w:szCs w:val="20"/>
        </w:rPr>
        <w:t xml:space="preserve">: 64 071 993; </w:t>
      </w:r>
      <w:r w:rsidRPr="004601E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4601E8">
        <w:rPr>
          <w:rFonts w:ascii="Times New Roman" w:eastAsia="Times New Roman" w:hAnsi="Times New Roman" w:cs="Times New Roman"/>
          <w:sz w:val="20"/>
          <w:szCs w:val="20"/>
        </w:rPr>
        <w:t xml:space="preserve">-pasts: </w:t>
      </w:r>
      <w:hyperlink r:id="rId7" w:history="1">
        <w:r w:rsidRPr="004601E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dome@salacgriva.lv</w:t>
        </w:r>
      </w:hyperlink>
    </w:p>
    <w:p w14:paraId="41DAA3A4" w14:textId="77777777" w:rsidR="004601E8" w:rsidRP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CFCB616" w14:textId="17ABA3D4" w:rsidR="006308F4" w:rsidRPr="006308F4" w:rsidRDefault="006308F4" w:rsidP="006308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8F4">
        <w:rPr>
          <w:rFonts w:ascii="Times New Roman" w:eastAsia="Times New Roman" w:hAnsi="Times New Roman" w:cs="Times New Roman"/>
          <w:bCs/>
          <w:sz w:val="24"/>
          <w:szCs w:val="24"/>
        </w:rPr>
        <w:t>Salacgrīvā</w:t>
      </w:r>
    </w:p>
    <w:p w14:paraId="41DAA3A5" w14:textId="43837F7A" w:rsidR="004601E8" w:rsidRPr="004601E8" w:rsidRDefault="006308F4" w:rsidP="004601E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APSTIPRINĀTI</w:t>
      </w:r>
    </w:p>
    <w:p w14:paraId="41DAA3A6" w14:textId="7D40DA3B" w:rsidR="004601E8" w:rsidRPr="004601E8" w:rsidRDefault="006308F4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 w:rsidR="004601E8" w:rsidRPr="004601E8">
        <w:rPr>
          <w:rFonts w:ascii="Times New Roman" w:eastAsia="Times New Roman" w:hAnsi="Times New Roman" w:cs="Times New Roman"/>
          <w:sz w:val="20"/>
          <w:szCs w:val="20"/>
        </w:rPr>
        <w:t xml:space="preserve">Salacgrīvas novada domes </w:t>
      </w:r>
    </w:p>
    <w:p w14:paraId="41DAA3A7" w14:textId="33BE7050" w:rsidR="004601E8" w:rsidRPr="004601E8" w:rsidRDefault="004601E8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601E8">
        <w:rPr>
          <w:rFonts w:ascii="Times New Roman" w:eastAsia="Times New Roman" w:hAnsi="Times New Roman" w:cs="Times New Roman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601E8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8F4">
        <w:rPr>
          <w:rFonts w:ascii="Times New Roman" w:eastAsia="Times New Roman" w:hAnsi="Times New Roman" w:cs="Times New Roman"/>
          <w:sz w:val="20"/>
          <w:szCs w:val="20"/>
        </w:rPr>
        <w:t>gada 21.maija</w:t>
      </w:r>
      <w:proofErr w:type="gramStart"/>
      <w:r w:rsidR="006308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4F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  <w:r w:rsidR="006B4FEB">
        <w:rPr>
          <w:rFonts w:ascii="Times New Roman" w:eastAsia="Times New Roman" w:hAnsi="Times New Roman" w:cs="Times New Roman"/>
          <w:sz w:val="20"/>
          <w:szCs w:val="20"/>
        </w:rPr>
        <w:t>lēmumu</w:t>
      </w:r>
      <w:r w:rsidRPr="004601E8">
        <w:rPr>
          <w:rFonts w:ascii="Times New Roman" w:eastAsia="Times New Roman" w:hAnsi="Times New Roman" w:cs="Times New Roman"/>
          <w:sz w:val="20"/>
          <w:szCs w:val="20"/>
        </w:rPr>
        <w:t xml:space="preserve"> Nr.___</w:t>
      </w:r>
    </w:p>
    <w:p w14:paraId="41DAA3A8" w14:textId="77777777" w:rsidR="004601E8" w:rsidRPr="004601E8" w:rsidRDefault="004601E8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601E8">
        <w:rPr>
          <w:rFonts w:ascii="Times New Roman" w:eastAsia="Times New Roman" w:hAnsi="Times New Roman" w:cs="Times New Roman"/>
          <w:sz w:val="20"/>
          <w:szCs w:val="20"/>
        </w:rPr>
        <w:t>(protokols Nr.__; __.§)</w:t>
      </w:r>
    </w:p>
    <w:p w14:paraId="41DAA3A9" w14:textId="77777777" w:rsid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DAA3AA" w14:textId="53A89D26" w:rsidR="004601E8" w:rsidRDefault="006308F4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SAISTOŠIE NOTEIKUMI</w:t>
      </w:r>
    </w:p>
    <w:p w14:paraId="7AD4E02A" w14:textId="77777777" w:rsidR="006308F4" w:rsidRDefault="006308F4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A1983E" w14:textId="33FA55C7" w:rsidR="006308F4" w:rsidRDefault="006308F4" w:rsidP="006308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8F4">
        <w:rPr>
          <w:rFonts w:ascii="Times New Roman" w:eastAsia="Times New Roman" w:hAnsi="Times New Roman" w:cs="Times New Roman"/>
          <w:bCs/>
          <w:sz w:val="24"/>
          <w:szCs w:val="24"/>
        </w:rPr>
        <w:t>2014.gada 21.maijā</w:t>
      </w:r>
      <w:r w:rsidRPr="006308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Nr.5</w:t>
      </w:r>
    </w:p>
    <w:p w14:paraId="41DAA3AB" w14:textId="77777777" w:rsid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DAA3AC" w14:textId="77777777" w:rsidR="004601E8" w:rsidRDefault="00483BEC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01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Mājas (istabas) dzīvnieku </w:t>
      </w:r>
      <w:r w:rsidR="004601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reģistrācijas, uzskaites, turēšanas un </w:t>
      </w:r>
    </w:p>
    <w:p w14:paraId="41DAA3AD" w14:textId="77777777" w:rsidR="00483BEC" w:rsidRP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izķeršanas kārtība </w:t>
      </w:r>
      <w:r w:rsidR="00483BEC" w:rsidRPr="004601E8">
        <w:rPr>
          <w:rFonts w:ascii="Times New Roman" w:eastAsia="Times New Roman" w:hAnsi="Times New Roman" w:cs="Times New Roman"/>
          <w:b/>
          <w:bCs/>
          <w:sz w:val="24"/>
          <w:szCs w:val="24"/>
        </w:rPr>
        <w:t>Salacgrīvas novadā</w:t>
      </w:r>
    </w:p>
    <w:p w14:paraId="41DAA3AE" w14:textId="0E62DB7A" w:rsidR="00483BEC" w:rsidRPr="00C709E2" w:rsidRDefault="00483BEC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4601E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601E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t xml:space="preserve">Izdoti saskaņā ar likuma </w:t>
      </w:r>
      <w:r w:rsidR="00EE2752" w:rsidRPr="00C709E2">
        <w:rPr>
          <w:rFonts w:ascii="Times New Roman" w:eastAsia="Times New Roman" w:hAnsi="Times New Roman" w:cs="Times New Roman"/>
          <w:iCs/>
          <w:sz w:val="18"/>
          <w:szCs w:val="18"/>
        </w:rPr>
        <w:t>„</w:t>
      </w:r>
      <w:hyperlink r:id="rId8" w:tgtFrame="_blank" w:history="1">
        <w:r w:rsidRPr="00C709E2">
          <w:rPr>
            <w:rFonts w:ascii="Times New Roman" w:eastAsia="Times New Roman" w:hAnsi="Times New Roman" w:cs="Times New Roman"/>
            <w:iCs/>
            <w:sz w:val="18"/>
            <w:szCs w:val="18"/>
          </w:rPr>
          <w:t>Par pašvaldībām</w:t>
        </w:r>
      </w:hyperlink>
      <w:r w:rsidR="00EE2752" w:rsidRPr="00C709E2">
        <w:rPr>
          <w:rFonts w:ascii="Times New Roman" w:eastAsia="Times New Roman" w:hAnsi="Times New Roman" w:cs="Times New Roman"/>
          <w:iCs/>
          <w:sz w:val="18"/>
          <w:szCs w:val="18"/>
        </w:rPr>
        <w:t>”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t xml:space="preserve"> 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br/>
        <w:t xml:space="preserve">43.panta pirmās daļas 10.punktu, 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br/>
      </w:r>
      <w:hyperlink r:id="rId9" w:tgtFrame="_blank" w:history="1">
        <w:r w:rsidRPr="00C709E2">
          <w:rPr>
            <w:rFonts w:ascii="Times New Roman" w:eastAsia="Times New Roman" w:hAnsi="Times New Roman" w:cs="Times New Roman"/>
            <w:iCs/>
            <w:sz w:val="18"/>
            <w:szCs w:val="18"/>
          </w:rPr>
          <w:t>Dzīvnieku aizsardzības likuma</w:t>
        </w:r>
      </w:hyperlink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t xml:space="preserve"> 8.panta trešo un ceturto daļu, 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br/>
        <w:t xml:space="preserve">Ministru kabineta 2011.gada 21.jūnija noteikumu Nr.491 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br/>
        <w:t xml:space="preserve">Ministru kabineta 2006.gada 4.aprīļa noteikumu Nr.266 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br/>
      </w:r>
      <w:r w:rsidR="00C709E2" w:rsidRPr="00C709E2">
        <w:rPr>
          <w:rFonts w:ascii="Times New Roman" w:hAnsi="Times New Roman" w:cs="Times New Roman"/>
        </w:rPr>
        <w:t>„</w:t>
      </w:r>
      <w:hyperlink r:id="rId10" w:tgtFrame="_blank" w:history="1">
        <w:r w:rsidRPr="00C709E2">
          <w:rPr>
            <w:rFonts w:ascii="Times New Roman" w:eastAsia="Times New Roman" w:hAnsi="Times New Roman" w:cs="Times New Roman"/>
            <w:iCs/>
            <w:sz w:val="18"/>
            <w:szCs w:val="18"/>
          </w:rPr>
          <w:t xml:space="preserve">Labturības prasības mājas (istabas) dzīvnieku turēšanai, </w:t>
        </w:r>
        <w:r w:rsidRPr="00C709E2">
          <w:rPr>
            <w:rFonts w:ascii="Times New Roman" w:eastAsia="Times New Roman" w:hAnsi="Times New Roman" w:cs="Times New Roman"/>
            <w:iCs/>
            <w:sz w:val="18"/>
            <w:szCs w:val="18"/>
          </w:rPr>
          <w:br/>
          <w:t xml:space="preserve">tirdzniecībai un demonstrēšanai publiskās izstādēs, </w:t>
        </w:r>
        <w:r w:rsidRPr="00C709E2">
          <w:rPr>
            <w:rFonts w:ascii="Times New Roman" w:eastAsia="Times New Roman" w:hAnsi="Times New Roman" w:cs="Times New Roman"/>
            <w:iCs/>
            <w:sz w:val="18"/>
            <w:szCs w:val="18"/>
          </w:rPr>
          <w:br/>
          <w:t>kā arī suņa apmācībai</w:t>
        </w:r>
      </w:hyperlink>
      <w:r w:rsidR="00C709E2">
        <w:rPr>
          <w:rFonts w:ascii="Times New Roman" w:eastAsia="Times New Roman" w:hAnsi="Times New Roman" w:cs="Times New Roman"/>
          <w:iCs/>
          <w:sz w:val="18"/>
          <w:szCs w:val="18"/>
        </w:rPr>
        <w:t>”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t xml:space="preserve"> 13.punktu</w:t>
      </w:r>
    </w:p>
    <w:p w14:paraId="41DAA3AF" w14:textId="77777777" w:rsidR="00EE2752" w:rsidRPr="004601E8" w:rsidRDefault="00EE2752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1DAA3B0" w14:textId="77777777" w:rsidR="00483BEC" w:rsidRPr="004601E8" w:rsidRDefault="00483BEC" w:rsidP="004601E8">
      <w:pPr>
        <w:pStyle w:val="ListParagraph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n1"/>
      <w:bookmarkEnd w:id="0"/>
      <w:r w:rsidRPr="004601E8">
        <w:rPr>
          <w:rFonts w:ascii="Times New Roman" w:eastAsia="Times New Roman" w:hAnsi="Times New Roman" w:cs="Times New Roman"/>
          <w:b/>
          <w:bCs/>
          <w:sz w:val="24"/>
          <w:szCs w:val="24"/>
        </w:rPr>
        <w:t>Vispārīgie jautājumi</w:t>
      </w:r>
    </w:p>
    <w:p w14:paraId="41DAA3B1" w14:textId="77777777" w:rsidR="00483BEC" w:rsidRPr="00EE2752" w:rsidRDefault="00483BEC" w:rsidP="00EE275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DAA3B2" w14:textId="77777777" w:rsidR="00483BEC" w:rsidRPr="004601E8" w:rsidRDefault="00483BEC" w:rsidP="00EE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-501882"/>
      <w:bookmarkStart w:id="2" w:name="p1"/>
      <w:bookmarkEnd w:id="1"/>
      <w:bookmarkEnd w:id="2"/>
      <w:r w:rsidRPr="004601E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E2752" w:rsidRPr="00EE2752">
        <w:rPr>
          <w:rFonts w:ascii="Times New Roman" w:eastAsia="Times New Roman" w:hAnsi="Times New Roman" w:cs="Times New Roman"/>
          <w:sz w:val="24"/>
          <w:szCs w:val="24"/>
        </w:rPr>
        <w:t>Saistošie noteikumi (turpmāk – Noteikumi) nosaka prasības mājas (istabas) dzīvnieku reģistrācijai, uzskaitei, turēšanai, kā arī nosaka mājas (istabas) dzīvnieku īpašnieka un turētāja tiesības un pienākumus, un klaiņojošo dzīvnieku izķeršanas kārtību</w:t>
      </w:r>
      <w:r w:rsidR="00EE2752">
        <w:rPr>
          <w:rFonts w:ascii="Times New Roman" w:eastAsia="Times New Roman" w:hAnsi="Times New Roman" w:cs="Times New Roman"/>
          <w:sz w:val="24"/>
          <w:szCs w:val="24"/>
        </w:rPr>
        <w:t xml:space="preserve"> Salacgrīvas novada administratīvajā teritorijā</w:t>
      </w:r>
      <w:r w:rsidR="00EE2752" w:rsidRPr="00EE2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DAA3B3" w14:textId="77777777" w:rsidR="00483BEC" w:rsidRPr="004601E8" w:rsidRDefault="00483BEC" w:rsidP="00EE275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601E8">
        <w:rPr>
          <w:rFonts w:ascii="Times New Roman" w:eastAsia="Times New Roman" w:hAnsi="Times New Roman" w:cs="Times New Roman"/>
          <w:vanish/>
          <w:sz w:val="24"/>
          <w:szCs w:val="24"/>
        </w:rPr>
        <w:t>2</w:t>
      </w:r>
    </w:p>
    <w:p w14:paraId="41DAA3B4" w14:textId="77777777" w:rsidR="00483BEC" w:rsidRPr="004601E8" w:rsidRDefault="00483BEC" w:rsidP="00EE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-501883"/>
      <w:bookmarkStart w:id="4" w:name="p2"/>
      <w:bookmarkEnd w:id="3"/>
      <w:bookmarkEnd w:id="4"/>
      <w:r w:rsidRPr="004601E8">
        <w:rPr>
          <w:rFonts w:ascii="Times New Roman" w:eastAsia="Times New Roman" w:hAnsi="Times New Roman" w:cs="Times New Roman"/>
          <w:sz w:val="24"/>
          <w:szCs w:val="24"/>
        </w:rPr>
        <w:t>2. Noteikumos lietotie termini:</w:t>
      </w:r>
    </w:p>
    <w:p w14:paraId="41DAA3B5" w14:textId="6388A043" w:rsidR="00483BEC" w:rsidRPr="004601E8" w:rsidRDefault="00483BEC" w:rsidP="00EE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1E8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EE275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601E8">
        <w:rPr>
          <w:rFonts w:ascii="Times New Roman" w:eastAsia="Times New Roman" w:hAnsi="Times New Roman" w:cs="Times New Roman"/>
          <w:sz w:val="24"/>
          <w:szCs w:val="24"/>
        </w:rPr>
        <w:t xml:space="preserve">ājas dzīvnieks – </w:t>
      </w:r>
      <w:r w:rsidR="00EE2752">
        <w:rPr>
          <w:rFonts w:ascii="Times New Roman" w:eastAsia="Times New Roman" w:hAnsi="Times New Roman" w:cs="Times New Roman"/>
          <w:sz w:val="24"/>
          <w:szCs w:val="24"/>
        </w:rPr>
        <w:t xml:space="preserve">Noteikumu izpratnē mājas </w:t>
      </w:r>
      <w:r w:rsidR="00C709E2">
        <w:rPr>
          <w:rFonts w:ascii="Times New Roman" w:eastAsia="Times New Roman" w:hAnsi="Times New Roman" w:cs="Times New Roman"/>
          <w:sz w:val="24"/>
          <w:szCs w:val="24"/>
        </w:rPr>
        <w:t>(istabas) suņi</w:t>
      </w:r>
      <w:r w:rsidRPr="004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9E2">
        <w:rPr>
          <w:rFonts w:ascii="Times New Roman" w:eastAsia="Times New Roman" w:hAnsi="Times New Roman" w:cs="Times New Roman"/>
          <w:sz w:val="24"/>
          <w:szCs w:val="24"/>
        </w:rPr>
        <w:t>un kaķi</w:t>
      </w:r>
      <w:r w:rsidRPr="004601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DAA3B6" w14:textId="41910770" w:rsidR="0000553F" w:rsidRDefault="00483BEC" w:rsidP="00EE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1E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0553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601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553F" w:rsidRPr="0000553F">
        <w:rPr>
          <w:rFonts w:ascii="Times New Roman" w:eastAsia="Times New Roman" w:hAnsi="Times New Roman" w:cs="Times New Roman"/>
          <w:sz w:val="24"/>
          <w:szCs w:val="24"/>
        </w:rPr>
        <w:t>Reģistrācijas pazīšanas zīme – pašvaldības institūcijas izsniegts, speciāli šim nolūkam</w:t>
      </w:r>
      <w:proofErr w:type="gramStart"/>
      <w:r w:rsidR="0000553F" w:rsidRPr="000055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0553F" w:rsidRPr="0000553F">
        <w:rPr>
          <w:rFonts w:ascii="Times New Roman" w:eastAsia="Times New Roman" w:hAnsi="Times New Roman" w:cs="Times New Roman"/>
          <w:sz w:val="24"/>
          <w:szCs w:val="24"/>
        </w:rPr>
        <w:t>izgatavots žetons</w:t>
      </w:r>
      <w:r w:rsidR="00203EA1">
        <w:rPr>
          <w:rFonts w:ascii="Times New Roman" w:eastAsia="Times New Roman" w:hAnsi="Times New Roman" w:cs="Times New Roman"/>
          <w:sz w:val="24"/>
          <w:szCs w:val="24"/>
        </w:rPr>
        <w:t xml:space="preserve"> ar numuru, </w:t>
      </w:r>
      <w:r w:rsidR="0000553F" w:rsidRPr="0000553F">
        <w:rPr>
          <w:rFonts w:ascii="Times New Roman" w:eastAsia="Times New Roman" w:hAnsi="Times New Roman" w:cs="Times New Roman"/>
          <w:sz w:val="24"/>
          <w:szCs w:val="24"/>
        </w:rPr>
        <w:t>kas ir apliecinājums tam, ka Mājas dzīvnieks ir reģistrēts pašvaldībā</w:t>
      </w:r>
      <w:r w:rsidR="00C709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DAA3B7" w14:textId="77777777" w:rsidR="00483BEC" w:rsidRPr="004601E8" w:rsidRDefault="00483BEC" w:rsidP="00EE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AA3B8" w14:textId="77777777" w:rsidR="00483BEC" w:rsidRPr="004601E8" w:rsidRDefault="00483BEC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601E8">
        <w:rPr>
          <w:rFonts w:ascii="Times New Roman" w:eastAsia="Times New Roman" w:hAnsi="Times New Roman" w:cs="Times New Roman"/>
          <w:vanish/>
          <w:sz w:val="24"/>
          <w:szCs w:val="24"/>
        </w:rPr>
        <w:t>3</w:t>
      </w:r>
    </w:p>
    <w:p w14:paraId="41DAA3B9" w14:textId="378275F6" w:rsidR="00483BEC" w:rsidRPr="004601E8" w:rsidRDefault="00641A5F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n2"/>
      <w:bookmarkEnd w:id="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Mājas dzīvnieku</w:t>
      </w:r>
      <w:r w:rsidR="00483BEC" w:rsidRPr="004601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reģistrācijas kārtība un nodevas nomaksa</w:t>
      </w:r>
    </w:p>
    <w:p w14:paraId="41DAA3BA" w14:textId="77777777" w:rsidR="00483BEC" w:rsidRPr="004601E8" w:rsidRDefault="00483BEC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DAA3BB" w14:textId="1A45FD24" w:rsidR="00F65569" w:rsidRDefault="00483BEC" w:rsidP="00F65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-501886"/>
      <w:bookmarkStart w:id="7" w:name="p3"/>
      <w:bookmarkEnd w:id="6"/>
      <w:bookmarkEnd w:id="7"/>
      <w:r w:rsidRPr="004601E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65569">
        <w:rPr>
          <w:rFonts w:ascii="Times New Roman" w:eastAsia="Times New Roman" w:hAnsi="Times New Roman" w:cs="Times New Roman"/>
          <w:sz w:val="24"/>
          <w:szCs w:val="24"/>
        </w:rPr>
        <w:t xml:space="preserve">Salacgrīvas novada administratīvajā teritorijā </w:t>
      </w:r>
      <w:r w:rsidR="00F65569" w:rsidRPr="00F65569">
        <w:rPr>
          <w:rFonts w:ascii="Times New Roman" w:eastAsia="Times New Roman" w:hAnsi="Times New Roman" w:cs="Times New Roman"/>
          <w:sz w:val="24"/>
          <w:szCs w:val="24"/>
        </w:rPr>
        <w:t xml:space="preserve">esošie Mājas dzīvnieki ir jāreģistrē Latvijas Republikā spēkā esošajos normatīvajos aktos </w:t>
      </w:r>
      <w:r w:rsidR="005F0D49">
        <w:rPr>
          <w:rFonts w:ascii="Times New Roman" w:eastAsia="Times New Roman" w:hAnsi="Times New Roman" w:cs="Times New Roman"/>
          <w:sz w:val="24"/>
          <w:szCs w:val="24"/>
        </w:rPr>
        <w:t xml:space="preserve">(turpmāk – normatīvie akti) </w:t>
      </w:r>
      <w:r w:rsidR="00EA7B7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65569" w:rsidRPr="00F65569">
        <w:rPr>
          <w:rFonts w:ascii="Times New Roman" w:eastAsia="Times New Roman" w:hAnsi="Times New Roman" w:cs="Times New Roman"/>
          <w:sz w:val="24"/>
          <w:szCs w:val="24"/>
        </w:rPr>
        <w:t>oteiktajā kārtībā.</w:t>
      </w:r>
    </w:p>
    <w:p w14:paraId="41DAA3BC" w14:textId="22F4240D" w:rsidR="00F65569" w:rsidRPr="00641A5F" w:rsidRDefault="00F65569" w:rsidP="00F65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65569">
        <w:rPr>
          <w:rFonts w:ascii="Times New Roman" w:eastAsia="Times New Roman" w:hAnsi="Times New Roman" w:cs="Times New Roman"/>
          <w:sz w:val="24"/>
          <w:szCs w:val="24"/>
        </w:rPr>
        <w:t>Salacgrīvas novada administratīvajā teritorijā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569">
        <w:rPr>
          <w:rFonts w:ascii="Times New Roman" w:eastAsia="Times New Roman" w:hAnsi="Times New Roman" w:cs="Times New Roman"/>
          <w:sz w:val="24"/>
          <w:szCs w:val="24"/>
        </w:rPr>
        <w:t xml:space="preserve">Mājas dzīvnieku, ja tam ir implantēta mikroshēma, tā īpašnieks reģistrē Mājas dzīvnieku datu bāzē (turpmāk – datubāze) Lauksaimniecības datu centrā vai </w:t>
      </w:r>
      <w:r>
        <w:rPr>
          <w:rFonts w:ascii="Times New Roman" w:eastAsia="Times New Roman" w:hAnsi="Times New Roman" w:cs="Times New Roman"/>
          <w:sz w:val="24"/>
          <w:szCs w:val="24"/>
        </w:rPr>
        <w:t>pie praktizējoša veterinārārsta</w:t>
      </w:r>
      <w:r w:rsidRPr="0064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DAA3BD" w14:textId="6BF5511A" w:rsidR="00F65569" w:rsidRDefault="00F65569" w:rsidP="00F65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F65569">
        <w:rPr>
          <w:rFonts w:ascii="Times New Roman" w:eastAsia="Times New Roman" w:hAnsi="Times New Roman" w:cs="Times New Roman"/>
          <w:sz w:val="24"/>
          <w:szCs w:val="24"/>
        </w:rPr>
        <w:t>Salacgrīvas novada administratīvajā teritorijā Mājas dzīvnieku</w:t>
      </w:r>
      <w:r w:rsidR="00641A5F">
        <w:rPr>
          <w:rFonts w:ascii="Times New Roman" w:eastAsia="Times New Roman" w:hAnsi="Times New Roman" w:cs="Times New Roman"/>
          <w:sz w:val="24"/>
          <w:szCs w:val="24"/>
        </w:rPr>
        <w:t xml:space="preserve"> (suni)</w:t>
      </w:r>
      <w:r w:rsidRPr="00F65569">
        <w:rPr>
          <w:rFonts w:ascii="Times New Roman" w:eastAsia="Times New Roman" w:hAnsi="Times New Roman" w:cs="Times New Roman"/>
          <w:sz w:val="24"/>
          <w:szCs w:val="24"/>
        </w:rPr>
        <w:t xml:space="preserve">, ja tam nav implantēta mikroshēma, tā īpašnieks reģistrē </w:t>
      </w:r>
      <w:r>
        <w:rPr>
          <w:rFonts w:ascii="Times New Roman" w:eastAsia="Times New Roman" w:hAnsi="Times New Roman" w:cs="Times New Roman"/>
          <w:sz w:val="24"/>
          <w:szCs w:val="24"/>
        </w:rPr>
        <w:t>Salacgrīvas novada</w:t>
      </w:r>
      <w:r w:rsidRPr="00F65569">
        <w:rPr>
          <w:rFonts w:ascii="Times New Roman" w:eastAsia="Times New Roman" w:hAnsi="Times New Roman" w:cs="Times New Roman"/>
          <w:sz w:val="24"/>
          <w:szCs w:val="24"/>
        </w:rPr>
        <w:t xml:space="preserve"> pašvaldības izveidotajā Mājas dzīvnieku reģistrā (turpmāk – reģistrs). </w:t>
      </w:r>
      <w:r w:rsidR="00F414E9">
        <w:rPr>
          <w:rFonts w:ascii="Times New Roman" w:eastAsia="Times New Roman" w:hAnsi="Times New Roman" w:cs="Times New Roman"/>
          <w:sz w:val="24"/>
          <w:szCs w:val="24"/>
        </w:rPr>
        <w:t xml:space="preserve">Lai reģistrā reģistrētu Mājas dzīvnieku, tā īpašnieks (turētājs) uzrāda Mājas dzīvnieka pasi, kurā ir atzīme par Mājas dzīvnieka </w:t>
      </w:r>
      <w:r w:rsidR="00F414E9" w:rsidRPr="00F414E9">
        <w:rPr>
          <w:rFonts w:ascii="Times New Roman" w:eastAsia="Times New Roman" w:hAnsi="Times New Roman" w:cs="Times New Roman"/>
          <w:sz w:val="24"/>
          <w:szCs w:val="24"/>
        </w:rPr>
        <w:t>vakcināciju pret trakumsērgu</w:t>
      </w:r>
      <w:r w:rsidR="00F414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65569">
        <w:rPr>
          <w:rFonts w:ascii="Times New Roman" w:eastAsia="Times New Roman" w:hAnsi="Times New Roman" w:cs="Times New Roman"/>
          <w:sz w:val="24"/>
          <w:szCs w:val="24"/>
        </w:rPr>
        <w:t>Mājas dzīvnieku reģistru uztur</w:t>
      </w:r>
      <w:r w:rsidR="004071FF">
        <w:rPr>
          <w:rFonts w:ascii="Times New Roman" w:eastAsia="Times New Roman" w:hAnsi="Times New Roman" w:cs="Times New Roman"/>
          <w:sz w:val="24"/>
          <w:szCs w:val="24"/>
        </w:rPr>
        <w:t xml:space="preserve"> Salacgrīvas novada dome</w:t>
      </w:r>
      <w:r w:rsidRPr="00F655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DAA3BE" w14:textId="1B3E1CFD" w:rsidR="00F16622" w:rsidRPr="00203EA1" w:rsidRDefault="004071FF" w:rsidP="00F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4071FF">
        <w:rPr>
          <w:rFonts w:ascii="Times New Roman" w:eastAsia="Times New Roman" w:hAnsi="Times New Roman" w:cs="Times New Roman"/>
          <w:sz w:val="24"/>
          <w:szCs w:val="24"/>
        </w:rPr>
        <w:t xml:space="preserve">Par Mājas dzīvnieku </w:t>
      </w:r>
      <w:r w:rsidR="00641A5F">
        <w:rPr>
          <w:rFonts w:ascii="Times New Roman" w:eastAsia="Times New Roman" w:hAnsi="Times New Roman" w:cs="Times New Roman"/>
          <w:sz w:val="24"/>
          <w:szCs w:val="24"/>
        </w:rPr>
        <w:t xml:space="preserve">(suņu) </w:t>
      </w:r>
      <w:r w:rsidRPr="004071FF">
        <w:rPr>
          <w:rFonts w:ascii="Times New Roman" w:eastAsia="Times New Roman" w:hAnsi="Times New Roman" w:cs="Times New Roman"/>
          <w:sz w:val="24"/>
          <w:szCs w:val="24"/>
        </w:rPr>
        <w:t xml:space="preserve">turēšanu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Salacgrīvas novada administratīvajā teritorijā </w:t>
      </w:r>
      <w:r w:rsidRPr="004071FF">
        <w:rPr>
          <w:rFonts w:ascii="Times New Roman" w:eastAsia="Times New Roman" w:hAnsi="Times New Roman" w:cs="Times New Roman"/>
          <w:sz w:val="24"/>
          <w:szCs w:val="24"/>
        </w:rPr>
        <w:t xml:space="preserve">ir jāmaksā ikgadējā pašvaldības nodeva, saskaņā 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Salacgrīvas novada domes </w:t>
      </w:r>
      <w:r w:rsidRPr="004071FF">
        <w:rPr>
          <w:rFonts w:ascii="Times New Roman" w:eastAsia="Times New Roman" w:hAnsi="Times New Roman" w:cs="Times New Roman"/>
          <w:sz w:val="24"/>
          <w:szCs w:val="24"/>
        </w:rPr>
        <w:t xml:space="preserve">saistošajiem noteikumiem par </w:t>
      </w:r>
      <w:r w:rsidR="00F16622" w:rsidRPr="00F16622">
        <w:rPr>
          <w:rFonts w:ascii="Times New Roman" w:eastAsia="Times New Roman" w:hAnsi="Times New Roman" w:cs="Times New Roman"/>
          <w:sz w:val="24"/>
          <w:szCs w:val="24"/>
        </w:rPr>
        <w:t>Salacgrīvas novada pašvaldības nodevām</w:t>
      </w:r>
      <w:r w:rsidR="00F166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6622" w:rsidRPr="00F16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622" w:rsidRPr="004071FF">
        <w:rPr>
          <w:rFonts w:ascii="Times New Roman" w:eastAsia="Times New Roman" w:hAnsi="Times New Roman" w:cs="Times New Roman"/>
          <w:sz w:val="24"/>
          <w:szCs w:val="24"/>
        </w:rPr>
        <w:t xml:space="preserve">Pēc nodevas nomaksas Mājas dzīvnieka </w:t>
      </w:r>
      <w:r w:rsidR="00641A5F">
        <w:rPr>
          <w:rFonts w:ascii="Times New Roman" w:eastAsia="Times New Roman" w:hAnsi="Times New Roman" w:cs="Times New Roman"/>
          <w:sz w:val="24"/>
          <w:szCs w:val="24"/>
        </w:rPr>
        <w:t xml:space="preserve">(suņa) </w:t>
      </w:r>
      <w:r w:rsidR="00F16622" w:rsidRPr="004071FF">
        <w:rPr>
          <w:rFonts w:ascii="Times New Roman" w:eastAsia="Times New Roman" w:hAnsi="Times New Roman" w:cs="Times New Roman"/>
          <w:sz w:val="24"/>
          <w:szCs w:val="24"/>
        </w:rPr>
        <w:t xml:space="preserve">īpašniekam (turētājam) tiek izsniegta </w:t>
      </w:r>
      <w:r w:rsidR="005F0D4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16622" w:rsidRPr="00203EA1">
        <w:rPr>
          <w:rFonts w:ascii="Times New Roman" w:eastAsia="Times New Roman" w:hAnsi="Times New Roman" w:cs="Times New Roman"/>
          <w:sz w:val="24"/>
          <w:szCs w:val="24"/>
        </w:rPr>
        <w:t>eģistrācijas pazīšanas zīme.</w:t>
      </w:r>
    </w:p>
    <w:p w14:paraId="41DAA3BF" w14:textId="77777777" w:rsidR="00F16622" w:rsidRPr="00203EA1" w:rsidRDefault="00F16622" w:rsidP="00F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AA3C0" w14:textId="77777777" w:rsidR="00483BEC" w:rsidRPr="00F16622" w:rsidRDefault="00F16622" w:rsidP="00F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 Mājas dzīvnieku turēšanas kārtība</w:t>
      </w:r>
      <w:r w:rsidRPr="004601E8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r w:rsidR="00483BEC" w:rsidRPr="004601E8">
        <w:rPr>
          <w:rFonts w:ascii="Times New Roman" w:eastAsia="Times New Roman" w:hAnsi="Times New Roman" w:cs="Times New Roman"/>
          <w:vanish/>
          <w:sz w:val="24"/>
          <w:szCs w:val="24"/>
        </w:rPr>
        <w:t>4</w:t>
      </w:r>
      <w:bookmarkStart w:id="8" w:name="p-501887"/>
      <w:bookmarkStart w:id="9" w:name="p4"/>
      <w:bookmarkEnd w:id="8"/>
      <w:bookmarkEnd w:id="9"/>
      <w:r w:rsidR="00483BEC" w:rsidRPr="004601E8">
        <w:rPr>
          <w:rFonts w:ascii="Times New Roman" w:eastAsia="Times New Roman" w:hAnsi="Times New Roman" w:cs="Times New Roman"/>
          <w:vanish/>
          <w:sz w:val="24"/>
          <w:szCs w:val="24"/>
        </w:rPr>
        <w:t>5</w:t>
      </w:r>
    </w:p>
    <w:p w14:paraId="41DAA3C1" w14:textId="77777777" w:rsidR="00483BEC" w:rsidRPr="004601E8" w:rsidRDefault="00483BEC" w:rsidP="004601E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n3"/>
      <w:bookmarkEnd w:id="10"/>
    </w:p>
    <w:p w14:paraId="41DAA3C2" w14:textId="77777777" w:rsidR="00F16622" w:rsidRDefault="00F16622" w:rsidP="0046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-501889"/>
      <w:bookmarkStart w:id="12" w:name="p5"/>
      <w:bookmarkEnd w:id="11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16622">
        <w:rPr>
          <w:rFonts w:ascii="Times New Roman" w:eastAsia="Times New Roman" w:hAnsi="Times New Roman" w:cs="Times New Roman"/>
          <w:sz w:val="24"/>
          <w:szCs w:val="24"/>
        </w:rPr>
        <w:t>. Mājas dzīvnieka īpašnieks (turētājs) nodrošina Mājas dzīvnieku turēšanu atbilstoši normatīvo aktu prasībām.</w:t>
      </w:r>
    </w:p>
    <w:p w14:paraId="41DAA3C3" w14:textId="77777777" w:rsidR="00F16622" w:rsidRPr="00F16622" w:rsidRDefault="00F16622" w:rsidP="00F16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203EA1">
        <w:rPr>
          <w:rFonts w:ascii="Times New Roman" w:eastAsia="Times New Roman" w:hAnsi="Times New Roman" w:cs="Times New Roman"/>
          <w:sz w:val="24"/>
          <w:szCs w:val="24"/>
        </w:rPr>
        <w:t>Mājas dzīvnieku īpašniekam (turētājam</w:t>
      </w:r>
      <w:r w:rsidRPr="00F16622">
        <w:rPr>
          <w:rFonts w:ascii="Times New Roman" w:eastAsia="Times New Roman" w:hAnsi="Times New Roman" w:cs="Times New Roman"/>
          <w:sz w:val="24"/>
          <w:szCs w:val="24"/>
        </w:rPr>
        <w:t>)</w:t>
      </w:r>
      <w:r w:rsidR="00203EA1">
        <w:rPr>
          <w:rFonts w:ascii="Times New Roman" w:eastAsia="Times New Roman" w:hAnsi="Times New Roman" w:cs="Times New Roman"/>
          <w:sz w:val="24"/>
          <w:szCs w:val="24"/>
        </w:rPr>
        <w:t xml:space="preserve"> ir pienākums</w:t>
      </w:r>
      <w:r w:rsidRPr="00F1662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1DAA3C4" w14:textId="347946C0" w:rsidR="00F16622" w:rsidRPr="00F16622" w:rsidRDefault="00F16622" w:rsidP="00F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F1662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F0D49">
        <w:rPr>
          <w:rFonts w:ascii="Times New Roman" w:eastAsia="Times New Roman" w:hAnsi="Times New Roman" w:cs="Times New Roman"/>
          <w:sz w:val="24"/>
          <w:szCs w:val="24"/>
        </w:rPr>
        <w:t xml:space="preserve">normatīvajos aktos noteiktajā kārtībā </w:t>
      </w:r>
      <w:r w:rsidRPr="00F16622">
        <w:rPr>
          <w:rFonts w:ascii="Times New Roman" w:eastAsia="Times New Roman" w:hAnsi="Times New Roman" w:cs="Times New Roman"/>
          <w:sz w:val="24"/>
          <w:szCs w:val="24"/>
        </w:rPr>
        <w:t>reģistrē</w:t>
      </w:r>
      <w:r w:rsidR="00EA7B7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6622">
        <w:rPr>
          <w:rFonts w:ascii="Times New Roman" w:eastAsia="Times New Roman" w:hAnsi="Times New Roman" w:cs="Times New Roman"/>
          <w:sz w:val="24"/>
          <w:szCs w:val="24"/>
        </w:rPr>
        <w:t xml:space="preserve"> Mājas dzīvnieku datubāzē vai reģistrā un nomaksā ikgadējo pašvaldības noteikto nodevu;</w:t>
      </w:r>
    </w:p>
    <w:p w14:paraId="41DAA3C5" w14:textId="77777777" w:rsidR="00F16622" w:rsidRPr="00F16622" w:rsidRDefault="00F16622" w:rsidP="00F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</w:t>
      </w:r>
      <w:r w:rsidR="00203EA1">
        <w:rPr>
          <w:rFonts w:ascii="Times New Roman" w:eastAsia="Times New Roman" w:hAnsi="Times New Roman" w:cs="Times New Roman"/>
          <w:sz w:val="24"/>
          <w:szCs w:val="24"/>
        </w:rPr>
        <w:t>. nodrošināt</w:t>
      </w:r>
      <w:r w:rsidRPr="00F16622">
        <w:rPr>
          <w:rFonts w:ascii="Times New Roman" w:eastAsia="Times New Roman" w:hAnsi="Times New Roman" w:cs="Times New Roman"/>
          <w:sz w:val="24"/>
          <w:szCs w:val="24"/>
        </w:rPr>
        <w:t xml:space="preserve">, lai Mājas dzīvniekam (sunim), atrodoties ārpus tā īpašnieka (turētāja) valdījumā vai turējumā esošās teritorijas, būtu kakla siksna ar piestiprinātu </w:t>
      </w:r>
      <w:r w:rsidR="00EA7B7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6622">
        <w:rPr>
          <w:rFonts w:ascii="Times New Roman" w:eastAsia="Times New Roman" w:hAnsi="Times New Roman" w:cs="Times New Roman"/>
          <w:sz w:val="24"/>
          <w:szCs w:val="24"/>
        </w:rPr>
        <w:t>eģistrācijas pazīšanas zīmi;</w:t>
      </w:r>
    </w:p>
    <w:p w14:paraId="41DAA3C6" w14:textId="302889AF" w:rsidR="00F16622" w:rsidRDefault="009447D2" w:rsidP="0094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</w:t>
      </w:r>
      <w:r w:rsidR="005F0D49">
        <w:rPr>
          <w:rFonts w:ascii="Times New Roman" w:eastAsia="Times New Roman" w:hAnsi="Times New Roman" w:cs="Times New Roman"/>
          <w:sz w:val="24"/>
          <w:szCs w:val="24"/>
        </w:rPr>
        <w:t>. nepieļaut</w:t>
      </w:r>
      <w:r w:rsidR="00F16622" w:rsidRPr="00F16622">
        <w:rPr>
          <w:rFonts w:ascii="Times New Roman" w:eastAsia="Times New Roman" w:hAnsi="Times New Roman" w:cs="Times New Roman"/>
          <w:sz w:val="24"/>
          <w:szCs w:val="24"/>
        </w:rPr>
        <w:t xml:space="preserve">, ka Mājas dzīvnieks rada netīrību daudzdzīvokļu dzīvojamo māju koplietošanas telpās un sabiedrisko ēku telpās, kā arī </w:t>
      </w:r>
      <w:r>
        <w:rPr>
          <w:rFonts w:ascii="Times New Roman" w:eastAsia="Times New Roman" w:hAnsi="Times New Roman" w:cs="Times New Roman"/>
          <w:sz w:val="24"/>
          <w:szCs w:val="24"/>
        </w:rPr>
        <w:t>Salacgrīvas novada pa</w:t>
      </w:r>
      <w:r w:rsidR="005F0D49">
        <w:rPr>
          <w:rFonts w:ascii="Times New Roman" w:eastAsia="Times New Roman" w:hAnsi="Times New Roman" w:cs="Times New Roman"/>
          <w:sz w:val="24"/>
          <w:szCs w:val="24"/>
        </w:rPr>
        <w:t>švaldības sabiedriskajās vietās;</w:t>
      </w:r>
    </w:p>
    <w:p w14:paraId="41DAA3C7" w14:textId="371F42F1" w:rsidR="009447D2" w:rsidRDefault="00203EA1" w:rsidP="0094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447D2" w:rsidRPr="009447D2">
        <w:rPr>
          <w:rFonts w:ascii="Times New Roman" w:eastAsia="Times New Roman" w:hAnsi="Times New Roman" w:cs="Times New Roman"/>
          <w:sz w:val="24"/>
          <w:szCs w:val="24"/>
        </w:rPr>
        <w:t>. Personām, kas baro Mājas dzīvnieku sabiedriskā vietā, jānodrošina barošanas vietas sakopšana.</w:t>
      </w:r>
    </w:p>
    <w:p w14:paraId="41DAA3C8" w14:textId="6FE38C6B" w:rsidR="00EA7B72" w:rsidRDefault="00EA7B72" w:rsidP="0094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7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447D2" w:rsidRPr="00EA7B72">
        <w:rPr>
          <w:rFonts w:ascii="Times New Roman" w:eastAsia="Times New Roman" w:hAnsi="Times New Roman" w:cs="Times New Roman"/>
          <w:sz w:val="24"/>
          <w:szCs w:val="24"/>
        </w:rPr>
        <w:t>. Bezsaimnieka Mājas dzīvnieku</w:t>
      </w:r>
      <w:r w:rsidR="00203EA1" w:rsidRPr="00EA7B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9447D2" w:rsidRPr="00EA7B72">
        <w:rPr>
          <w:rFonts w:ascii="Times New Roman" w:eastAsia="Times New Roman" w:hAnsi="Times New Roman" w:cs="Times New Roman"/>
          <w:sz w:val="24"/>
          <w:szCs w:val="24"/>
        </w:rPr>
        <w:t xml:space="preserve"> (kaķ</w:t>
      </w:r>
      <w:r w:rsidR="00203EA1" w:rsidRPr="00EA7B72">
        <w:rPr>
          <w:rFonts w:ascii="Times New Roman" w:eastAsia="Times New Roman" w:hAnsi="Times New Roman" w:cs="Times New Roman"/>
          <w:sz w:val="24"/>
          <w:szCs w:val="24"/>
        </w:rPr>
        <w:t>us</w:t>
      </w:r>
      <w:r w:rsidR="009447D2" w:rsidRPr="00EA7B72">
        <w:rPr>
          <w:rFonts w:ascii="Times New Roman" w:eastAsia="Times New Roman" w:hAnsi="Times New Roman" w:cs="Times New Roman"/>
          <w:sz w:val="24"/>
          <w:szCs w:val="24"/>
        </w:rPr>
        <w:t xml:space="preserve">) atļauts izmitināt dzīvojamo māju pieguļošā teritorijā, </w:t>
      </w:r>
      <w:r w:rsidR="005F0D49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EA7B72">
        <w:rPr>
          <w:rFonts w:ascii="Times New Roman" w:eastAsia="Times New Roman" w:hAnsi="Times New Roman" w:cs="Times New Roman"/>
          <w:sz w:val="24"/>
          <w:szCs w:val="24"/>
        </w:rPr>
        <w:t>saskaņā ar dzīvokļu īpašnieku kopības lēmumu</w:t>
      </w:r>
      <w:r w:rsidR="005F0D49">
        <w:rPr>
          <w:rFonts w:ascii="Times New Roman" w:eastAsia="Times New Roman" w:hAnsi="Times New Roman" w:cs="Times New Roman"/>
          <w:sz w:val="24"/>
          <w:szCs w:val="24"/>
        </w:rPr>
        <w:t xml:space="preserve"> ir saņemta nekustamā īpašuma kopīpašnieku un apsaimniekotāja atļauja</w:t>
      </w:r>
      <w:r w:rsidRPr="00EA7B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0D49">
        <w:rPr>
          <w:rFonts w:ascii="Times New Roman" w:eastAsia="Times New Roman" w:hAnsi="Times New Roman" w:cs="Times New Roman"/>
          <w:sz w:val="24"/>
          <w:szCs w:val="24"/>
        </w:rPr>
        <w:t>un noteikta persona</w:t>
      </w:r>
      <w:r w:rsidRPr="00EA7B72">
        <w:rPr>
          <w:rFonts w:ascii="Times New Roman" w:eastAsia="Times New Roman" w:hAnsi="Times New Roman" w:cs="Times New Roman"/>
          <w:sz w:val="24"/>
          <w:szCs w:val="24"/>
        </w:rPr>
        <w:t xml:space="preserve">, kas atbildīga par normatīvo aktu ievērošanu </w:t>
      </w:r>
      <w:r w:rsidRPr="00EA7B72">
        <w:rPr>
          <w:rFonts w:ascii="Times New Roman" w:hAnsi="Times New Roman" w:cs="Times New Roman"/>
          <w:sz w:val="24"/>
          <w:szCs w:val="24"/>
        </w:rPr>
        <w:t>attiecībā uz bezsaimnieka Mājas dzīvnieku turēšanu un labturību, nodrošinot šādu dzīvnieku sterilizāciju un vakcināciju pret trakumsērgu, kā arī par dzīvnieku nekontrolētu vairošanos.</w:t>
      </w:r>
    </w:p>
    <w:p w14:paraId="310EFE08" w14:textId="77777777" w:rsidR="008451D1" w:rsidRDefault="00EA7B72" w:rsidP="0094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99">
        <w:rPr>
          <w:rFonts w:ascii="Times New Roman" w:hAnsi="Times New Roman" w:cs="Times New Roman"/>
          <w:sz w:val="24"/>
          <w:szCs w:val="24"/>
        </w:rPr>
        <w:t xml:space="preserve">11. Mājas dzīvniekam (sunim) </w:t>
      </w:r>
      <w:r w:rsidRPr="000B6799">
        <w:rPr>
          <w:rFonts w:ascii="Times New Roman" w:eastAsia="Times New Roman" w:hAnsi="Times New Roman" w:cs="Times New Roman"/>
          <w:sz w:val="24"/>
          <w:szCs w:val="24"/>
        </w:rPr>
        <w:t xml:space="preserve">bez pavadas ir aizliegts atrasties </w:t>
      </w:r>
      <w:r w:rsidR="007D3FD9">
        <w:rPr>
          <w:rFonts w:ascii="Times New Roman" w:eastAsia="Times New Roman" w:hAnsi="Times New Roman" w:cs="Times New Roman"/>
          <w:sz w:val="24"/>
          <w:szCs w:val="24"/>
        </w:rPr>
        <w:t>plud</w:t>
      </w:r>
      <w:r w:rsidRPr="000B6799">
        <w:rPr>
          <w:rFonts w:ascii="Times New Roman" w:eastAsia="Times New Roman" w:hAnsi="Times New Roman" w:cs="Times New Roman"/>
          <w:sz w:val="24"/>
          <w:szCs w:val="24"/>
        </w:rPr>
        <w:t>malē</w:t>
      </w:r>
      <w:r w:rsidR="007D3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1D1">
        <w:rPr>
          <w:rFonts w:ascii="Times New Roman" w:eastAsia="Times New Roman" w:hAnsi="Times New Roman" w:cs="Times New Roman"/>
          <w:sz w:val="24"/>
          <w:szCs w:val="24"/>
        </w:rPr>
        <w:t>un b</w:t>
      </w:r>
      <w:r w:rsidR="008451D1" w:rsidRPr="008451D1">
        <w:rPr>
          <w:rFonts w:ascii="Times New Roman" w:eastAsia="Times New Roman" w:hAnsi="Times New Roman" w:cs="Times New Roman"/>
          <w:sz w:val="24"/>
          <w:szCs w:val="24"/>
        </w:rPr>
        <w:t>ērnu rotaļu laukum</w:t>
      </w:r>
      <w:r w:rsidR="008451D1">
        <w:rPr>
          <w:rFonts w:ascii="Times New Roman" w:eastAsia="Times New Roman" w:hAnsi="Times New Roman" w:cs="Times New Roman"/>
          <w:sz w:val="24"/>
          <w:szCs w:val="24"/>
        </w:rPr>
        <w:t xml:space="preserve">os. </w:t>
      </w:r>
    </w:p>
    <w:p w14:paraId="41DAA3C9" w14:textId="2AB808D5" w:rsidR="00EA7B72" w:rsidRDefault="008451D1" w:rsidP="0094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A</w:t>
      </w:r>
      <w:r w:rsidR="007D3FD9">
        <w:rPr>
          <w:rFonts w:ascii="Times New Roman" w:eastAsia="Times New Roman" w:hAnsi="Times New Roman" w:cs="Times New Roman"/>
          <w:sz w:val="24"/>
          <w:szCs w:val="24"/>
        </w:rPr>
        <w:t>izliegts peldināt Mājas dzīvniekus peldvietās</w:t>
      </w:r>
      <w:r w:rsidR="00EA7B72" w:rsidRPr="000B6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9E8483" w14:textId="77777777" w:rsidR="00B0276B" w:rsidRDefault="00B0276B" w:rsidP="0094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E8191" w14:textId="6E5F2ACD" w:rsidR="00B0276B" w:rsidRPr="000B6799" w:rsidRDefault="00B0276B" w:rsidP="00B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76B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1E8">
        <w:rPr>
          <w:rFonts w:ascii="Times New Roman" w:eastAsia="Times New Roman" w:hAnsi="Times New Roman" w:cs="Times New Roman"/>
          <w:b/>
          <w:bCs/>
          <w:sz w:val="24"/>
          <w:szCs w:val="24"/>
        </w:rPr>
        <w:t>Klaiņojošo vai bezpalīdzīgā stāvoklī nonākušo mājas dzīvnieku izķeršana</w:t>
      </w:r>
    </w:p>
    <w:p w14:paraId="41DAA3CD" w14:textId="6E2B5484" w:rsidR="00483BEC" w:rsidRPr="00B0276B" w:rsidRDefault="00483BEC" w:rsidP="00B0276B">
      <w:pPr>
        <w:rPr>
          <w:rFonts w:eastAsia="Times New Roman"/>
        </w:rPr>
      </w:pPr>
      <w:bookmarkStart w:id="13" w:name="p-501893"/>
      <w:bookmarkStart w:id="14" w:name="p8"/>
      <w:bookmarkEnd w:id="13"/>
      <w:bookmarkEnd w:id="14"/>
      <w:r w:rsidRPr="004601E8">
        <w:rPr>
          <w:rFonts w:ascii="Times New Roman" w:eastAsia="Times New Roman" w:hAnsi="Times New Roman" w:cs="Times New Roman"/>
          <w:vanish/>
          <w:sz w:val="24"/>
          <w:szCs w:val="24"/>
        </w:rPr>
        <w:t>9</w:t>
      </w:r>
    </w:p>
    <w:p w14:paraId="41DAA3D0" w14:textId="000B6E60" w:rsidR="00B36BF0" w:rsidRDefault="000B6799" w:rsidP="000B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n4"/>
      <w:bookmarkStart w:id="16" w:name="p-501895"/>
      <w:bookmarkStart w:id="17" w:name="p9"/>
      <w:bookmarkEnd w:id="15"/>
      <w:bookmarkEnd w:id="16"/>
      <w:bookmarkEnd w:id="17"/>
      <w:r w:rsidRPr="000B679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51D1">
        <w:rPr>
          <w:rFonts w:ascii="Times New Roman" w:eastAsia="Times New Roman" w:hAnsi="Times New Roman" w:cs="Times New Roman"/>
          <w:sz w:val="24"/>
          <w:szCs w:val="24"/>
        </w:rPr>
        <w:t>3</w:t>
      </w:r>
      <w:r w:rsidR="00B36BF0" w:rsidRPr="000B67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B6799">
        <w:rPr>
          <w:rFonts w:ascii="Times New Roman" w:eastAsia="Times New Roman" w:hAnsi="Times New Roman" w:cs="Times New Roman"/>
          <w:sz w:val="24"/>
          <w:szCs w:val="24"/>
        </w:rPr>
        <w:t>Salacgrīvas novada dome</w:t>
      </w:r>
      <w:r w:rsidR="00B0276B">
        <w:rPr>
          <w:rFonts w:ascii="Times New Roman" w:eastAsia="Times New Roman" w:hAnsi="Times New Roman" w:cs="Times New Roman"/>
          <w:sz w:val="24"/>
          <w:szCs w:val="24"/>
        </w:rPr>
        <w:t>s sabiedriskās kārtības nodaļa</w:t>
      </w:r>
      <w:r w:rsidRPr="000B6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BF0" w:rsidRPr="000B6799">
        <w:rPr>
          <w:rFonts w:ascii="Times New Roman" w:eastAsia="Times New Roman" w:hAnsi="Times New Roman" w:cs="Times New Roman"/>
          <w:sz w:val="24"/>
          <w:szCs w:val="24"/>
        </w:rPr>
        <w:t xml:space="preserve">organizē un nodrošina </w:t>
      </w:r>
      <w:r w:rsidRPr="000B6799">
        <w:rPr>
          <w:rFonts w:ascii="Times New Roman" w:eastAsia="Times New Roman" w:hAnsi="Times New Roman" w:cs="Times New Roman"/>
          <w:sz w:val="24"/>
          <w:szCs w:val="24"/>
        </w:rPr>
        <w:t xml:space="preserve">Salacgrīvas novada administratīvajā </w:t>
      </w:r>
      <w:r w:rsidR="00B36BF0" w:rsidRPr="000B6799">
        <w:rPr>
          <w:rFonts w:ascii="Times New Roman" w:eastAsia="Times New Roman" w:hAnsi="Times New Roman" w:cs="Times New Roman"/>
          <w:sz w:val="24"/>
          <w:szCs w:val="24"/>
        </w:rPr>
        <w:t>teritorijā klaiņojošo vai bezpalīdzības stāvoklī nonākušo Mājas dzīvnieku izķeršanu normatīvajos aktos noteiktajā kārtībā un nogādāšanu dzīvnieku patversmē, kā arī nodrošina informācijas pieejamību un informācijas aktualizāciju par dzīvnieku izķeršanu.</w:t>
      </w:r>
    </w:p>
    <w:p w14:paraId="41DAA3D1" w14:textId="013FCE95" w:rsidR="000B6799" w:rsidRDefault="000B6799" w:rsidP="000B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9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51D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6799">
        <w:rPr>
          <w:rFonts w:ascii="Times New Roman" w:eastAsia="Times New Roman" w:hAnsi="Times New Roman" w:cs="Times New Roman"/>
          <w:sz w:val="24"/>
          <w:szCs w:val="24"/>
        </w:rPr>
        <w:t>. Ja pēc Mājas dzīvnieka identifikācijas datiem ir iespējams noteikt Mājas dzīvnieka īpašnieku (turētāju) un Mājas dzīvnieku iespējams nogādāt īpašniekam (turētājam), tad Mājas dzīvnieka īpašnieks (turētājs) maksā dzīvnieka noķeršanas un transportēšanas izdevumus.</w:t>
      </w:r>
    </w:p>
    <w:p w14:paraId="41DAA3D2" w14:textId="69305E75" w:rsidR="000B6799" w:rsidRDefault="008451D1" w:rsidP="000B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0B67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6799" w:rsidRPr="00234B51">
        <w:rPr>
          <w:rFonts w:ascii="Times New Roman" w:eastAsia="Times New Roman" w:hAnsi="Times New Roman" w:cs="Times New Roman"/>
          <w:sz w:val="24"/>
          <w:szCs w:val="24"/>
        </w:rPr>
        <w:t xml:space="preserve">Visus izdevumus, kas saistīti ar klaiņojošu un bezpalīdzības stāvoklī nonākušo Mājas dzīvnieku noķeršanu, transportēšanu, uzturēšanu un aprūpi </w:t>
      </w:r>
      <w:r w:rsidR="000B6799">
        <w:rPr>
          <w:rFonts w:ascii="Times New Roman" w:eastAsia="Times New Roman" w:hAnsi="Times New Roman" w:cs="Times New Roman"/>
          <w:sz w:val="24"/>
          <w:szCs w:val="24"/>
        </w:rPr>
        <w:t xml:space="preserve">nogādātajā </w:t>
      </w:r>
      <w:r w:rsidR="000B6799" w:rsidRPr="00234B51">
        <w:rPr>
          <w:rFonts w:ascii="Times New Roman" w:eastAsia="Times New Roman" w:hAnsi="Times New Roman" w:cs="Times New Roman"/>
          <w:sz w:val="24"/>
          <w:szCs w:val="24"/>
        </w:rPr>
        <w:t xml:space="preserve">dzīvnieku patversmē, sedz </w:t>
      </w:r>
      <w:r w:rsidR="000B6799">
        <w:rPr>
          <w:rFonts w:ascii="Times New Roman" w:eastAsia="Times New Roman" w:hAnsi="Times New Roman" w:cs="Times New Roman"/>
          <w:sz w:val="24"/>
          <w:szCs w:val="24"/>
        </w:rPr>
        <w:t>Mājas dzīvnieka</w:t>
      </w:r>
      <w:r w:rsidR="000B6799" w:rsidRPr="00234B51">
        <w:rPr>
          <w:rFonts w:ascii="Times New Roman" w:eastAsia="Times New Roman" w:hAnsi="Times New Roman" w:cs="Times New Roman"/>
          <w:sz w:val="24"/>
          <w:szCs w:val="24"/>
        </w:rPr>
        <w:t xml:space="preserve"> īpašnieks (turētājs).</w:t>
      </w:r>
    </w:p>
    <w:p w14:paraId="41DAA3D3" w14:textId="67235D39" w:rsidR="000B6799" w:rsidRPr="00234B51" w:rsidRDefault="000B6799" w:rsidP="000B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451D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01E8">
        <w:rPr>
          <w:rFonts w:ascii="Times New Roman" w:eastAsia="Times New Roman" w:hAnsi="Times New Roman" w:cs="Times New Roman"/>
          <w:sz w:val="24"/>
          <w:szCs w:val="24"/>
        </w:rPr>
        <w:t>Par klaiņojošo, bezpalīdzīgā stāvoklī nonākuš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601E8">
        <w:rPr>
          <w:rFonts w:ascii="Times New Roman" w:eastAsia="Times New Roman" w:hAnsi="Times New Roman" w:cs="Times New Roman"/>
          <w:sz w:val="24"/>
          <w:szCs w:val="24"/>
        </w:rPr>
        <w:t>ājas dzīvnieku jāziņo Salacgrīvas novada domes sabiedriskās kārtības nodaļai.</w:t>
      </w:r>
    </w:p>
    <w:p w14:paraId="398D4A08" w14:textId="77777777" w:rsidR="00255A69" w:rsidRDefault="00255A69" w:rsidP="00460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DAA3D5" w14:textId="1C88DD72" w:rsidR="00234B51" w:rsidRPr="00234B51" w:rsidRDefault="00B0276B" w:rsidP="00B027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="008540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4B51" w:rsidRPr="00234B51">
        <w:rPr>
          <w:rFonts w:ascii="Times New Roman" w:eastAsia="Times New Roman" w:hAnsi="Times New Roman" w:cs="Times New Roman"/>
          <w:b/>
          <w:sz w:val="24"/>
          <w:szCs w:val="24"/>
        </w:rPr>
        <w:t>Noteikumu izpildes kontrole un administratīvā atbildība par Noteikumu neievērošanu</w:t>
      </w:r>
    </w:p>
    <w:p w14:paraId="41DAA3D6" w14:textId="77777777" w:rsidR="00234B51" w:rsidRDefault="00234B51" w:rsidP="0046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DAA3D7" w14:textId="1C0EB8C9" w:rsidR="00B36BF0" w:rsidRDefault="000B6799" w:rsidP="00B0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451D1">
        <w:rPr>
          <w:rFonts w:ascii="Times New Roman" w:eastAsia="Times New Roman" w:hAnsi="Times New Roman" w:cs="Times New Roman"/>
          <w:sz w:val="24"/>
          <w:szCs w:val="24"/>
        </w:rPr>
        <w:t>7</w:t>
      </w:r>
      <w:r w:rsidR="00B36BF0" w:rsidRPr="00B36BF0">
        <w:rPr>
          <w:rFonts w:ascii="Times New Roman" w:eastAsia="Times New Roman" w:hAnsi="Times New Roman" w:cs="Times New Roman"/>
          <w:sz w:val="24"/>
          <w:szCs w:val="24"/>
        </w:rPr>
        <w:t xml:space="preserve">. Tiesības kontrolēt šo Noteikumu prasību ievērošanu, kā arī prasību neievērošanas gadījumā sastādīt administratīvā pārkāpuma protokolus ir </w:t>
      </w:r>
      <w:r w:rsidR="00B36BF0">
        <w:rPr>
          <w:rFonts w:ascii="Times New Roman" w:eastAsia="Times New Roman" w:hAnsi="Times New Roman" w:cs="Times New Roman"/>
          <w:sz w:val="24"/>
          <w:szCs w:val="24"/>
        </w:rPr>
        <w:t xml:space="preserve">Salacgrīvas novada </w:t>
      </w:r>
      <w:r w:rsidR="003C318C">
        <w:rPr>
          <w:rFonts w:ascii="Times New Roman" w:eastAsia="Times New Roman" w:hAnsi="Times New Roman" w:cs="Times New Roman"/>
          <w:sz w:val="24"/>
          <w:szCs w:val="24"/>
        </w:rPr>
        <w:t>pašvaldības kārtībniekam</w:t>
      </w:r>
      <w:r w:rsidR="00B36B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DAA3D8" w14:textId="06F7E57F" w:rsidR="00B36BF0" w:rsidRPr="00B36BF0" w:rsidRDefault="000B6799" w:rsidP="006411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451D1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B36BF0" w:rsidRPr="00B36BF0">
        <w:rPr>
          <w:rFonts w:ascii="Times New Roman" w:eastAsia="Calibri" w:hAnsi="Times New Roman" w:cs="Times New Roman"/>
          <w:sz w:val="24"/>
          <w:szCs w:val="24"/>
          <w:lang w:eastAsia="en-US"/>
        </w:rPr>
        <w:t>. Pašvaldības kārtībnieks</w:t>
      </w:r>
      <w:r w:rsidR="003C318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B36BF0" w:rsidRPr="00B36B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atbilstoši normatīvo aktu nosacījumiem</w:t>
      </w:r>
      <w:r w:rsidR="003C318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ir </w:t>
      </w:r>
      <w:r w:rsidR="00B36BF0" w:rsidRPr="00B36BF0">
        <w:rPr>
          <w:rFonts w:ascii="Times New Roman" w:eastAsia="Calibri" w:hAnsi="Times New Roman" w:cs="Times New Roman"/>
          <w:sz w:val="24"/>
          <w:szCs w:val="24"/>
          <w:lang w:eastAsia="en-US"/>
        </w:rPr>
        <w:t>tiesīgs sastādīt administratīvo pārkāpumu protokolu arī par likumu un</w:t>
      </w:r>
      <w:r w:rsidR="00B36BF0" w:rsidRPr="00B36BF0">
        <w:rPr>
          <w:rFonts w:ascii="Calibri" w:eastAsia="Calibri" w:hAnsi="Calibri" w:cs="Times New Roman"/>
          <w:lang w:eastAsia="en-US"/>
        </w:rPr>
        <w:t xml:space="preserve"> </w:t>
      </w:r>
      <w:r w:rsidR="00B36BF0" w:rsidRPr="00B36B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Ministru Kabineta noteikumu, kuri regulē </w:t>
      </w:r>
      <w:r w:rsidR="006411A4" w:rsidRPr="006411A4">
        <w:rPr>
          <w:rFonts w:ascii="Times New Roman" w:eastAsia="Calibri" w:hAnsi="Times New Roman" w:cs="Times New Roman"/>
          <w:sz w:val="24"/>
          <w:szCs w:val="24"/>
          <w:lang w:eastAsia="en-US"/>
        </w:rPr>
        <w:t>m</w:t>
      </w:r>
      <w:r w:rsidR="00B36BF0" w:rsidRPr="00B36B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ājas dzīvnieku </w:t>
      </w:r>
      <w:r w:rsidR="006411A4" w:rsidRPr="006411A4">
        <w:rPr>
          <w:rFonts w:ascii="Times New Roman" w:eastAsia="Times New Roman" w:hAnsi="Times New Roman" w:cs="Times New Roman"/>
          <w:sz w:val="24"/>
          <w:szCs w:val="24"/>
        </w:rPr>
        <w:t>labturības prasību ievērošanu, mājas dzīvnieku</w:t>
      </w:r>
      <w:r w:rsidR="00B36BF0" w:rsidRPr="00B36B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reģistrēšanu, pārvadāšanu, tirdzniecību, pārkāpumiem </w:t>
      </w:r>
      <w:r w:rsidR="006411A4" w:rsidRPr="006411A4">
        <w:rPr>
          <w:rFonts w:ascii="Times New Roman" w:eastAsia="Calibri" w:hAnsi="Times New Roman" w:cs="Times New Roman"/>
          <w:sz w:val="24"/>
          <w:szCs w:val="24"/>
          <w:lang w:eastAsia="en-US"/>
        </w:rPr>
        <w:t>Salacgrīvas</w:t>
      </w:r>
      <w:r w:rsidR="00B36BF0" w:rsidRPr="00B36B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novada pašvaldības administratīvajā teritorijā.</w:t>
      </w:r>
    </w:p>
    <w:p w14:paraId="41DAA3D9" w14:textId="440525E4" w:rsidR="00FF5687" w:rsidRDefault="000B6799" w:rsidP="008741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8451D1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Par šo Noteikumu pārkāpšanu izsaka brīdinājumu vai piemēro naudas sodu</w:t>
      </w:r>
      <w:r w:rsidR="00FF5687">
        <w:rPr>
          <w:rFonts w:ascii="Times New Roman" w:eastAsia="Times New Roman" w:hAnsi="Times New Roman" w:cs="Times New Roman"/>
          <w:bCs/>
          <w:sz w:val="24"/>
          <w:szCs w:val="24"/>
        </w:rPr>
        <w:t xml:space="preserve"> līdz EUR </w:t>
      </w:r>
      <w:r w:rsidR="008451D1">
        <w:rPr>
          <w:rFonts w:ascii="Times New Roman" w:eastAsia="Times New Roman" w:hAnsi="Times New Roman" w:cs="Times New Roman"/>
          <w:bCs/>
          <w:sz w:val="24"/>
          <w:szCs w:val="24"/>
        </w:rPr>
        <w:t>70, ja tiek pārkāpts Noteikumu 8</w:t>
      </w:r>
      <w:r w:rsidR="00FF5687">
        <w:rPr>
          <w:rFonts w:ascii="Times New Roman" w:eastAsia="Times New Roman" w:hAnsi="Times New Roman" w:cs="Times New Roman"/>
          <w:bCs/>
          <w:sz w:val="24"/>
          <w:szCs w:val="24"/>
        </w:rPr>
        <w:t>.- 1</w:t>
      </w:r>
      <w:r w:rsidR="008451D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FF5687">
        <w:rPr>
          <w:rFonts w:ascii="Times New Roman" w:eastAsia="Times New Roman" w:hAnsi="Times New Roman" w:cs="Times New Roman"/>
          <w:bCs/>
          <w:sz w:val="24"/>
          <w:szCs w:val="24"/>
        </w:rPr>
        <w:t xml:space="preserve">.punktos noteiktās prasības. </w:t>
      </w:r>
    </w:p>
    <w:p w14:paraId="41DAA3DA" w14:textId="77777777" w:rsidR="000B6799" w:rsidRDefault="000B6799" w:rsidP="008741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8" w:name="_GoBack"/>
      <w:bookmarkEnd w:id="18"/>
    </w:p>
    <w:p w14:paraId="41DAA3DB" w14:textId="77777777" w:rsidR="00FF5687" w:rsidRDefault="00FF5687" w:rsidP="0046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DAA3DC" w14:textId="7BA3E627" w:rsidR="00FF5687" w:rsidRDefault="00FF5687" w:rsidP="00FF5687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Salacgrīvas novada domes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DAA3DD" w14:textId="3351DFDC" w:rsidR="00483BEC" w:rsidRPr="004601E8" w:rsidRDefault="00BB35E2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FF5687">
        <w:rPr>
          <w:rFonts w:ascii="Times New Roman" w:eastAsia="Times New Roman" w:hAnsi="Times New Roman" w:cs="Times New Roman"/>
          <w:sz w:val="24"/>
          <w:szCs w:val="24"/>
        </w:rPr>
        <w:t>riekšsēdētājs</w:t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  <w:t xml:space="preserve">Dagnis </w:t>
      </w:r>
      <w:proofErr w:type="spellStart"/>
      <w:r w:rsidR="00F3407B">
        <w:rPr>
          <w:rFonts w:ascii="Times New Roman" w:eastAsia="Times New Roman" w:hAnsi="Times New Roman" w:cs="Times New Roman"/>
          <w:sz w:val="24"/>
          <w:szCs w:val="24"/>
        </w:rPr>
        <w:t>Straubergs</w:t>
      </w:r>
      <w:proofErr w:type="spellEnd"/>
      <w:r w:rsidR="00483BEC" w:rsidRPr="004601E8">
        <w:rPr>
          <w:rFonts w:ascii="Times New Roman" w:eastAsia="Times New Roman" w:hAnsi="Times New Roman" w:cs="Times New Roman"/>
          <w:vanish/>
          <w:sz w:val="24"/>
          <w:szCs w:val="24"/>
        </w:rPr>
        <w:t>14</w:t>
      </w:r>
    </w:p>
    <w:p w14:paraId="41DAA3DE" w14:textId="77777777" w:rsidR="00483BEC" w:rsidRDefault="00483BEC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9" w:name="n6"/>
      <w:bookmarkEnd w:id="19"/>
    </w:p>
    <w:p w14:paraId="41DAA3DF" w14:textId="77777777" w:rsidR="005E3D3F" w:rsidRDefault="005E3D3F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41DAA3E0" w14:textId="77777777" w:rsidR="005E3D3F" w:rsidRDefault="005E3D3F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41DAA3E1" w14:textId="77777777" w:rsidR="005E3D3F" w:rsidRDefault="005E3D3F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41DAA3E2" w14:textId="77777777" w:rsidR="005E3D3F" w:rsidRDefault="005E3D3F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41DAA3E3" w14:textId="77777777" w:rsidR="005E3D3F" w:rsidRPr="004601E8" w:rsidRDefault="005E3D3F" w:rsidP="0046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DAA3E4" w14:textId="77777777" w:rsidR="00483BEC" w:rsidRPr="004601E8" w:rsidRDefault="00483BEC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601E8">
        <w:rPr>
          <w:rFonts w:ascii="Times New Roman" w:eastAsia="Times New Roman" w:hAnsi="Times New Roman" w:cs="Times New Roman"/>
          <w:vanish/>
          <w:sz w:val="24"/>
          <w:szCs w:val="24"/>
        </w:rPr>
        <w:t>15</w:t>
      </w:r>
    </w:p>
    <w:p w14:paraId="41DAA3E5" w14:textId="77777777" w:rsidR="00483BEC" w:rsidRPr="004601E8" w:rsidRDefault="00483BEC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0" w:name="p-501906"/>
      <w:bookmarkStart w:id="21" w:name="p15"/>
      <w:bookmarkEnd w:id="20"/>
      <w:bookmarkEnd w:id="21"/>
      <w:r w:rsidRPr="004601E8">
        <w:rPr>
          <w:rFonts w:ascii="Times New Roman" w:eastAsia="Times New Roman" w:hAnsi="Times New Roman" w:cs="Times New Roman"/>
          <w:vanish/>
          <w:sz w:val="24"/>
          <w:szCs w:val="24"/>
        </w:rPr>
        <w:t>16</w:t>
      </w:r>
    </w:p>
    <w:sectPr w:rsidR="00483BEC" w:rsidRPr="004601E8" w:rsidSect="00AA72EA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2EC2"/>
    <w:multiLevelType w:val="hybridMultilevel"/>
    <w:tmpl w:val="CD9C5240"/>
    <w:lvl w:ilvl="0" w:tplc="49CCA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EC"/>
    <w:rsid w:val="0000553F"/>
    <w:rsid w:val="000B6799"/>
    <w:rsid w:val="001F0425"/>
    <w:rsid w:val="00203EA1"/>
    <w:rsid w:val="00234B51"/>
    <w:rsid w:val="00255A69"/>
    <w:rsid w:val="003C318C"/>
    <w:rsid w:val="004071FF"/>
    <w:rsid w:val="00435D12"/>
    <w:rsid w:val="004601E8"/>
    <w:rsid w:val="00483BEC"/>
    <w:rsid w:val="00485873"/>
    <w:rsid w:val="005E3D3F"/>
    <w:rsid w:val="005F0D49"/>
    <w:rsid w:val="00603C17"/>
    <w:rsid w:val="006308F4"/>
    <w:rsid w:val="006411A4"/>
    <w:rsid w:val="00641A5F"/>
    <w:rsid w:val="006B105F"/>
    <w:rsid w:val="006B4FEB"/>
    <w:rsid w:val="006E5738"/>
    <w:rsid w:val="00746102"/>
    <w:rsid w:val="007D3FD9"/>
    <w:rsid w:val="008451D1"/>
    <w:rsid w:val="00854079"/>
    <w:rsid w:val="008741A0"/>
    <w:rsid w:val="008745BE"/>
    <w:rsid w:val="008852E5"/>
    <w:rsid w:val="009447D2"/>
    <w:rsid w:val="00AA72EA"/>
    <w:rsid w:val="00B0276B"/>
    <w:rsid w:val="00B36BF0"/>
    <w:rsid w:val="00BB35E2"/>
    <w:rsid w:val="00C709E2"/>
    <w:rsid w:val="00CC664F"/>
    <w:rsid w:val="00D41480"/>
    <w:rsid w:val="00DC1755"/>
    <w:rsid w:val="00DF33EE"/>
    <w:rsid w:val="00EA7B72"/>
    <w:rsid w:val="00EE2752"/>
    <w:rsid w:val="00F16622"/>
    <w:rsid w:val="00F3407B"/>
    <w:rsid w:val="00F414E9"/>
    <w:rsid w:val="00F65569"/>
    <w:rsid w:val="00FE0648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41DAA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1">
    <w:name w:val="tv2131"/>
    <w:basedOn w:val="Normal"/>
    <w:rsid w:val="00483BEC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</w:rPr>
  </w:style>
  <w:style w:type="paragraph" w:styleId="ListParagraph">
    <w:name w:val="List Paragraph"/>
    <w:basedOn w:val="Normal"/>
    <w:uiPriority w:val="34"/>
    <w:qFormat/>
    <w:rsid w:val="00483B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1">
    <w:name w:val="tv2131"/>
    <w:basedOn w:val="Normal"/>
    <w:rsid w:val="00483BEC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</w:rPr>
  </w:style>
  <w:style w:type="paragraph" w:styleId="ListParagraph">
    <w:name w:val="List Paragraph"/>
    <w:basedOn w:val="Normal"/>
    <w:uiPriority w:val="34"/>
    <w:qFormat/>
    <w:rsid w:val="00483B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06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90206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340449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3837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832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98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38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19591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06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9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27512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10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00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1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7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9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4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1451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1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8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86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26854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2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4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1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7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60520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5982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08978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168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57255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me@salacgriv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kumi.lv/doc.php?id=132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doc.php?id=14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4060</Words>
  <Characters>2315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Didzis</dc:creator>
  <cp:lastModifiedBy>Inita Hartmane</cp:lastModifiedBy>
  <cp:revision>16</cp:revision>
  <cp:lastPrinted>2014-05-07T07:41:00Z</cp:lastPrinted>
  <dcterms:created xsi:type="dcterms:W3CDTF">2014-05-07T11:31:00Z</dcterms:created>
  <dcterms:modified xsi:type="dcterms:W3CDTF">2014-05-16T10:22:00Z</dcterms:modified>
</cp:coreProperties>
</file>