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80F" w:rsidRDefault="00B8180F" w:rsidP="00B8180F">
      <w:pPr>
        <w:jc w:val="center"/>
      </w:pPr>
    </w:p>
    <w:p w:rsidR="00B8180F" w:rsidRDefault="00B8180F" w:rsidP="00B8180F">
      <w:pPr>
        <w:jc w:val="center"/>
      </w:pPr>
      <w:r w:rsidRPr="00795469">
        <w:rPr>
          <w:noProof/>
        </w:rPr>
        <w:drawing>
          <wp:inline distT="0" distB="0" distL="0" distR="0">
            <wp:extent cx="495300" cy="704850"/>
            <wp:effectExtent l="19050" t="0" r="0" b="0"/>
            <wp:docPr id="7" name="Attēls 44" descr="http://mail.inbox.lv/horde/imp/viewimage.php?actionID=113&amp;index=0.1398&amp;mailbox=INBOX&amp;thismailbox=INBOX&amp;mime=image002.jpg@01CA055A.4E122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4" descr="http://mail.inbox.lv/horde/imp/viewimage.php?actionID=113&amp;index=0.1398&amp;mailbox=INBOX&amp;thismailbox=INBOX&amp;mime=image002.jpg@01CA055A.4E122D10"/>
                    <pic:cNvPicPr>
                      <a:picLocks noChangeAspect="1" noChangeArrowheads="1"/>
                    </pic:cNvPicPr>
                  </pic:nvPicPr>
                  <pic:blipFill>
                    <a:blip r:embed="rId8" cstate="print"/>
                    <a:srcRect/>
                    <a:stretch>
                      <a:fillRect/>
                    </a:stretch>
                  </pic:blipFill>
                  <pic:spPr bwMode="auto">
                    <a:xfrm>
                      <a:off x="0" y="0"/>
                      <a:ext cx="495300" cy="704850"/>
                    </a:xfrm>
                    <a:prstGeom prst="rect">
                      <a:avLst/>
                    </a:prstGeom>
                    <a:noFill/>
                    <a:ln w="9525">
                      <a:noFill/>
                      <a:miter lim="800000"/>
                      <a:headEnd/>
                      <a:tailEnd/>
                    </a:ln>
                  </pic:spPr>
                </pic:pic>
              </a:graphicData>
            </a:graphic>
          </wp:inline>
        </w:drawing>
      </w:r>
    </w:p>
    <w:p w:rsidR="00B8180F" w:rsidRPr="00AC5CA3" w:rsidRDefault="00B8180F" w:rsidP="00B8180F">
      <w:pPr>
        <w:jc w:val="center"/>
      </w:pPr>
      <w:r w:rsidRPr="00AC5CA3">
        <w:t>LATVIJAS REPUBLIKA</w:t>
      </w:r>
    </w:p>
    <w:p w:rsidR="00B8180F" w:rsidRPr="00AC5CA3" w:rsidRDefault="00B8180F" w:rsidP="00B8180F">
      <w:pPr>
        <w:jc w:val="center"/>
        <w:rPr>
          <w:sz w:val="26"/>
          <w:szCs w:val="26"/>
        </w:rPr>
      </w:pPr>
      <w:r w:rsidRPr="00AC5CA3">
        <w:rPr>
          <w:sz w:val="26"/>
          <w:szCs w:val="26"/>
        </w:rPr>
        <w:t>SALACGRĪVAS NOVADA DOME</w:t>
      </w:r>
    </w:p>
    <w:p w:rsidR="00B8180F" w:rsidRDefault="00B8180F" w:rsidP="00B8180F">
      <w:pPr>
        <w:pBdr>
          <w:bottom w:val="single" w:sz="12" w:space="1" w:color="auto"/>
        </w:pBdr>
        <w:jc w:val="center"/>
        <w:rPr>
          <w:b/>
          <w:sz w:val="32"/>
          <w:szCs w:val="32"/>
        </w:rPr>
      </w:pPr>
      <w:r w:rsidRPr="00F5703D">
        <w:rPr>
          <w:b/>
          <w:sz w:val="32"/>
          <w:szCs w:val="32"/>
        </w:rPr>
        <w:t>SALACGRĪVAS MŪZIKAS SKOLA</w:t>
      </w:r>
    </w:p>
    <w:p w:rsidR="00B8180F" w:rsidRDefault="00B8180F" w:rsidP="00B8180F">
      <w:pPr>
        <w:pStyle w:val="BodyText"/>
        <w:spacing w:line="240" w:lineRule="auto"/>
        <w:jc w:val="center"/>
        <w:outlineLvl w:val="0"/>
        <w:rPr>
          <w:rFonts w:ascii="Times New Roman" w:hAnsi="Times New Roman" w:cs="Times New Roman"/>
          <w:b w:val="0"/>
          <w:sz w:val="20"/>
        </w:rPr>
      </w:pPr>
      <w:r w:rsidRPr="00B8180F">
        <w:rPr>
          <w:rFonts w:ascii="Times New Roman" w:hAnsi="Times New Roman" w:cs="Times New Roman"/>
          <w:b w:val="0"/>
          <w:sz w:val="20"/>
        </w:rPr>
        <w:t>Reģ. Nr. 900000059796, Smilšu ielā 9, Salacgrīvā, Salacgrīvas novadā, LV 4033</w:t>
      </w:r>
    </w:p>
    <w:p w:rsidR="00B8180F" w:rsidRPr="00B8180F" w:rsidRDefault="00B8180F" w:rsidP="00B8180F">
      <w:pPr>
        <w:pStyle w:val="BodyText"/>
        <w:spacing w:line="240" w:lineRule="auto"/>
        <w:jc w:val="center"/>
        <w:outlineLvl w:val="0"/>
        <w:rPr>
          <w:rFonts w:ascii="Times New Roman" w:hAnsi="Times New Roman" w:cs="Times New Roman"/>
          <w:b w:val="0"/>
          <w:sz w:val="20"/>
        </w:rPr>
      </w:pPr>
      <w:r w:rsidRPr="00B8180F">
        <w:rPr>
          <w:rFonts w:ascii="Times New Roman" w:hAnsi="Times New Roman"/>
          <w:b w:val="0"/>
          <w:sz w:val="20"/>
          <w:szCs w:val="20"/>
        </w:rPr>
        <w:t>Fakt. adrese: Pērnavas ielā 29, Salacgrīvā, Salacgrīvas novadā, LV 4033</w:t>
      </w:r>
    </w:p>
    <w:p w:rsidR="00B8180F" w:rsidRPr="00795469" w:rsidRDefault="00B8180F" w:rsidP="00B8180F">
      <w:pPr>
        <w:jc w:val="center"/>
        <w:outlineLvl w:val="0"/>
        <w:rPr>
          <w:sz w:val="20"/>
          <w:szCs w:val="20"/>
        </w:rPr>
      </w:pPr>
      <w:r>
        <w:rPr>
          <w:sz w:val="20"/>
          <w:szCs w:val="20"/>
        </w:rPr>
        <w:t>Tālrunis: 64041867</w:t>
      </w:r>
      <w:r w:rsidRPr="00795469">
        <w:rPr>
          <w:sz w:val="20"/>
          <w:szCs w:val="20"/>
        </w:rPr>
        <w:t>, e-pasts:</w:t>
      </w:r>
      <w:r w:rsidR="0090013E">
        <w:rPr>
          <w:sz w:val="20"/>
          <w:szCs w:val="20"/>
        </w:rPr>
        <w:t xml:space="preserve"> </w:t>
      </w:r>
      <w:r>
        <w:rPr>
          <w:sz w:val="20"/>
          <w:szCs w:val="20"/>
        </w:rPr>
        <w:t>salmuzskola@inbox.lv</w:t>
      </w:r>
      <w:r w:rsidRPr="00795469">
        <w:rPr>
          <w:sz w:val="20"/>
          <w:szCs w:val="20"/>
        </w:rPr>
        <w:t xml:space="preserve"> </w:t>
      </w:r>
    </w:p>
    <w:p w:rsidR="00F52F0B" w:rsidRDefault="00F52F0B" w:rsidP="00B8180F">
      <w:pPr>
        <w:jc w:val="center"/>
        <w:rPr>
          <w:rFonts w:ascii="OrigGarmnd TL" w:hAnsi="OrigGarmnd TL"/>
          <w:b/>
          <w:bCs/>
          <w:color w:val="00003C"/>
          <w:sz w:val="44"/>
          <w:szCs w:val="44"/>
        </w:rPr>
      </w:pPr>
    </w:p>
    <w:p w:rsidR="00B8180F" w:rsidRDefault="00B8180F" w:rsidP="00B8180F">
      <w:pPr>
        <w:spacing w:line="360" w:lineRule="auto"/>
        <w:jc w:val="center"/>
        <w:rPr>
          <w:rFonts w:ascii="OrigGarmnd TL" w:hAnsi="OrigGarmnd TL"/>
          <w:b/>
          <w:bCs/>
          <w:color w:val="00003C"/>
          <w:sz w:val="48"/>
          <w:szCs w:val="48"/>
        </w:rPr>
      </w:pPr>
    </w:p>
    <w:p w:rsidR="00B8180F" w:rsidRDefault="00B8180F" w:rsidP="00B8180F">
      <w:pPr>
        <w:spacing w:line="360" w:lineRule="auto"/>
        <w:jc w:val="center"/>
        <w:rPr>
          <w:rFonts w:ascii="OrigGarmnd TL" w:hAnsi="OrigGarmnd TL"/>
          <w:b/>
          <w:bCs/>
          <w:color w:val="00003C"/>
          <w:sz w:val="48"/>
          <w:szCs w:val="48"/>
        </w:rPr>
      </w:pPr>
    </w:p>
    <w:p w:rsidR="00F52F0B" w:rsidRPr="00B8180F" w:rsidRDefault="00B8180F" w:rsidP="00B8180F">
      <w:pPr>
        <w:spacing w:line="360" w:lineRule="auto"/>
        <w:jc w:val="center"/>
        <w:rPr>
          <w:rFonts w:ascii="OrigGarmnd TL" w:hAnsi="OrigGarmnd TL"/>
          <w:b/>
          <w:bCs/>
          <w:color w:val="00003C"/>
          <w:sz w:val="48"/>
          <w:szCs w:val="48"/>
        </w:rPr>
      </w:pPr>
      <w:r w:rsidRPr="00B8180F">
        <w:rPr>
          <w:rFonts w:ascii="OrigGarmnd TL" w:hAnsi="OrigGarmnd TL"/>
          <w:b/>
          <w:bCs/>
          <w:color w:val="00003C"/>
          <w:sz w:val="48"/>
          <w:szCs w:val="48"/>
        </w:rPr>
        <w:t>SALACGRĪV</w:t>
      </w:r>
      <w:r w:rsidR="0074459B">
        <w:rPr>
          <w:rFonts w:ascii="OrigGarmnd TL" w:hAnsi="OrigGarmnd TL"/>
          <w:b/>
          <w:bCs/>
          <w:color w:val="00003C"/>
          <w:sz w:val="48"/>
          <w:szCs w:val="48"/>
        </w:rPr>
        <w:t>A</w:t>
      </w:r>
      <w:r w:rsidRPr="00B8180F">
        <w:rPr>
          <w:rFonts w:ascii="OrigGarmnd TL" w:hAnsi="OrigGarmnd TL"/>
          <w:b/>
          <w:bCs/>
          <w:color w:val="00003C"/>
          <w:sz w:val="48"/>
          <w:szCs w:val="48"/>
        </w:rPr>
        <w:t>S NOVADA MŪZIKAS SKOLAS</w:t>
      </w:r>
    </w:p>
    <w:p w:rsidR="00F52F0B" w:rsidRPr="00AC0BC4" w:rsidRDefault="00F52F0B" w:rsidP="00B8180F">
      <w:pPr>
        <w:pStyle w:val="Heading4"/>
        <w:rPr>
          <w:rFonts w:ascii="OrigGarmnd TL" w:hAnsi="OrigGarmnd TL"/>
          <w:b/>
          <w:bCs/>
          <w:color w:val="00003C"/>
          <w:sz w:val="48"/>
          <w:szCs w:val="48"/>
        </w:rPr>
      </w:pPr>
      <w:r w:rsidRPr="00AC0BC4">
        <w:rPr>
          <w:rFonts w:ascii="OrigGarmnd TL" w:hAnsi="OrigGarmnd TL"/>
          <w:b/>
          <w:bCs/>
          <w:color w:val="00003C"/>
          <w:sz w:val="48"/>
          <w:szCs w:val="48"/>
        </w:rPr>
        <w:t>PAŠ</w:t>
      </w:r>
      <w:r w:rsidR="00C95376">
        <w:rPr>
          <w:rFonts w:ascii="OrigGarmnd TL" w:hAnsi="OrigGarmnd TL"/>
          <w:b/>
          <w:bCs/>
          <w:color w:val="00003C"/>
          <w:sz w:val="48"/>
          <w:szCs w:val="48"/>
        </w:rPr>
        <w:t>NO</w:t>
      </w:r>
      <w:r w:rsidRPr="00AC0BC4">
        <w:rPr>
          <w:rFonts w:ascii="OrigGarmnd TL" w:hAnsi="OrigGarmnd TL"/>
          <w:b/>
          <w:bCs/>
          <w:color w:val="00003C"/>
          <w:sz w:val="48"/>
          <w:szCs w:val="48"/>
        </w:rPr>
        <w:t>VĒRTĒJUMA ZIŅOJUMS</w:t>
      </w:r>
    </w:p>
    <w:p w:rsidR="00F52F0B" w:rsidRPr="00AC0BC4" w:rsidRDefault="00F52F0B" w:rsidP="00F52F0B">
      <w:pPr>
        <w:pStyle w:val="Footer"/>
        <w:tabs>
          <w:tab w:val="clear" w:pos="4153"/>
          <w:tab w:val="clear" w:pos="8306"/>
        </w:tabs>
        <w:rPr>
          <w:sz w:val="48"/>
          <w:szCs w:val="48"/>
        </w:rPr>
      </w:pPr>
    </w:p>
    <w:p w:rsidR="00F52F0B" w:rsidRPr="00B774C4" w:rsidRDefault="00F52F0B" w:rsidP="00F52F0B"/>
    <w:p w:rsidR="00F52F0B" w:rsidRPr="00B774C4" w:rsidRDefault="00F52F0B" w:rsidP="00F52F0B"/>
    <w:p w:rsidR="00F52F0B" w:rsidRPr="00B774C4" w:rsidRDefault="00F52F0B" w:rsidP="00F52F0B"/>
    <w:p w:rsidR="00F52F0B" w:rsidRPr="00B774C4" w:rsidRDefault="00F52F0B" w:rsidP="00F52F0B"/>
    <w:p w:rsidR="00F52F0B" w:rsidRPr="00B774C4" w:rsidRDefault="00F52F0B" w:rsidP="00F52F0B"/>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F52F0B" w:rsidRPr="00B774C4" w:rsidRDefault="00F52F0B" w:rsidP="00F52F0B">
      <w:pPr>
        <w:jc w:val="center"/>
      </w:pPr>
    </w:p>
    <w:p w:rsidR="00F52F0B" w:rsidRPr="00B774C4" w:rsidRDefault="00C53F56" w:rsidP="00F52F0B">
      <w:pPr>
        <w:jc w:val="center"/>
      </w:pPr>
      <w:r>
        <w:rPr>
          <w:noProof/>
        </w:rPr>
        <w:drawing>
          <wp:anchor distT="0" distB="0" distL="114300" distR="114300" simplePos="0" relativeHeight="251660288" behindDoc="1" locked="0" layoutInCell="1" allowOverlap="1" wp14:anchorId="20AE5E6B" wp14:editId="5C68F886">
            <wp:simplePos x="0" y="0"/>
            <wp:positionH relativeFrom="column">
              <wp:posOffset>3377565</wp:posOffset>
            </wp:positionH>
            <wp:positionV relativeFrom="paragraph">
              <wp:posOffset>8255</wp:posOffset>
            </wp:positionV>
            <wp:extent cx="2898784" cy="2057400"/>
            <wp:effectExtent l="0" t="0" r="0" b="0"/>
            <wp:wrapNone/>
            <wp:docPr id="1" name="Picture 1" descr="http://www.auseklis.lv/user_files/ArticleImages/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eklis.lv/user_files/ArticleImages/47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8784"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80F" w:rsidRDefault="00B8180F" w:rsidP="00B8180F">
      <w:pPr>
        <w:jc w:val="center"/>
        <w:rPr>
          <w:rFonts w:ascii="OrigGarmnd TL" w:hAnsi="OrigGarmnd TL"/>
          <w:b/>
          <w:bCs/>
          <w:color w:val="00003C"/>
          <w:sz w:val="32"/>
          <w:szCs w:val="32"/>
        </w:rPr>
      </w:pPr>
    </w:p>
    <w:p w:rsidR="00B8180F" w:rsidRDefault="00B8180F" w:rsidP="00B8180F">
      <w:pPr>
        <w:jc w:val="center"/>
        <w:rPr>
          <w:rFonts w:ascii="OrigGarmnd TL" w:hAnsi="OrigGarmnd TL"/>
          <w:b/>
          <w:bCs/>
          <w:color w:val="00003C"/>
          <w:sz w:val="32"/>
          <w:szCs w:val="32"/>
        </w:rPr>
      </w:pPr>
    </w:p>
    <w:p w:rsidR="00F52F0B" w:rsidRDefault="00F52F0B" w:rsidP="00B8180F">
      <w:pPr>
        <w:jc w:val="center"/>
        <w:rPr>
          <w:rFonts w:ascii="OrigGarmnd TL" w:hAnsi="OrigGarmnd TL"/>
          <w:b/>
          <w:bCs/>
          <w:color w:val="00003C"/>
          <w:sz w:val="32"/>
          <w:szCs w:val="32"/>
        </w:rPr>
      </w:pPr>
      <w:r>
        <w:rPr>
          <w:rFonts w:ascii="OrigGarmnd TL" w:hAnsi="OrigGarmnd TL"/>
          <w:b/>
          <w:bCs/>
          <w:color w:val="00003C"/>
          <w:sz w:val="32"/>
          <w:szCs w:val="32"/>
        </w:rPr>
        <w:t>Salacgrīvā</w:t>
      </w:r>
    </w:p>
    <w:p w:rsidR="00F52F0B" w:rsidRPr="00AC0BC4" w:rsidRDefault="00C95376" w:rsidP="00F52F0B">
      <w:pPr>
        <w:jc w:val="center"/>
        <w:sectPr w:rsidR="00F52F0B" w:rsidRPr="00AC0BC4" w:rsidSect="005B69AF">
          <w:footerReference w:type="even" r:id="rId10"/>
          <w:footerReference w:type="default" r:id="rId11"/>
          <w:footerReference w:type="first" r:id="rId12"/>
          <w:pgSz w:w="11906" w:h="16838" w:code="9"/>
          <w:pgMar w:top="1134" w:right="1532" w:bottom="675" w:left="1596" w:header="709" w:footer="1304" w:gutter="0"/>
          <w:pgNumType w:start="1" w:chapStyle="1"/>
          <w:cols w:space="708"/>
          <w:titlePg/>
          <w:docGrid w:linePitch="360"/>
        </w:sectPr>
      </w:pPr>
      <w:r>
        <w:rPr>
          <w:b/>
          <w:bCs/>
          <w:color w:val="00003C"/>
          <w:sz w:val="32"/>
          <w:szCs w:val="32"/>
        </w:rPr>
        <w:t>2015</w:t>
      </w:r>
    </w:p>
    <w:p w:rsidR="00F52F0B" w:rsidRDefault="00F52F0B" w:rsidP="009A68AE">
      <w:pPr>
        <w:spacing w:line="276" w:lineRule="auto"/>
        <w:jc w:val="center"/>
        <w:rPr>
          <w:b/>
          <w:sz w:val="28"/>
          <w:szCs w:val="28"/>
        </w:rPr>
      </w:pPr>
      <w:r>
        <w:rPr>
          <w:b/>
          <w:sz w:val="28"/>
          <w:szCs w:val="28"/>
        </w:rPr>
        <w:lastRenderedPageBreak/>
        <w:t>Saturs</w:t>
      </w:r>
    </w:p>
    <w:p w:rsidR="00F52F0B" w:rsidRDefault="00F52F0B" w:rsidP="009A68AE">
      <w:pPr>
        <w:spacing w:line="276" w:lineRule="auto"/>
        <w:jc w:val="both"/>
      </w:pPr>
    </w:p>
    <w:p w:rsidR="00F52F0B" w:rsidRPr="009D7246" w:rsidRDefault="00F52F0B" w:rsidP="009A68AE">
      <w:pPr>
        <w:tabs>
          <w:tab w:val="right" w:leader="dot" w:pos="8789"/>
        </w:tabs>
        <w:spacing w:line="264" w:lineRule="auto"/>
        <w:rPr>
          <w:b/>
        </w:rPr>
      </w:pPr>
      <w:r w:rsidRPr="009D7246">
        <w:rPr>
          <w:b/>
        </w:rPr>
        <w:t xml:space="preserve">1. </w:t>
      </w:r>
      <w:r w:rsidR="002D73F1">
        <w:rPr>
          <w:b/>
        </w:rPr>
        <w:t>Ziņas par Salacgrīvas novada Mūzikas skolu</w:t>
      </w:r>
      <w:r w:rsidRPr="00FC78B8">
        <w:tab/>
      </w:r>
      <w:r w:rsidR="009A68AE">
        <w:t>…………..……...</w:t>
      </w:r>
      <w:r w:rsidR="002D73F1">
        <w:t>…</w:t>
      </w:r>
      <w:r w:rsidR="005B42FF">
        <w:t>3</w:t>
      </w:r>
    </w:p>
    <w:p w:rsidR="00F52F0B" w:rsidRDefault="00F52F0B" w:rsidP="009A68AE">
      <w:pPr>
        <w:tabs>
          <w:tab w:val="right" w:leader="dot" w:pos="8789"/>
        </w:tabs>
        <w:spacing w:line="264" w:lineRule="auto"/>
        <w:ind w:left="720"/>
        <w:jc w:val="both"/>
      </w:pPr>
      <w:r w:rsidRPr="00BF1EC6">
        <w:t xml:space="preserve">1.1. </w:t>
      </w:r>
      <w:r>
        <w:t>Iestādes vispārīgs raksturojums</w:t>
      </w:r>
      <w:r>
        <w:tab/>
      </w:r>
      <w:r w:rsidR="009A68AE">
        <w:t>.</w:t>
      </w:r>
      <w:r w:rsidR="005B42FF">
        <w:t>3</w:t>
      </w:r>
    </w:p>
    <w:p w:rsidR="00F52F0B" w:rsidRDefault="00F52F0B" w:rsidP="009A68AE">
      <w:pPr>
        <w:tabs>
          <w:tab w:val="right" w:leader="dot" w:pos="8789"/>
        </w:tabs>
        <w:spacing w:line="264" w:lineRule="auto"/>
        <w:ind w:left="720"/>
        <w:jc w:val="both"/>
      </w:pPr>
      <w:r>
        <w:t xml:space="preserve">1.2. </w:t>
      </w:r>
      <w:r w:rsidR="00AA0B63">
        <w:t>Izglītības programmas un i</w:t>
      </w:r>
      <w:r>
        <w:t>zglītojamo skaits</w:t>
      </w:r>
      <w:r>
        <w:tab/>
      </w:r>
      <w:r w:rsidR="005B42FF">
        <w:t>3</w:t>
      </w:r>
    </w:p>
    <w:p w:rsidR="00F52F0B" w:rsidRDefault="00F52F0B" w:rsidP="009A68AE">
      <w:pPr>
        <w:tabs>
          <w:tab w:val="right" w:leader="dot" w:pos="8789"/>
        </w:tabs>
        <w:spacing w:line="264" w:lineRule="auto"/>
        <w:ind w:left="720"/>
        <w:jc w:val="both"/>
      </w:pPr>
      <w:r>
        <w:t>1.3. Iedzīvotāju skaita dinamika Salacgrīvas novadā</w:t>
      </w:r>
      <w:r>
        <w:tab/>
      </w:r>
      <w:r w:rsidR="005B42FF">
        <w:t>6</w:t>
      </w:r>
    </w:p>
    <w:p w:rsidR="00F52F0B" w:rsidRDefault="00F52F0B" w:rsidP="009A68AE">
      <w:pPr>
        <w:tabs>
          <w:tab w:val="right" w:leader="dot" w:pos="8789"/>
        </w:tabs>
        <w:spacing w:line="264" w:lineRule="auto"/>
        <w:ind w:left="720"/>
        <w:jc w:val="both"/>
      </w:pPr>
      <w:r>
        <w:t xml:space="preserve">1.4. </w:t>
      </w:r>
      <w:r w:rsidR="00AA0B63">
        <w:t>Absolventu dinamika</w:t>
      </w:r>
      <w:r>
        <w:tab/>
      </w:r>
      <w:r w:rsidR="009A68AE">
        <w:t>……………………….…..</w:t>
      </w:r>
      <w:r w:rsidR="005B42FF">
        <w:t>6</w:t>
      </w:r>
    </w:p>
    <w:p w:rsidR="00F52F0B" w:rsidRDefault="00F52F0B" w:rsidP="009A68AE">
      <w:pPr>
        <w:tabs>
          <w:tab w:val="right" w:leader="dot" w:pos="8789"/>
        </w:tabs>
        <w:spacing w:line="264" w:lineRule="auto"/>
        <w:ind w:left="720"/>
        <w:jc w:val="both"/>
      </w:pPr>
      <w:r>
        <w:t>1.5. Skolas vadības nodrošinājums.....................</w:t>
      </w:r>
      <w:r w:rsidR="00FC78B8">
        <w:t>...................................................</w:t>
      </w:r>
      <w:r w:rsidR="009A68AE">
        <w:t>.</w:t>
      </w:r>
      <w:r w:rsidR="00FC78B8">
        <w:t>..</w:t>
      </w:r>
      <w:r w:rsidR="00A008C9">
        <w:t>.</w:t>
      </w:r>
      <w:r w:rsidR="00AA0B63">
        <w:t>..</w:t>
      </w:r>
      <w:r w:rsidR="005B42FF">
        <w:t>7</w:t>
      </w:r>
    </w:p>
    <w:p w:rsidR="00F52F0B" w:rsidRDefault="00F52F0B" w:rsidP="009A68AE">
      <w:pPr>
        <w:tabs>
          <w:tab w:val="right" w:leader="dot" w:pos="8789"/>
        </w:tabs>
        <w:spacing w:line="264" w:lineRule="auto"/>
        <w:ind w:left="720"/>
        <w:jc w:val="both"/>
      </w:pPr>
      <w:r>
        <w:t>1.</w:t>
      </w:r>
      <w:r w:rsidR="00AA0B63">
        <w:t>6.</w:t>
      </w:r>
      <w:r>
        <w:t xml:space="preserve"> Ziņas par pedagoģiskajiem darbiniekiem</w:t>
      </w:r>
      <w:r w:rsidR="009A68AE">
        <w:t>…………………………………</w:t>
      </w:r>
      <w:r w:rsidR="00FC78B8">
        <w:t>…….</w:t>
      </w:r>
      <w:r w:rsidR="005B42FF">
        <w:t>7</w:t>
      </w:r>
    </w:p>
    <w:p w:rsidR="00AA0B63" w:rsidRDefault="00AA0B63" w:rsidP="009A68AE">
      <w:pPr>
        <w:tabs>
          <w:tab w:val="right" w:leader="dot" w:pos="8789"/>
        </w:tabs>
        <w:spacing w:line="264" w:lineRule="auto"/>
        <w:ind w:left="720"/>
        <w:jc w:val="both"/>
      </w:pPr>
      <w:r>
        <w:t>1.7. Ziņas par tehniskajiem darbiniekiem………………………………………</w:t>
      </w:r>
      <w:r w:rsidR="009A68AE">
        <w:t>...</w:t>
      </w:r>
      <w:r>
        <w:t>…</w:t>
      </w:r>
      <w:r w:rsidR="005B42FF">
        <w:t>8</w:t>
      </w:r>
    </w:p>
    <w:p w:rsidR="00F52F0B" w:rsidRDefault="00F52F0B" w:rsidP="009A68AE">
      <w:pPr>
        <w:tabs>
          <w:tab w:val="right" w:leader="dot" w:pos="8789"/>
        </w:tabs>
        <w:spacing w:line="264" w:lineRule="auto"/>
        <w:ind w:left="720"/>
        <w:jc w:val="both"/>
      </w:pPr>
      <w:r>
        <w:t>1.</w:t>
      </w:r>
      <w:r w:rsidR="00AA0B63">
        <w:t>8</w:t>
      </w:r>
      <w:r>
        <w:t>. Skolas līdzfinansējuma nodrošinājums</w:t>
      </w:r>
      <w:r w:rsidR="00FC78B8">
        <w:t>……………………………………</w:t>
      </w:r>
      <w:r w:rsidR="009A68AE">
        <w:t>….</w:t>
      </w:r>
      <w:r w:rsidR="00FC78B8">
        <w:t>...</w:t>
      </w:r>
      <w:r w:rsidR="005B42FF">
        <w:t>8</w:t>
      </w:r>
    </w:p>
    <w:p w:rsidR="00F52F0B" w:rsidRPr="00BF1EC6" w:rsidRDefault="00F52F0B" w:rsidP="009A68AE">
      <w:pPr>
        <w:tabs>
          <w:tab w:val="right" w:leader="dot" w:pos="8789"/>
        </w:tabs>
        <w:spacing w:line="264" w:lineRule="auto"/>
        <w:ind w:left="720"/>
        <w:jc w:val="both"/>
      </w:pPr>
      <w:r>
        <w:t xml:space="preserve">1.10. Skolas </w:t>
      </w:r>
      <w:r w:rsidR="00AA0B63">
        <w:t>aktivitātes un tradicionālie pasākumi, ….…………………………</w:t>
      </w:r>
      <w:r w:rsidR="009A68AE">
        <w:t>...</w:t>
      </w:r>
      <w:r w:rsidR="005B42FF">
        <w:t>.</w:t>
      </w:r>
      <w:r w:rsidR="009A68AE">
        <w:t>.</w:t>
      </w:r>
      <w:r w:rsidR="00AA0B63">
        <w:t>.</w:t>
      </w:r>
      <w:r w:rsidR="005B42FF">
        <w:t>9</w:t>
      </w:r>
    </w:p>
    <w:p w:rsidR="00F52F0B" w:rsidRPr="009D7246" w:rsidRDefault="00F52F0B" w:rsidP="009A68AE">
      <w:pPr>
        <w:tabs>
          <w:tab w:val="right" w:leader="dot" w:pos="8789"/>
        </w:tabs>
        <w:spacing w:line="264" w:lineRule="auto"/>
        <w:rPr>
          <w:b/>
        </w:rPr>
      </w:pPr>
      <w:r>
        <w:rPr>
          <w:b/>
        </w:rPr>
        <w:t xml:space="preserve">2. </w:t>
      </w:r>
      <w:r w:rsidR="002D73F1">
        <w:rPr>
          <w:b/>
        </w:rPr>
        <w:t>Skolas darbības pamatmērķi ( iepriekšējo gadu prioritātes un konkrēti rezultāti)</w:t>
      </w:r>
      <w:r w:rsidR="00A008C9">
        <w:t>..</w:t>
      </w:r>
      <w:r w:rsidR="005B42FF">
        <w:t>10</w:t>
      </w:r>
    </w:p>
    <w:p w:rsidR="00F52F0B" w:rsidRPr="00FC78B8" w:rsidRDefault="00F52F0B" w:rsidP="009A68AE">
      <w:pPr>
        <w:tabs>
          <w:tab w:val="right" w:leader="dot" w:pos="8789"/>
        </w:tabs>
        <w:spacing w:line="264" w:lineRule="auto"/>
      </w:pPr>
      <w:r w:rsidRPr="009D7246">
        <w:rPr>
          <w:b/>
        </w:rPr>
        <w:t xml:space="preserve">3. </w:t>
      </w:r>
      <w:r w:rsidR="002D73F1">
        <w:rPr>
          <w:b/>
        </w:rPr>
        <w:t>Iepriekšējā vērtēšanas perioda ieteikumu izpilde ……</w:t>
      </w:r>
      <w:r w:rsidR="009A68AE">
        <w:rPr>
          <w:b/>
        </w:rPr>
        <w:t>.</w:t>
      </w:r>
      <w:r w:rsidR="002D73F1">
        <w:rPr>
          <w:b/>
        </w:rPr>
        <w:t>……………….</w:t>
      </w:r>
      <w:r w:rsidR="00AA0B63">
        <w:t>……………..1</w:t>
      </w:r>
      <w:r w:rsidR="005B42FF">
        <w:t>3</w:t>
      </w:r>
    </w:p>
    <w:p w:rsidR="00F52F0B" w:rsidRPr="00FC78B8" w:rsidRDefault="00F52F0B" w:rsidP="009A68AE">
      <w:pPr>
        <w:tabs>
          <w:tab w:val="right" w:leader="dot" w:pos="8789"/>
        </w:tabs>
        <w:spacing w:line="264" w:lineRule="auto"/>
      </w:pPr>
      <w:r w:rsidRPr="009D7246">
        <w:rPr>
          <w:b/>
        </w:rPr>
        <w:t xml:space="preserve">4. </w:t>
      </w:r>
      <w:r w:rsidR="009A68AE">
        <w:rPr>
          <w:b/>
        </w:rPr>
        <w:t>Iestādes sasniegums kvalitātes rādījumos visu jomu atbilstošajos kritērijos</w:t>
      </w:r>
      <w:r w:rsidRPr="00FC78B8">
        <w:tab/>
      </w:r>
      <w:r w:rsidR="009A68AE">
        <w:t>……..</w:t>
      </w:r>
      <w:r w:rsidRPr="00FC78B8">
        <w:t>1</w:t>
      </w:r>
      <w:r w:rsidR="005B42FF">
        <w:t>5</w:t>
      </w:r>
    </w:p>
    <w:p w:rsidR="00F52F0B" w:rsidRPr="00145815" w:rsidRDefault="00AA0B63" w:rsidP="009A68AE">
      <w:pPr>
        <w:tabs>
          <w:tab w:val="right" w:leader="dot" w:pos="8789"/>
        </w:tabs>
        <w:spacing w:line="264" w:lineRule="auto"/>
        <w:ind w:left="720"/>
      </w:pPr>
      <w:r>
        <w:t>4.1</w:t>
      </w:r>
      <w:r w:rsidR="00F52F0B" w:rsidRPr="00145815">
        <w:t xml:space="preserve">. </w:t>
      </w:r>
      <w:r>
        <w:t>Mācību saturs</w:t>
      </w:r>
      <w:r w:rsidR="00F52F0B">
        <w:tab/>
      </w:r>
      <w:r w:rsidR="009A68AE">
        <w:t>……………..</w:t>
      </w:r>
      <w:r w:rsidR="00F52F0B">
        <w:t>1</w:t>
      </w:r>
      <w:r w:rsidR="005B42FF">
        <w:t>5</w:t>
      </w:r>
    </w:p>
    <w:p w:rsidR="00F52F0B" w:rsidRPr="00145815" w:rsidRDefault="00AA0B63" w:rsidP="009A68AE">
      <w:pPr>
        <w:tabs>
          <w:tab w:val="right" w:leader="dot" w:pos="8789"/>
        </w:tabs>
        <w:spacing w:line="264" w:lineRule="auto"/>
      </w:pPr>
      <w:r>
        <w:t xml:space="preserve">            4.</w:t>
      </w:r>
      <w:r w:rsidR="00F52F0B" w:rsidRPr="00145815">
        <w:t xml:space="preserve">2. </w:t>
      </w:r>
      <w:r>
        <w:t>Mācīšana un mācīšanās</w:t>
      </w:r>
      <w:r w:rsidR="00F52F0B">
        <w:tab/>
      </w:r>
      <w:r w:rsidR="005B42FF">
        <w:t>17</w:t>
      </w:r>
    </w:p>
    <w:p w:rsidR="00F52F0B" w:rsidRPr="00145815" w:rsidRDefault="00AA0B63" w:rsidP="009A68AE">
      <w:pPr>
        <w:tabs>
          <w:tab w:val="right" w:leader="dot" w:pos="8789"/>
        </w:tabs>
        <w:spacing w:line="264" w:lineRule="auto"/>
      </w:pPr>
      <w:r>
        <w:t xml:space="preserve">                   4.</w:t>
      </w:r>
      <w:r w:rsidR="00F52F0B" w:rsidRPr="00145815">
        <w:t>2.1. Mācīšanas kvalitāte</w:t>
      </w:r>
      <w:r w:rsidR="00F52F0B">
        <w:tab/>
        <w:t>1</w:t>
      </w:r>
      <w:r w:rsidR="005B42FF">
        <w:t>7</w:t>
      </w:r>
    </w:p>
    <w:p w:rsidR="00F52F0B" w:rsidRPr="00145815" w:rsidRDefault="00AA0B63" w:rsidP="009A68AE">
      <w:pPr>
        <w:tabs>
          <w:tab w:val="right" w:leader="dot" w:pos="8789"/>
        </w:tabs>
        <w:spacing w:line="264" w:lineRule="auto"/>
      </w:pPr>
      <w:r>
        <w:t xml:space="preserve">                   4.</w:t>
      </w:r>
      <w:r w:rsidR="00F52F0B" w:rsidRPr="00145815">
        <w:t>2.2. Mācīšanās kvalitāte</w:t>
      </w:r>
      <w:r w:rsidR="005B42FF">
        <w:tab/>
        <w:t>19</w:t>
      </w:r>
    </w:p>
    <w:p w:rsidR="00F52F0B" w:rsidRPr="00145815" w:rsidRDefault="00AA0B63" w:rsidP="009A68AE">
      <w:pPr>
        <w:tabs>
          <w:tab w:val="right" w:leader="dot" w:pos="8789"/>
        </w:tabs>
        <w:spacing w:line="264" w:lineRule="auto"/>
      </w:pPr>
      <w:r>
        <w:t xml:space="preserve">                   4.</w:t>
      </w:r>
      <w:r w:rsidR="00F52F0B" w:rsidRPr="00145815">
        <w:t>2.3. Vērtēšana kā mācību procesa sastāvdaļa</w:t>
      </w:r>
      <w:r w:rsidR="005B42FF">
        <w:tab/>
        <w:t>20</w:t>
      </w:r>
    </w:p>
    <w:p w:rsidR="00F52F0B" w:rsidRDefault="00AA0B63" w:rsidP="009A68AE">
      <w:pPr>
        <w:tabs>
          <w:tab w:val="right" w:leader="dot" w:pos="8789"/>
        </w:tabs>
        <w:spacing w:line="264" w:lineRule="auto"/>
        <w:ind w:left="720"/>
      </w:pPr>
      <w:r>
        <w:t>4.3</w:t>
      </w:r>
      <w:r w:rsidR="00F52F0B">
        <w:t xml:space="preserve">. </w:t>
      </w:r>
      <w:r>
        <w:t>Izglītojamo sasniegumi</w:t>
      </w:r>
      <w:r w:rsidR="00F52F0B">
        <w:t xml:space="preserve"> </w:t>
      </w:r>
      <w:r w:rsidR="00F52F0B">
        <w:tab/>
      </w:r>
      <w:r w:rsidR="005B42FF">
        <w:t>21</w:t>
      </w:r>
    </w:p>
    <w:p w:rsidR="00F52F0B" w:rsidRDefault="00F52F0B" w:rsidP="009A68AE">
      <w:pPr>
        <w:tabs>
          <w:tab w:val="right" w:leader="dot" w:pos="8789"/>
        </w:tabs>
        <w:spacing w:line="264" w:lineRule="auto"/>
        <w:ind w:left="720"/>
      </w:pPr>
      <w:r>
        <w:t xml:space="preserve">       </w:t>
      </w:r>
      <w:r w:rsidR="00AA0B63">
        <w:t>4.</w:t>
      </w:r>
      <w:r>
        <w:t>3.1. Izglītojamo sasniegumi ikdienas darbā</w:t>
      </w:r>
      <w:r>
        <w:tab/>
      </w:r>
      <w:r w:rsidR="005B42FF">
        <w:t>21</w:t>
      </w:r>
    </w:p>
    <w:p w:rsidR="00A008C9" w:rsidRDefault="00F52F0B" w:rsidP="009A68AE">
      <w:pPr>
        <w:tabs>
          <w:tab w:val="right" w:leader="dot" w:pos="8789"/>
        </w:tabs>
        <w:spacing w:line="264" w:lineRule="auto"/>
        <w:ind w:left="720"/>
      </w:pPr>
      <w:r>
        <w:t xml:space="preserve">       </w:t>
      </w:r>
      <w:r w:rsidR="00AA0B63">
        <w:t>4.</w:t>
      </w:r>
      <w:r>
        <w:t xml:space="preserve">3.2. Izglītojamo dalība un sasniegumi skolas, novada, </w:t>
      </w:r>
    </w:p>
    <w:p w:rsidR="00F52F0B" w:rsidRDefault="00F52F0B" w:rsidP="009A68AE">
      <w:pPr>
        <w:tabs>
          <w:tab w:val="right" w:leader="dot" w:pos="8789"/>
        </w:tabs>
        <w:spacing w:line="264" w:lineRule="auto"/>
        <w:ind w:left="720"/>
      </w:pPr>
      <w:r>
        <w:t>reģionālajos, valsts un starptaut</w:t>
      </w:r>
      <w:r w:rsidR="00383DF1">
        <w:t>iskajos konkursos un festivālos</w:t>
      </w:r>
      <w:r>
        <w:tab/>
      </w:r>
      <w:r w:rsidR="005B42FF">
        <w:t>22</w:t>
      </w:r>
    </w:p>
    <w:p w:rsidR="00F52F0B" w:rsidRPr="00145815" w:rsidRDefault="00AA0B63" w:rsidP="009A68AE">
      <w:pPr>
        <w:tabs>
          <w:tab w:val="right" w:leader="dot" w:pos="8789"/>
        </w:tabs>
        <w:spacing w:line="264" w:lineRule="auto"/>
        <w:ind w:left="720"/>
      </w:pPr>
      <w:r>
        <w:t>4.</w:t>
      </w:r>
      <w:r w:rsidR="00F52F0B" w:rsidRPr="00145815">
        <w:t xml:space="preserve">4. </w:t>
      </w:r>
      <w:r>
        <w:t>Atbalsts izglītojamajiem</w:t>
      </w:r>
      <w:r w:rsidR="00F52F0B">
        <w:tab/>
      </w:r>
      <w:r>
        <w:t>2</w:t>
      </w:r>
      <w:r w:rsidR="005B42FF">
        <w:t>5</w:t>
      </w:r>
    </w:p>
    <w:p w:rsidR="00F52F0B" w:rsidRPr="00145815" w:rsidRDefault="00AA0B63" w:rsidP="009A68AE">
      <w:pPr>
        <w:tabs>
          <w:tab w:val="right" w:leader="dot" w:pos="8789"/>
        </w:tabs>
        <w:spacing w:line="264" w:lineRule="auto"/>
      </w:pPr>
      <w:r>
        <w:t xml:space="preserve">                   4.</w:t>
      </w:r>
      <w:r w:rsidR="00F52F0B" w:rsidRPr="00145815">
        <w:t>4.1. Psiholoģiskais atbalsts, sociālpedagoģiskais atbalsts un izglītojamo drošības garantēšana (drošība un darba aizsardzība)</w:t>
      </w:r>
      <w:r w:rsidR="00F52F0B">
        <w:tab/>
      </w:r>
      <w:r w:rsidR="005B42FF">
        <w:t>25</w:t>
      </w:r>
    </w:p>
    <w:p w:rsidR="00F52F0B" w:rsidRPr="00145815" w:rsidRDefault="002D73F1" w:rsidP="009A68AE">
      <w:pPr>
        <w:tabs>
          <w:tab w:val="right" w:leader="dot" w:pos="8789"/>
        </w:tabs>
        <w:spacing w:line="264" w:lineRule="auto"/>
      </w:pPr>
      <w:r>
        <w:t xml:space="preserve">                   4.</w:t>
      </w:r>
      <w:r w:rsidR="00F52F0B" w:rsidRPr="00145815">
        <w:t>4.2. Atbalsts personības veidošanā</w:t>
      </w:r>
      <w:r w:rsidR="00F52F0B">
        <w:tab/>
      </w:r>
      <w:r w:rsidR="005B42FF">
        <w:t>26</w:t>
      </w:r>
    </w:p>
    <w:p w:rsidR="00F52F0B" w:rsidRPr="00145815" w:rsidRDefault="002D73F1" w:rsidP="009A68AE">
      <w:pPr>
        <w:tabs>
          <w:tab w:val="right" w:leader="dot" w:pos="8789"/>
        </w:tabs>
        <w:spacing w:line="264" w:lineRule="auto"/>
      </w:pPr>
      <w:r>
        <w:t xml:space="preserve">                   4.</w:t>
      </w:r>
      <w:r w:rsidR="00F52F0B" w:rsidRPr="00145815">
        <w:t>4.3. Atbalsts mācību darba diferenciācijai</w:t>
      </w:r>
      <w:r w:rsidR="00F52F0B">
        <w:tab/>
      </w:r>
      <w:r w:rsidR="005B42FF">
        <w:t>27</w:t>
      </w:r>
    </w:p>
    <w:p w:rsidR="00F52F0B" w:rsidRPr="00145815" w:rsidRDefault="002D73F1" w:rsidP="009A68AE">
      <w:pPr>
        <w:tabs>
          <w:tab w:val="right" w:leader="dot" w:pos="8789"/>
        </w:tabs>
        <w:spacing w:line="264" w:lineRule="auto"/>
      </w:pPr>
      <w:r>
        <w:t xml:space="preserve">                   4.</w:t>
      </w:r>
      <w:r w:rsidR="00F52F0B" w:rsidRPr="00145815">
        <w:t xml:space="preserve">4.4. Atbalsts </w:t>
      </w:r>
      <w:r w:rsidR="00F52F0B">
        <w:t>karjeras izglītībā</w:t>
      </w:r>
      <w:r w:rsidR="00F52F0B">
        <w:tab/>
      </w:r>
      <w:r w:rsidR="005B42FF">
        <w:t>28</w:t>
      </w:r>
    </w:p>
    <w:p w:rsidR="00F52F0B" w:rsidRPr="00145815" w:rsidRDefault="002D73F1" w:rsidP="009A68AE">
      <w:pPr>
        <w:tabs>
          <w:tab w:val="right" w:leader="dot" w:pos="8789"/>
        </w:tabs>
        <w:spacing w:line="264" w:lineRule="auto"/>
      </w:pPr>
      <w:r>
        <w:t xml:space="preserve">                   4.</w:t>
      </w:r>
      <w:r w:rsidR="00F52F0B" w:rsidRPr="00145815">
        <w:t>4.5. Atbalsts izglītojamajiem ar speciālām vajadzībām</w:t>
      </w:r>
      <w:r w:rsidR="00F52F0B">
        <w:tab/>
      </w:r>
      <w:r w:rsidR="005B42FF">
        <w:t>28</w:t>
      </w:r>
    </w:p>
    <w:p w:rsidR="00F52F0B" w:rsidRPr="00145815" w:rsidRDefault="002D73F1" w:rsidP="009A68AE">
      <w:pPr>
        <w:tabs>
          <w:tab w:val="right" w:leader="dot" w:pos="8789"/>
        </w:tabs>
        <w:spacing w:line="264" w:lineRule="auto"/>
      </w:pPr>
      <w:r>
        <w:t xml:space="preserve">                   4.</w:t>
      </w:r>
      <w:r w:rsidR="00F52F0B" w:rsidRPr="00145815">
        <w:t>4.6. Sadarbība ar izglītojamā ģimeni</w:t>
      </w:r>
      <w:r w:rsidR="00F52F0B">
        <w:tab/>
      </w:r>
      <w:r w:rsidR="005B42FF">
        <w:t>29</w:t>
      </w:r>
    </w:p>
    <w:p w:rsidR="00F52F0B" w:rsidRPr="00145815" w:rsidRDefault="002D73F1" w:rsidP="009A68AE">
      <w:pPr>
        <w:tabs>
          <w:tab w:val="right" w:leader="dot" w:pos="8789"/>
        </w:tabs>
        <w:spacing w:line="264" w:lineRule="auto"/>
        <w:ind w:left="720"/>
      </w:pPr>
      <w:r>
        <w:t>4.</w:t>
      </w:r>
      <w:r w:rsidR="00F52F0B" w:rsidRPr="00145815">
        <w:t xml:space="preserve">5. </w:t>
      </w:r>
      <w:r>
        <w:t>Iestādes vide</w:t>
      </w:r>
      <w:r w:rsidR="00F52F0B">
        <w:tab/>
      </w:r>
      <w:r w:rsidR="005B42FF">
        <w:t>30</w:t>
      </w:r>
    </w:p>
    <w:p w:rsidR="00F52F0B" w:rsidRPr="00145815" w:rsidRDefault="002D73F1" w:rsidP="009A68AE">
      <w:pPr>
        <w:tabs>
          <w:tab w:val="right" w:leader="dot" w:pos="8789"/>
        </w:tabs>
        <w:spacing w:line="264" w:lineRule="auto"/>
      </w:pPr>
      <w:r>
        <w:t xml:space="preserve">                   4.</w:t>
      </w:r>
      <w:r w:rsidR="00F52F0B" w:rsidRPr="00145815">
        <w:t>5.1. Mikroklimats</w:t>
      </w:r>
      <w:r w:rsidR="00F52F0B">
        <w:tab/>
      </w:r>
      <w:r w:rsidR="005B42FF">
        <w:t>30</w:t>
      </w:r>
    </w:p>
    <w:p w:rsidR="00F52F0B" w:rsidRPr="00145815" w:rsidRDefault="002D73F1" w:rsidP="009A68AE">
      <w:pPr>
        <w:tabs>
          <w:tab w:val="right" w:leader="dot" w:pos="8789"/>
        </w:tabs>
        <w:spacing w:line="264" w:lineRule="auto"/>
      </w:pPr>
      <w:r>
        <w:t xml:space="preserve">                   4.</w:t>
      </w:r>
      <w:r w:rsidR="00F52F0B" w:rsidRPr="00145815">
        <w:t>5.2. Fiziskā vide</w:t>
      </w:r>
      <w:r w:rsidR="00F52F0B">
        <w:tab/>
      </w:r>
      <w:r w:rsidR="005B42FF">
        <w:t>31</w:t>
      </w:r>
    </w:p>
    <w:p w:rsidR="00F52F0B" w:rsidRPr="00145815" w:rsidRDefault="002D73F1" w:rsidP="009A68AE">
      <w:pPr>
        <w:tabs>
          <w:tab w:val="right" w:leader="dot" w:pos="8789"/>
        </w:tabs>
        <w:spacing w:line="264" w:lineRule="auto"/>
        <w:ind w:left="720"/>
      </w:pPr>
      <w:r>
        <w:t>4.6</w:t>
      </w:r>
      <w:r w:rsidR="00F52F0B" w:rsidRPr="00145815">
        <w:t xml:space="preserve">. </w:t>
      </w:r>
      <w:r>
        <w:t>Iestādes resursi</w:t>
      </w:r>
      <w:r w:rsidR="00F52F0B">
        <w:tab/>
      </w:r>
      <w:r w:rsidR="005B42FF">
        <w:t>32</w:t>
      </w:r>
    </w:p>
    <w:p w:rsidR="00F52F0B" w:rsidRDefault="002D73F1" w:rsidP="009A68AE">
      <w:pPr>
        <w:tabs>
          <w:tab w:val="right" w:leader="dot" w:pos="8789"/>
        </w:tabs>
        <w:spacing w:line="264" w:lineRule="auto"/>
      </w:pPr>
      <w:r>
        <w:t xml:space="preserve">                   4.</w:t>
      </w:r>
      <w:r w:rsidR="00F52F0B" w:rsidRPr="00145815">
        <w:t>6.1. Iekārtas un materiāltehniskie resursi</w:t>
      </w:r>
      <w:r w:rsidR="00F52F0B">
        <w:tab/>
      </w:r>
      <w:r w:rsidR="005B42FF">
        <w:t>32</w:t>
      </w:r>
    </w:p>
    <w:p w:rsidR="00F52F0B" w:rsidRPr="00145815" w:rsidRDefault="002D73F1" w:rsidP="009A68AE">
      <w:pPr>
        <w:tabs>
          <w:tab w:val="right" w:leader="dot" w:pos="8789"/>
        </w:tabs>
        <w:spacing w:line="264" w:lineRule="auto"/>
      </w:pPr>
      <w:r>
        <w:t xml:space="preserve">                   4.</w:t>
      </w:r>
      <w:r w:rsidR="00F52F0B" w:rsidRPr="00145815">
        <w:t>6.2. Personālresursi</w:t>
      </w:r>
      <w:r w:rsidR="00F52F0B">
        <w:tab/>
      </w:r>
      <w:r w:rsidR="005B42FF">
        <w:t>33</w:t>
      </w:r>
    </w:p>
    <w:p w:rsidR="00F52F0B" w:rsidRPr="00145815" w:rsidRDefault="002D73F1" w:rsidP="009A68AE">
      <w:pPr>
        <w:tabs>
          <w:tab w:val="right" w:leader="dot" w:pos="8789"/>
        </w:tabs>
        <w:spacing w:line="264" w:lineRule="auto"/>
        <w:ind w:left="720"/>
      </w:pPr>
      <w:r>
        <w:t>4.</w:t>
      </w:r>
      <w:r w:rsidR="00F52F0B" w:rsidRPr="00145815">
        <w:t xml:space="preserve">7. </w:t>
      </w:r>
      <w:r>
        <w:t>Iestādes darba organizācija, vadība un kvalitātes nodrošināšana</w:t>
      </w:r>
      <w:r w:rsidR="00F52F0B">
        <w:tab/>
      </w:r>
      <w:r w:rsidR="005B42FF">
        <w:t>34</w:t>
      </w:r>
    </w:p>
    <w:p w:rsidR="00F52F0B" w:rsidRPr="00145815" w:rsidRDefault="002D73F1" w:rsidP="009A68AE">
      <w:pPr>
        <w:tabs>
          <w:tab w:val="right" w:leader="dot" w:pos="8789"/>
        </w:tabs>
        <w:spacing w:line="264" w:lineRule="auto"/>
      </w:pPr>
      <w:r>
        <w:t xml:space="preserve">                   4.7</w:t>
      </w:r>
      <w:r w:rsidR="00F52F0B" w:rsidRPr="00145815">
        <w:t>.1. Iestādes darba pašvērtēšana un attīstības plānošana</w:t>
      </w:r>
      <w:r w:rsidR="00F52F0B">
        <w:tab/>
      </w:r>
      <w:r w:rsidR="005B42FF">
        <w:t>34</w:t>
      </w:r>
    </w:p>
    <w:p w:rsidR="00F52F0B" w:rsidRPr="00145815" w:rsidRDefault="002D73F1" w:rsidP="009A68AE">
      <w:pPr>
        <w:tabs>
          <w:tab w:val="right" w:leader="dot" w:pos="8789"/>
        </w:tabs>
        <w:spacing w:line="264" w:lineRule="auto"/>
      </w:pPr>
      <w:r>
        <w:t xml:space="preserve">                   4.</w:t>
      </w:r>
      <w:r w:rsidR="00F52F0B" w:rsidRPr="00145815">
        <w:t>7.2. Iestādes vadības darbs un personāla pārvaldība</w:t>
      </w:r>
      <w:r w:rsidR="00F52F0B">
        <w:tab/>
      </w:r>
      <w:r w:rsidR="00384E03">
        <w:t>3</w:t>
      </w:r>
      <w:r w:rsidR="005B42FF">
        <w:t>5</w:t>
      </w:r>
    </w:p>
    <w:p w:rsidR="00F52F0B" w:rsidRPr="00145815" w:rsidRDefault="002D73F1" w:rsidP="009A68AE">
      <w:pPr>
        <w:tabs>
          <w:tab w:val="right" w:leader="dot" w:pos="8789"/>
        </w:tabs>
        <w:spacing w:line="264" w:lineRule="auto"/>
      </w:pPr>
      <w:r>
        <w:t xml:space="preserve">                   4.</w:t>
      </w:r>
      <w:r w:rsidR="00F52F0B" w:rsidRPr="00145815">
        <w:t>7.3. Iestādes sadarbība ar citām institūcijām</w:t>
      </w:r>
      <w:r w:rsidR="00F52F0B">
        <w:tab/>
      </w:r>
      <w:r w:rsidR="00384E03">
        <w:t>3</w:t>
      </w:r>
      <w:r w:rsidR="005B42FF">
        <w:t>6</w:t>
      </w:r>
    </w:p>
    <w:p w:rsidR="00F52F0B" w:rsidRDefault="00474FE7" w:rsidP="009A68AE">
      <w:pPr>
        <w:tabs>
          <w:tab w:val="right" w:leader="dot" w:pos="8789"/>
        </w:tabs>
        <w:spacing w:line="264" w:lineRule="auto"/>
      </w:pPr>
      <w:r w:rsidRPr="00474FE7">
        <w:rPr>
          <w:b/>
        </w:rPr>
        <w:t xml:space="preserve">5. </w:t>
      </w:r>
      <w:r w:rsidR="009A68AE">
        <w:rPr>
          <w:b/>
        </w:rPr>
        <w:t>Citi sasniegumi</w:t>
      </w:r>
      <w:r>
        <w:t>……………….…………………</w:t>
      </w:r>
      <w:r w:rsidR="009A68AE">
        <w:t>…….</w:t>
      </w:r>
      <w:r>
        <w:t>………………………………</w:t>
      </w:r>
      <w:r w:rsidR="00A008C9">
        <w:t>.</w:t>
      </w:r>
      <w:r>
        <w:t>.</w:t>
      </w:r>
      <w:r w:rsidR="005B42FF">
        <w:t>37</w:t>
      </w:r>
    </w:p>
    <w:p w:rsidR="00474FE7" w:rsidRDefault="00474FE7" w:rsidP="009A68AE">
      <w:pPr>
        <w:tabs>
          <w:tab w:val="right" w:leader="dot" w:pos="8789"/>
        </w:tabs>
        <w:spacing w:line="264" w:lineRule="auto"/>
      </w:pPr>
      <w:r w:rsidRPr="00474FE7">
        <w:rPr>
          <w:b/>
        </w:rPr>
        <w:t xml:space="preserve">6. </w:t>
      </w:r>
      <w:r w:rsidR="009A68AE">
        <w:rPr>
          <w:b/>
        </w:rPr>
        <w:t xml:space="preserve">Pašvērtējums atbilstoši kritērijiem </w:t>
      </w:r>
      <w:r w:rsidR="009A68AE" w:rsidRPr="009A68AE">
        <w:t>……………….</w:t>
      </w:r>
      <w:r w:rsidRPr="009A68AE">
        <w:t>…</w:t>
      </w:r>
      <w:r>
        <w:t>……………………………</w:t>
      </w:r>
      <w:r w:rsidR="00A008C9">
        <w:t>..</w:t>
      </w:r>
      <w:r>
        <w:t>...3</w:t>
      </w:r>
      <w:r w:rsidR="005B42FF">
        <w:t>8</w:t>
      </w:r>
    </w:p>
    <w:p w:rsidR="00474FE7" w:rsidRDefault="00474FE7" w:rsidP="009A68AE">
      <w:pPr>
        <w:tabs>
          <w:tab w:val="right" w:leader="dot" w:pos="8789"/>
        </w:tabs>
        <w:spacing w:line="264" w:lineRule="auto"/>
      </w:pPr>
      <w:r w:rsidRPr="00474FE7">
        <w:rPr>
          <w:b/>
        </w:rPr>
        <w:t xml:space="preserve">7. </w:t>
      </w:r>
      <w:r w:rsidR="009A68AE">
        <w:rPr>
          <w:b/>
        </w:rPr>
        <w:t>Turpmākā attīstība</w:t>
      </w:r>
      <w:r w:rsidR="009A68AE" w:rsidRPr="009A68AE">
        <w:t>……….</w:t>
      </w:r>
      <w:r w:rsidRPr="009A68AE">
        <w:t>…</w:t>
      </w:r>
      <w:r>
        <w:t>………...……………………………………………</w:t>
      </w:r>
      <w:r w:rsidR="00A008C9">
        <w:t>.</w:t>
      </w:r>
      <w:r>
        <w:t>…</w:t>
      </w:r>
      <w:r w:rsidR="005B42FF">
        <w:t>39</w:t>
      </w:r>
    </w:p>
    <w:p w:rsidR="005B69AF" w:rsidRPr="0055272D" w:rsidRDefault="005B69AF" w:rsidP="00A97C5B">
      <w:pPr>
        <w:spacing w:before="720" w:after="240" w:line="360" w:lineRule="auto"/>
        <w:jc w:val="center"/>
        <w:rPr>
          <w:b/>
          <w:sz w:val="28"/>
          <w:szCs w:val="28"/>
        </w:rPr>
      </w:pPr>
      <w:r w:rsidRPr="0055272D">
        <w:rPr>
          <w:b/>
          <w:sz w:val="28"/>
          <w:szCs w:val="28"/>
        </w:rPr>
        <w:lastRenderedPageBreak/>
        <w:t>1. Ziņas par Salacgrīvas novada Mūzikas skolu</w:t>
      </w:r>
    </w:p>
    <w:p w:rsidR="00066E31" w:rsidRDefault="005B69AF" w:rsidP="00066E31">
      <w:pPr>
        <w:pStyle w:val="ListParagraph"/>
        <w:numPr>
          <w:ilvl w:val="1"/>
          <w:numId w:val="3"/>
        </w:numPr>
        <w:spacing w:before="240" w:after="240" w:line="276" w:lineRule="auto"/>
        <w:ind w:left="357" w:hanging="357"/>
        <w:rPr>
          <w:b/>
        </w:rPr>
      </w:pPr>
      <w:bookmarkStart w:id="0" w:name="_Ref414888034"/>
      <w:r w:rsidRPr="0055272D">
        <w:rPr>
          <w:b/>
        </w:rPr>
        <w:t>Iestād</w:t>
      </w:r>
      <w:r w:rsidR="0055272D">
        <w:rPr>
          <w:b/>
        </w:rPr>
        <w:t>es vispārīgs raksturojums</w:t>
      </w:r>
      <w:bookmarkEnd w:id="0"/>
    </w:p>
    <w:p w:rsidR="00F36C44" w:rsidRDefault="00F36C44" w:rsidP="00F36C44">
      <w:pPr>
        <w:pStyle w:val="ListParagraph"/>
        <w:spacing w:before="240" w:after="240" w:line="276" w:lineRule="auto"/>
        <w:ind w:left="357"/>
        <w:rPr>
          <w:b/>
        </w:rPr>
      </w:pPr>
    </w:p>
    <w:p w:rsidR="0074459B" w:rsidRPr="00066E31" w:rsidRDefault="005B69AF" w:rsidP="00066E31">
      <w:pPr>
        <w:pStyle w:val="ListParagraph"/>
        <w:spacing w:line="360" w:lineRule="auto"/>
        <w:ind w:left="357"/>
        <w:rPr>
          <w:b/>
        </w:rPr>
      </w:pPr>
      <w:r w:rsidRPr="0055272D">
        <w:t>Salacgrīvas novada Mūzikas skola, sākotnēji- Salacgrīvas bērnu mūzikas skola, dibināta 1974.gada 1.jūlijā ar toreizējās Salacgrīvas pilsētas padomes lēmumu.</w:t>
      </w:r>
      <w:r w:rsidR="0074459B" w:rsidRPr="0055272D">
        <w:t xml:space="preserve"> </w:t>
      </w:r>
    </w:p>
    <w:p w:rsidR="005B69AF" w:rsidRPr="0055272D" w:rsidRDefault="005B69AF" w:rsidP="00066E31">
      <w:pPr>
        <w:spacing w:line="360" w:lineRule="auto"/>
        <w:ind w:firstLine="360"/>
        <w:jc w:val="both"/>
      </w:pPr>
      <w:r w:rsidRPr="0055272D">
        <w:t>Skolas pirmais direktors līdz 1991. gadam bija Leonhards</w:t>
      </w:r>
      <w:r w:rsidR="0074459B" w:rsidRPr="0055272D">
        <w:t xml:space="preserve"> </w:t>
      </w:r>
      <w:r w:rsidR="001A4B9B" w:rsidRPr="0055272D">
        <w:t>Fārenh</w:t>
      </w:r>
      <w:r w:rsidRPr="0055272D">
        <w:t>orsts.</w:t>
      </w:r>
      <w:r w:rsidR="00FC78B8" w:rsidRPr="0055272D">
        <w:t xml:space="preserve"> </w:t>
      </w:r>
      <w:r w:rsidRPr="0055272D">
        <w:t xml:space="preserve">Līdz 1991. gadam mūzikas skola atradās Salacgrīvas vidusskolas telpās, bet pašlaik- PII „Vilnītis” ēkas rietumu korpusā. </w:t>
      </w:r>
    </w:p>
    <w:p w:rsidR="005B69AF" w:rsidRPr="0055272D" w:rsidRDefault="005B69AF" w:rsidP="00672761">
      <w:pPr>
        <w:spacing w:line="360" w:lineRule="auto"/>
        <w:ind w:firstLine="360"/>
        <w:jc w:val="both"/>
      </w:pPr>
      <w:r w:rsidRPr="0055272D">
        <w:t>Mūzikas skolu no 1991. gada līdz 2007.gadam vadīja Pēteris Melnis, bet no 2007. gada līdz 2012.gadam- Monvīds Rozenber</w:t>
      </w:r>
      <w:r w:rsidR="00FC78B8" w:rsidRPr="0055272D">
        <w:t>gs. Pašreizējā skolas direktore</w:t>
      </w:r>
      <w:r w:rsidRPr="0055272D">
        <w:t xml:space="preserve"> Katrīna Borozdina ir iestādes vadītāja no </w:t>
      </w:r>
      <w:r w:rsidR="00744EC1" w:rsidRPr="0055272D">
        <w:t>2011</w:t>
      </w:r>
      <w:r w:rsidR="00FC78B8" w:rsidRPr="0055272D">
        <w:t>. gada</w:t>
      </w:r>
      <w:r w:rsidRPr="0055272D">
        <w:t xml:space="preserve"> 7.decembra. </w:t>
      </w:r>
    </w:p>
    <w:p w:rsidR="005B69AF" w:rsidRPr="00066E31" w:rsidRDefault="005B69AF" w:rsidP="00672761">
      <w:pPr>
        <w:spacing w:line="360" w:lineRule="auto"/>
        <w:jc w:val="both"/>
      </w:pPr>
      <w:r w:rsidRPr="0055272D">
        <w:t xml:space="preserve">2002.gadā skolai tika izdota Latvijas Republikas Izglītības un zinātnes ministrijas izglītības iestādes reģistrācijas apliecība Nr.1470902326, bet pēc novadu reformas Salacgrīvas Mūzikas skolai izdota Izglītības kvalitātes valsts dienesta izglītības iestādes reģistrācijas apliecība, Nr.4376902326. Skola ir pašvaldības dibināta profesionālās ievirzes izglītības iestāde, kuras darbību nosaka Salacgrīvas Mūzikas skolas </w:t>
      </w:r>
      <w:smartTag w:uri="schemas-tilde-lv/tildestengine" w:element="veidnes">
        <w:smartTagPr>
          <w:attr w:name="baseform" w:val="nolikum|s"/>
          <w:attr w:name="id" w:val="-1"/>
          <w:attr w:name="text" w:val="NOLIKUMS"/>
        </w:smartTagPr>
        <w:r w:rsidRPr="0055272D">
          <w:t>NOLIKUMS</w:t>
        </w:r>
      </w:smartTag>
      <w:r w:rsidRPr="0055272D">
        <w:t xml:space="preserve">, kas apstiprināts Salacgrīvas novada domes sēdē 2012. gada 15.februārī,lēmumsNr.97., </w:t>
      </w:r>
      <w:smartTag w:uri="schemas-tilde-lv/tildestengine" w:element="veidnes">
        <w:smartTagPr>
          <w:attr w:name="baseform" w:val="protokol|s"/>
          <w:attr w:name="id" w:val="-1"/>
          <w:attr w:name="text" w:val="protokols"/>
        </w:smartTagPr>
        <w:r w:rsidRPr="0055272D">
          <w:t>protokols</w:t>
        </w:r>
      </w:smartTag>
      <w:r w:rsidRPr="0055272D">
        <w:t xml:space="preserve"> Nr.3;11.§. Skolas darbs tiek organizēts atbilstoši LR likumdošanai un spēkā esošajiem normatīvajiem aktiem. Skolas adrese- Pērnavas iela 29, Salacgrīva, Salacgrīvas novads. </w:t>
      </w:r>
    </w:p>
    <w:p w:rsidR="0055272D" w:rsidRDefault="00B12B7C" w:rsidP="00066E31">
      <w:pPr>
        <w:pStyle w:val="ListParagraph"/>
        <w:numPr>
          <w:ilvl w:val="1"/>
          <w:numId w:val="3"/>
        </w:numPr>
        <w:spacing w:before="240" w:after="240" w:line="276" w:lineRule="auto"/>
        <w:ind w:left="357" w:hanging="357"/>
        <w:rPr>
          <w:b/>
        </w:rPr>
      </w:pPr>
      <w:bookmarkStart w:id="1" w:name="_Ref414889157"/>
      <w:r w:rsidRPr="0055272D">
        <w:rPr>
          <w:b/>
        </w:rPr>
        <w:t>Izglītības programmas un i</w:t>
      </w:r>
      <w:r w:rsidR="005B69AF" w:rsidRPr="0055272D">
        <w:rPr>
          <w:b/>
        </w:rPr>
        <w:t>zglītojamo skaits</w:t>
      </w:r>
      <w:bookmarkEnd w:id="1"/>
    </w:p>
    <w:p w:rsidR="00F36C44" w:rsidRPr="00066E31" w:rsidRDefault="00F36C44" w:rsidP="00F36C44">
      <w:pPr>
        <w:pStyle w:val="ListParagraph"/>
        <w:spacing w:before="240" w:after="240" w:line="276" w:lineRule="auto"/>
        <w:ind w:left="357"/>
        <w:rPr>
          <w:b/>
        </w:rPr>
      </w:pPr>
    </w:p>
    <w:p w:rsidR="00FE0957" w:rsidRDefault="00B12B7C" w:rsidP="00066E31">
      <w:pPr>
        <w:pStyle w:val="ListParagraph"/>
        <w:spacing w:line="360" w:lineRule="auto"/>
        <w:ind w:left="357"/>
        <w:jc w:val="both"/>
      </w:pPr>
      <w:r w:rsidRPr="0055272D">
        <w:t>Salacgrīvas novada Mūzikas skola īsteno profesionālās ievirz</w:t>
      </w:r>
      <w:r w:rsidR="00D5125C">
        <w:t>es izglītības programmas mūzikā ( Sk. 1. tabulu)</w:t>
      </w:r>
      <w:r w:rsidRPr="0055272D">
        <w:t xml:space="preserve"> </w:t>
      </w:r>
    </w:p>
    <w:p w:rsidR="00FE0957" w:rsidRPr="00D5125C" w:rsidRDefault="00FE0957" w:rsidP="00FE0957">
      <w:pPr>
        <w:pStyle w:val="ListParagraph"/>
        <w:numPr>
          <w:ilvl w:val="0"/>
          <w:numId w:val="45"/>
        </w:numPr>
        <w:spacing w:line="360" w:lineRule="auto"/>
        <w:jc w:val="right"/>
        <w:rPr>
          <w:b/>
          <w:sz w:val="20"/>
          <w:szCs w:val="20"/>
        </w:rPr>
      </w:pPr>
      <w:r w:rsidRPr="00D5125C">
        <w:rPr>
          <w:b/>
          <w:sz w:val="20"/>
          <w:szCs w:val="20"/>
        </w:rPr>
        <w:t>Tabula</w:t>
      </w:r>
    </w:p>
    <w:p w:rsidR="00FE0957" w:rsidRPr="00D5125C" w:rsidRDefault="00FE0957" w:rsidP="00FE0957">
      <w:pPr>
        <w:pStyle w:val="ListParagraph"/>
        <w:spacing w:line="360" w:lineRule="auto"/>
        <w:ind w:left="717"/>
        <w:jc w:val="center"/>
        <w:rPr>
          <w:b/>
          <w:sz w:val="20"/>
          <w:szCs w:val="20"/>
        </w:rPr>
      </w:pPr>
      <w:r w:rsidRPr="00D5125C">
        <w:rPr>
          <w:b/>
          <w:sz w:val="20"/>
          <w:szCs w:val="20"/>
        </w:rPr>
        <w:t>Izglītības programmas un izglītojamo skaits katrā no tām</w:t>
      </w:r>
    </w:p>
    <w:tbl>
      <w:tblPr>
        <w:tblStyle w:val="TableGrid"/>
        <w:tblpPr w:leftFromText="180" w:rightFromText="180" w:vertAnchor="text" w:horzAnchor="margin" w:tblpY="84"/>
        <w:tblW w:w="8926" w:type="dxa"/>
        <w:tblLayout w:type="fixed"/>
        <w:tblLook w:val="01E0" w:firstRow="1" w:lastRow="1" w:firstColumn="1" w:lastColumn="1" w:noHBand="0" w:noVBand="0"/>
      </w:tblPr>
      <w:tblGrid>
        <w:gridCol w:w="2122"/>
        <w:gridCol w:w="2835"/>
        <w:gridCol w:w="1984"/>
        <w:gridCol w:w="1985"/>
      </w:tblGrid>
      <w:tr w:rsidR="00066E31" w:rsidRPr="00FE0957" w:rsidTr="00F36C44">
        <w:trPr>
          <w:trHeight w:val="841"/>
        </w:trPr>
        <w:tc>
          <w:tcPr>
            <w:tcW w:w="2122" w:type="dxa"/>
          </w:tcPr>
          <w:p w:rsidR="00066E31" w:rsidRPr="00F36C44" w:rsidRDefault="00066E31" w:rsidP="00066E31">
            <w:pPr>
              <w:jc w:val="center"/>
            </w:pPr>
            <w:r w:rsidRPr="00F36C44">
              <w:t>Izglītības programmas</w:t>
            </w:r>
          </w:p>
          <w:p w:rsidR="00066E31" w:rsidRPr="00F36C44" w:rsidRDefault="00066E31" w:rsidP="00066E31">
            <w:pPr>
              <w:jc w:val="center"/>
            </w:pPr>
            <w:r w:rsidRPr="00F36C44">
              <w:t>nosaukums</w:t>
            </w:r>
          </w:p>
        </w:tc>
        <w:tc>
          <w:tcPr>
            <w:tcW w:w="2835" w:type="dxa"/>
          </w:tcPr>
          <w:p w:rsidR="00066E31" w:rsidRPr="00F36C44" w:rsidRDefault="00066E31" w:rsidP="00066E31">
            <w:pPr>
              <w:jc w:val="center"/>
            </w:pPr>
            <w:r w:rsidRPr="00F36C44">
              <w:t>Apakšprogrammas nosaukums un kods</w:t>
            </w:r>
          </w:p>
        </w:tc>
        <w:tc>
          <w:tcPr>
            <w:tcW w:w="1984" w:type="dxa"/>
          </w:tcPr>
          <w:p w:rsidR="00066E31" w:rsidRPr="00F36C44" w:rsidRDefault="00066E31" w:rsidP="00066E31">
            <w:pPr>
              <w:jc w:val="center"/>
            </w:pPr>
            <w:r w:rsidRPr="00F36C44">
              <w:t>Audzēkņu skaits</w:t>
            </w:r>
          </w:p>
          <w:p w:rsidR="00066E31" w:rsidRPr="00F36C44" w:rsidRDefault="00066E31" w:rsidP="00066E31">
            <w:pPr>
              <w:jc w:val="center"/>
            </w:pPr>
            <w:r w:rsidRPr="00F36C44">
              <w:t>apakšprogrammā</w:t>
            </w:r>
          </w:p>
          <w:p w:rsidR="00066E31" w:rsidRPr="00F36C44" w:rsidRDefault="00066E31" w:rsidP="00066E31">
            <w:pPr>
              <w:jc w:val="center"/>
            </w:pPr>
            <w:r w:rsidRPr="00F36C44">
              <w:t>uz 01.09.2013.</w:t>
            </w:r>
          </w:p>
        </w:tc>
        <w:tc>
          <w:tcPr>
            <w:tcW w:w="1985" w:type="dxa"/>
          </w:tcPr>
          <w:p w:rsidR="00066E31" w:rsidRPr="00F36C44" w:rsidRDefault="00066E31" w:rsidP="00066E31">
            <w:pPr>
              <w:jc w:val="center"/>
            </w:pPr>
            <w:r w:rsidRPr="00F36C44">
              <w:t>Audzēkņu skaits</w:t>
            </w:r>
          </w:p>
          <w:p w:rsidR="00066E31" w:rsidRPr="00F36C44" w:rsidRDefault="00066E31" w:rsidP="00066E31">
            <w:pPr>
              <w:jc w:val="center"/>
            </w:pPr>
            <w:r w:rsidRPr="00F36C44">
              <w:t>apakšprogrammā</w:t>
            </w:r>
          </w:p>
          <w:p w:rsidR="00066E31" w:rsidRPr="00F36C44" w:rsidRDefault="00066E31" w:rsidP="00066E31">
            <w:pPr>
              <w:jc w:val="center"/>
            </w:pPr>
            <w:r w:rsidRPr="00F36C44">
              <w:t>uz 01.09.2014.</w:t>
            </w:r>
          </w:p>
        </w:tc>
      </w:tr>
      <w:tr w:rsidR="00066E31" w:rsidRPr="00FE0957" w:rsidTr="00F36C44">
        <w:trPr>
          <w:trHeight w:val="549"/>
        </w:trPr>
        <w:tc>
          <w:tcPr>
            <w:tcW w:w="2122" w:type="dxa"/>
          </w:tcPr>
          <w:p w:rsidR="00066E31" w:rsidRPr="00F36C44" w:rsidRDefault="00066E31" w:rsidP="00066E31">
            <w:r w:rsidRPr="00F36C44">
              <w:t>Taustiņinstrumentu spēle</w:t>
            </w:r>
          </w:p>
        </w:tc>
        <w:tc>
          <w:tcPr>
            <w:tcW w:w="2835" w:type="dxa"/>
          </w:tcPr>
          <w:p w:rsidR="00066E31" w:rsidRPr="00F36C44" w:rsidRDefault="00066E31" w:rsidP="00066E31">
            <w:r w:rsidRPr="00F36C44">
              <w:t>Klavierspēle</w:t>
            </w:r>
          </w:p>
          <w:p w:rsidR="00066E31" w:rsidRPr="00F36C44" w:rsidRDefault="00066E31" w:rsidP="00066E31">
            <w:r w:rsidRPr="00F36C44">
              <w:t>20V 212 01</w:t>
            </w:r>
          </w:p>
        </w:tc>
        <w:tc>
          <w:tcPr>
            <w:tcW w:w="1984" w:type="dxa"/>
          </w:tcPr>
          <w:p w:rsidR="00066E31" w:rsidRPr="00F36C44" w:rsidRDefault="00066E31" w:rsidP="00066E31">
            <w:pPr>
              <w:jc w:val="center"/>
            </w:pPr>
            <w:r w:rsidRPr="00F36C44">
              <w:t>60</w:t>
            </w:r>
          </w:p>
        </w:tc>
        <w:tc>
          <w:tcPr>
            <w:tcW w:w="1985" w:type="dxa"/>
          </w:tcPr>
          <w:p w:rsidR="00066E31" w:rsidRPr="00F36C44" w:rsidRDefault="00066E31" w:rsidP="00066E31">
            <w:pPr>
              <w:jc w:val="center"/>
            </w:pPr>
            <w:r w:rsidRPr="00F36C44">
              <w:t>58</w:t>
            </w:r>
          </w:p>
        </w:tc>
      </w:tr>
      <w:tr w:rsidR="00066E31" w:rsidRPr="00FE0957" w:rsidTr="00F36C44">
        <w:trPr>
          <w:trHeight w:val="571"/>
        </w:trPr>
        <w:tc>
          <w:tcPr>
            <w:tcW w:w="2122" w:type="dxa"/>
          </w:tcPr>
          <w:p w:rsidR="00066E31" w:rsidRPr="00F36C44" w:rsidRDefault="00066E31" w:rsidP="00066E31"/>
        </w:tc>
        <w:tc>
          <w:tcPr>
            <w:tcW w:w="2835" w:type="dxa"/>
          </w:tcPr>
          <w:p w:rsidR="00066E31" w:rsidRPr="00F36C44" w:rsidRDefault="00066E31" w:rsidP="00066E31">
            <w:r w:rsidRPr="00F36C44">
              <w:t>Akordeona spēle</w:t>
            </w:r>
          </w:p>
          <w:p w:rsidR="00066E31" w:rsidRPr="00F36C44" w:rsidRDefault="00066E31" w:rsidP="00066E31">
            <w:r w:rsidRPr="00F36C44">
              <w:t>20V 212 01</w:t>
            </w:r>
          </w:p>
        </w:tc>
        <w:tc>
          <w:tcPr>
            <w:tcW w:w="1984" w:type="dxa"/>
          </w:tcPr>
          <w:p w:rsidR="00066E31" w:rsidRPr="00F36C44" w:rsidRDefault="00066E31" w:rsidP="00066E31">
            <w:pPr>
              <w:jc w:val="center"/>
            </w:pPr>
            <w:r w:rsidRPr="00F36C44">
              <w:t>8</w:t>
            </w:r>
          </w:p>
        </w:tc>
        <w:tc>
          <w:tcPr>
            <w:tcW w:w="1985" w:type="dxa"/>
          </w:tcPr>
          <w:p w:rsidR="00066E31" w:rsidRPr="00F36C44" w:rsidRDefault="00066E31" w:rsidP="00066E31">
            <w:pPr>
              <w:jc w:val="center"/>
            </w:pPr>
            <w:r w:rsidRPr="00F36C44">
              <w:t>7</w:t>
            </w:r>
          </w:p>
        </w:tc>
      </w:tr>
      <w:tr w:rsidR="00066E31" w:rsidRPr="00FE0957" w:rsidTr="00F36C44">
        <w:trPr>
          <w:trHeight w:val="551"/>
        </w:trPr>
        <w:tc>
          <w:tcPr>
            <w:tcW w:w="2122" w:type="dxa"/>
          </w:tcPr>
          <w:p w:rsidR="00066E31" w:rsidRPr="00F36C44" w:rsidRDefault="00066E31" w:rsidP="00066E31">
            <w:r w:rsidRPr="00F36C44">
              <w:t>Pūšaminstrumentu spēle</w:t>
            </w:r>
          </w:p>
        </w:tc>
        <w:tc>
          <w:tcPr>
            <w:tcW w:w="2835" w:type="dxa"/>
          </w:tcPr>
          <w:p w:rsidR="00066E31" w:rsidRPr="00F36C44" w:rsidRDefault="00066E31" w:rsidP="00066E31">
            <w:r w:rsidRPr="00F36C44">
              <w:t>Flautas spēle</w:t>
            </w:r>
          </w:p>
          <w:p w:rsidR="00066E31" w:rsidRPr="00F36C44" w:rsidRDefault="00066E31" w:rsidP="00066E31">
            <w:r w:rsidRPr="00F36C44">
              <w:t>20V 212 03</w:t>
            </w:r>
          </w:p>
        </w:tc>
        <w:tc>
          <w:tcPr>
            <w:tcW w:w="1984" w:type="dxa"/>
          </w:tcPr>
          <w:p w:rsidR="00066E31" w:rsidRPr="00F36C44" w:rsidRDefault="00066E31" w:rsidP="00066E31">
            <w:pPr>
              <w:jc w:val="center"/>
            </w:pPr>
            <w:r w:rsidRPr="00F36C44">
              <w:t>12</w:t>
            </w:r>
          </w:p>
        </w:tc>
        <w:tc>
          <w:tcPr>
            <w:tcW w:w="1985" w:type="dxa"/>
          </w:tcPr>
          <w:p w:rsidR="00066E31" w:rsidRPr="00F36C44" w:rsidRDefault="00066E31" w:rsidP="00066E31">
            <w:pPr>
              <w:jc w:val="center"/>
            </w:pPr>
            <w:r w:rsidRPr="00F36C44">
              <w:t>13</w:t>
            </w:r>
          </w:p>
        </w:tc>
      </w:tr>
      <w:tr w:rsidR="00066E31" w:rsidRPr="00FE0957" w:rsidTr="00F36C44">
        <w:trPr>
          <w:trHeight w:val="417"/>
        </w:trPr>
        <w:tc>
          <w:tcPr>
            <w:tcW w:w="2122" w:type="dxa"/>
          </w:tcPr>
          <w:p w:rsidR="00066E31" w:rsidRPr="00F36C44" w:rsidRDefault="00066E31" w:rsidP="00066E31"/>
        </w:tc>
        <w:tc>
          <w:tcPr>
            <w:tcW w:w="2835" w:type="dxa"/>
          </w:tcPr>
          <w:p w:rsidR="00066E31" w:rsidRPr="00F36C44" w:rsidRDefault="00066E31" w:rsidP="00066E31">
            <w:r w:rsidRPr="00F36C44">
              <w:t>Saksofona spēle</w:t>
            </w:r>
          </w:p>
          <w:p w:rsidR="00066E31" w:rsidRPr="00F36C44" w:rsidRDefault="00066E31" w:rsidP="00066E31">
            <w:r w:rsidRPr="00F36C44">
              <w:t>20V 212 03</w:t>
            </w:r>
          </w:p>
        </w:tc>
        <w:tc>
          <w:tcPr>
            <w:tcW w:w="1984" w:type="dxa"/>
          </w:tcPr>
          <w:p w:rsidR="00066E31" w:rsidRPr="00F36C44" w:rsidRDefault="00066E31" w:rsidP="00066E31">
            <w:pPr>
              <w:jc w:val="center"/>
            </w:pPr>
            <w:r w:rsidRPr="00F36C44">
              <w:t>10</w:t>
            </w:r>
          </w:p>
        </w:tc>
        <w:tc>
          <w:tcPr>
            <w:tcW w:w="1985" w:type="dxa"/>
          </w:tcPr>
          <w:p w:rsidR="00066E31" w:rsidRPr="00F36C44" w:rsidRDefault="00066E31" w:rsidP="00066E31">
            <w:pPr>
              <w:jc w:val="center"/>
            </w:pPr>
            <w:r w:rsidRPr="00F36C44">
              <w:t>11</w:t>
            </w:r>
          </w:p>
        </w:tc>
      </w:tr>
      <w:tr w:rsidR="00066E31" w:rsidRPr="00FE0957" w:rsidTr="00F36C44">
        <w:trPr>
          <w:trHeight w:val="690"/>
        </w:trPr>
        <w:tc>
          <w:tcPr>
            <w:tcW w:w="2122" w:type="dxa"/>
          </w:tcPr>
          <w:p w:rsidR="00066E31" w:rsidRPr="00F36C44" w:rsidRDefault="00066E31" w:rsidP="00066E31">
            <w:pPr>
              <w:jc w:val="center"/>
              <w:rPr>
                <w:bCs/>
              </w:rPr>
            </w:pPr>
          </w:p>
        </w:tc>
        <w:tc>
          <w:tcPr>
            <w:tcW w:w="2835" w:type="dxa"/>
          </w:tcPr>
          <w:p w:rsidR="00066E31" w:rsidRPr="00F36C44" w:rsidRDefault="00066E31" w:rsidP="00066E31">
            <w:pPr>
              <w:ind w:left="12"/>
              <w:rPr>
                <w:bCs/>
              </w:rPr>
            </w:pPr>
            <w:r w:rsidRPr="00F36C44">
              <w:rPr>
                <w:bCs/>
              </w:rPr>
              <w:t>Eifonija spēle (alta, tenora spēle)</w:t>
            </w:r>
          </w:p>
          <w:p w:rsidR="00066E31" w:rsidRPr="00F36C44" w:rsidRDefault="00066E31" w:rsidP="00066E31">
            <w:pPr>
              <w:ind w:left="12"/>
              <w:rPr>
                <w:bCs/>
              </w:rPr>
            </w:pPr>
            <w:r w:rsidRPr="00F36C44">
              <w:rPr>
                <w:bCs/>
              </w:rPr>
              <w:t>20V 2012 03</w:t>
            </w:r>
          </w:p>
        </w:tc>
        <w:tc>
          <w:tcPr>
            <w:tcW w:w="1984" w:type="dxa"/>
          </w:tcPr>
          <w:p w:rsidR="00066E31" w:rsidRPr="00F36C44" w:rsidRDefault="00066E31" w:rsidP="00066E31">
            <w:pPr>
              <w:jc w:val="center"/>
            </w:pPr>
            <w:r w:rsidRPr="00F36C44">
              <w:t>9</w:t>
            </w:r>
          </w:p>
        </w:tc>
        <w:tc>
          <w:tcPr>
            <w:tcW w:w="1985" w:type="dxa"/>
          </w:tcPr>
          <w:p w:rsidR="00066E31" w:rsidRPr="00F36C44" w:rsidRDefault="00066E31" w:rsidP="00066E31">
            <w:pPr>
              <w:jc w:val="center"/>
            </w:pPr>
            <w:r w:rsidRPr="00F36C44">
              <w:t>14</w:t>
            </w:r>
          </w:p>
        </w:tc>
      </w:tr>
      <w:tr w:rsidR="00066E31" w:rsidRPr="00FE0957" w:rsidTr="00F36C44">
        <w:trPr>
          <w:trHeight w:val="563"/>
        </w:trPr>
        <w:tc>
          <w:tcPr>
            <w:tcW w:w="2122" w:type="dxa"/>
          </w:tcPr>
          <w:p w:rsidR="00066E31" w:rsidRPr="00F36C44" w:rsidRDefault="00066E31" w:rsidP="00066E31"/>
        </w:tc>
        <w:tc>
          <w:tcPr>
            <w:tcW w:w="2835" w:type="dxa"/>
          </w:tcPr>
          <w:p w:rsidR="00066E31" w:rsidRPr="00F36C44" w:rsidRDefault="00066E31" w:rsidP="00066E31">
            <w:r w:rsidRPr="00F36C44">
              <w:t>Trompetes spēle</w:t>
            </w:r>
          </w:p>
          <w:p w:rsidR="00066E31" w:rsidRPr="00F36C44" w:rsidRDefault="00066E31" w:rsidP="00066E31">
            <w:r w:rsidRPr="00F36C44">
              <w:t>20V 212 03</w:t>
            </w:r>
          </w:p>
        </w:tc>
        <w:tc>
          <w:tcPr>
            <w:tcW w:w="1984" w:type="dxa"/>
          </w:tcPr>
          <w:p w:rsidR="00066E31" w:rsidRPr="00F36C44" w:rsidRDefault="00066E31" w:rsidP="00066E31">
            <w:pPr>
              <w:jc w:val="center"/>
            </w:pPr>
            <w:r w:rsidRPr="00F36C44">
              <w:t>1</w:t>
            </w:r>
          </w:p>
        </w:tc>
        <w:tc>
          <w:tcPr>
            <w:tcW w:w="1985" w:type="dxa"/>
          </w:tcPr>
          <w:p w:rsidR="00066E31" w:rsidRPr="00F36C44" w:rsidRDefault="00066E31" w:rsidP="00066E31">
            <w:pPr>
              <w:jc w:val="center"/>
            </w:pPr>
            <w:r w:rsidRPr="00F36C44">
              <w:t>1</w:t>
            </w:r>
          </w:p>
        </w:tc>
      </w:tr>
      <w:tr w:rsidR="00066E31" w:rsidRPr="00FE0957" w:rsidTr="00F36C44">
        <w:trPr>
          <w:trHeight w:val="363"/>
        </w:trPr>
        <w:tc>
          <w:tcPr>
            <w:tcW w:w="2122" w:type="dxa"/>
          </w:tcPr>
          <w:p w:rsidR="00066E31" w:rsidRPr="00F36C44" w:rsidRDefault="00066E31" w:rsidP="00066E31">
            <w:r w:rsidRPr="00F36C44">
              <w:t>Sitaminstrumentu spēle</w:t>
            </w:r>
          </w:p>
        </w:tc>
        <w:tc>
          <w:tcPr>
            <w:tcW w:w="2835" w:type="dxa"/>
          </w:tcPr>
          <w:p w:rsidR="00066E31" w:rsidRPr="00F36C44" w:rsidRDefault="00066E31" w:rsidP="00066E31">
            <w:pPr>
              <w:ind w:left="27"/>
            </w:pPr>
            <w:r w:rsidRPr="00F36C44">
              <w:t>Sitaminstrumentu spēle</w:t>
            </w:r>
          </w:p>
          <w:p w:rsidR="00066E31" w:rsidRPr="00F36C44" w:rsidRDefault="00066E31" w:rsidP="00066E31">
            <w:pPr>
              <w:ind w:left="27"/>
            </w:pPr>
            <w:r w:rsidRPr="00F36C44">
              <w:t>20V 2012 04</w:t>
            </w:r>
          </w:p>
        </w:tc>
        <w:tc>
          <w:tcPr>
            <w:tcW w:w="1984" w:type="dxa"/>
          </w:tcPr>
          <w:p w:rsidR="00066E31" w:rsidRPr="00F36C44" w:rsidRDefault="00066E31" w:rsidP="00066E31">
            <w:pPr>
              <w:jc w:val="center"/>
            </w:pPr>
            <w:r w:rsidRPr="00F36C44">
              <w:t>4</w:t>
            </w:r>
          </w:p>
        </w:tc>
        <w:tc>
          <w:tcPr>
            <w:tcW w:w="1985" w:type="dxa"/>
          </w:tcPr>
          <w:p w:rsidR="00066E31" w:rsidRPr="00F36C44" w:rsidRDefault="00066E31" w:rsidP="00066E31">
            <w:pPr>
              <w:jc w:val="center"/>
            </w:pPr>
            <w:r w:rsidRPr="00F36C44">
              <w:t>4</w:t>
            </w:r>
          </w:p>
        </w:tc>
      </w:tr>
      <w:tr w:rsidR="00066E31" w:rsidRPr="00FE0957" w:rsidTr="00F36C44">
        <w:trPr>
          <w:trHeight w:val="363"/>
        </w:trPr>
        <w:tc>
          <w:tcPr>
            <w:tcW w:w="2122" w:type="dxa"/>
          </w:tcPr>
          <w:p w:rsidR="00066E31" w:rsidRPr="00F36C44" w:rsidRDefault="00066E31" w:rsidP="00066E31">
            <w:r w:rsidRPr="00F36C44">
              <w:t>Stīgu instrumentu spēle</w:t>
            </w:r>
          </w:p>
        </w:tc>
        <w:tc>
          <w:tcPr>
            <w:tcW w:w="2835" w:type="dxa"/>
          </w:tcPr>
          <w:p w:rsidR="00066E31" w:rsidRPr="00F36C44" w:rsidRDefault="00066E31" w:rsidP="00066E31">
            <w:pPr>
              <w:ind w:left="27"/>
            </w:pPr>
            <w:r w:rsidRPr="00F36C44">
              <w:t>Vijoļspēle</w:t>
            </w:r>
          </w:p>
          <w:p w:rsidR="00066E31" w:rsidRPr="00F36C44" w:rsidRDefault="00066E31" w:rsidP="00066E31">
            <w:pPr>
              <w:ind w:left="27"/>
            </w:pPr>
            <w:r w:rsidRPr="00F36C44">
              <w:t>20V2012 02</w:t>
            </w:r>
          </w:p>
        </w:tc>
        <w:tc>
          <w:tcPr>
            <w:tcW w:w="1984" w:type="dxa"/>
          </w:tcPr>
          <w:p w:rsidR="00066E31" w:rsidRPr="00F36C44" w:rsidRDefault="00066E31" w:rsidP="00066E31">
            <w:pPr>
              <w:jc w:val="center"/>
            </w:pPr>
            <w:r w:rsidRPr="00F36C44">
              <w:t>3</w:t>
            </w:r>
          </w:p>
        </w:tc>
        <w:tc>
          <w:tcPr>
            <w:tcW w:w="1985" w:type="dxa"/>
          </w:tcPr>
          <w:p w:rsidR="00066E31" w:rsidRPr="00F36C44" w:rsidRDefault="00066E31" w:rsidP="00066E31">
            <w:pPr>
              <w:jc w:val="center"/>
            </w:pPr>
            <w:r w:rsidRPr="00F36C44">
              <w:t>5</w:t>
            </w:r>
          </w:p>
        </w:tc>
      </w:tr>
      <w:tr w:rsidR="00066E31" w:rsidRPr="00FE0957" w:rsidTr="00F36C44">
        <w:trPr>
          <w:trHeight w:val="662"/>
        </w:trPr>
        <w:tc>
          <w:tcPr>
            <w:tcW w:w="2122" w:type="dxa"/>
          </w:tcPr>
          <w:p w:rsidR="00066E31" w:rsidRPr="00F36C44" w:rsidRDefault="00066E31" w:rsidP="00066E31">
            <w:pPr>
              <w:jc w:val="center"/>
              <w:rPr>
                <w:b/>
              </w:rPr>
            </w:pPr>
          </w:p>
        </w:tc>
        <w:tc>
          <w:tcPr>
            <w:tcW w:w="2835" w:type="dxa"/>
          </w:tcPr>
          <w:p w:rsidR="00066E31" w:rsidRPr="00F36C44" w:rsidRDefault="00066E31" w:rsidP="00066E31">
            <w:pPr>
              <w:jc w:val="center"/>
              <w:rPr>
                <w:b/>
              </w:rPr>
            </w:pPr>
            <w:r w:rsidRPr="00F36C44">
              <w:rPr>
                <w:b/>
              </w:rPr>
              <w:t>Kopā visās programmās:</w:t>
            </w:r>
          </w:p>
        </w:tc>
        <w:tc>
          <w:tcPr>
            <w:tcW w:w="1984" w:type="dxa"/>
          </w:tcPr>
          <w:p w:rsidR="00066E31" w:rsidRPr="00F36C44" w:rsidRDefault="00066E31" w:rsidP="00066E31">
            <w:pPr>
              <w:spacing w:line="360" w:lineRule="auto"/>
              <w:rPr>
                <w:b/>
              </w:rPr>
            </w:pPr>
            <w:r w:rsidRPr="00F36C44">
              <w:rPr>
                <w:b/>
              </w:rPr>
              <w:t>107</w:t>
            </w:r>
          </w:p>
        </w:tc>
        <w:tc>
          <w:tcPr>
            <w:tcW w:w="1985" w:type="dxa"/>
          </w:tcPr>
          <w:p w:rsidR="00066E31" w:rsidRPr="00F36C44" w:rsidRDefault="00066E31" w:rsidP="00066E31">
            <w:pPr>
              <w:spacing w:line="360" w:lineRule="auto"/>
              <w:rPr>
                <w:b/>
              </w:rPr>
            </w:pPr>
            <w:r w:rsidRPr="00F36C44">
              <w:rPr>
                <w:b/>
              </w:rPr>
              <w:t>113</w:t>
            </w:r>
          </w:p>
        </w:tc>
      </w:tr>
    </w:tbl>
    <w:p w:rsidR="00B12B7C" w:rsidRPr="00F36C44" w:rsidRDefault="00B12B7C" w:rsidP="00F36C44">
      <w:pPr>
        <w:spacing w:line="360" w:lineRule="auto"/>
        <w:jc w:val="both"/>
        <w:rPr>
          <w:b/>
        </w:rPr>
      </w:pPr>
    </w:p>
    <w:p w:rsidR="00BA26D2" w:rsidRDefault="00BA26D2" w:rsidP="0055272D">
      <w:pPr>
        <w:pStyle w:val="BodyText2"/>
        <w:ind w:left="360"/>
        <w:rPr>
          <w:rFonts w:ascii="Times New Roman" w:hAnsi="Times New Roman" w:cs="Times New Roman"/>
          <w:color w:val="auto"/>
        </w:rPr>
      </w:pPr>
      <w:r w:rsidRPr="0055272D">
        <w:rPr>
          <w:rFonts w:ascii="Times New Roman" w:hAnsi="Times New Roman" w:cs="Times New Roman"/>
          <w:noProof/>
          <w:color w:val="auto"/>
        </w:rPr>
        <w:drawing>
          <wp:inline distT="0" distB="0" distL="0" distR="0" wp14:anchorId="35FA9F54" wp14:editId="6ABF25CA">
            <wp:extent cx="5153025" cy="32766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125C" w:rsidRDefault="00D5125C" w:rsidP="00F36C44">
      <w:pPr>
        <w:pStyle w:val="BodyText2"/>
        <w:numPr>
          <w:ilvl w:val="0"/>
          <w:numId w:val="46"/>
        </w:numPr>
        <w:jc w:val="center"/>
        <w:rPr>
          <w:rFonts w:ascii="Times New Roman" w:hAnsi="Times New Roman" w:cs="Times New Roman"/>
          <w:b/>
          <w:color w:val="auto"/>
          <w:sz w:val="20"/>
          <w:szCs w:val="20"/>
        </w:rPr>
      </w:pPr>
      <w:r w:rsidRPr="00D5125C">
        <w:rPr>
          <w:rFonts w:ascii="Times New Roman" w:hAnsi="Times New Roman" w:cs="Times New Roman"/>
          <w:b/>
          <w:color w:val="auto"/>
          <w:sz w:val="20"/>
          <w:szCs w:val="20"/>
        </w:rPr>
        <w:t>attēls. Izglītojamo skaits izglītības programmās uz 01.09.2014.</w:t>
      </w:r>
    </w:p>
    <w:p w:rsidR="00F36C44" w:rsidRPr="00F36C44" w:rsidRDefault="00F36C44" w:rsidP="00F36C44">
      <w:pPr>
        <w:pStyle w:val="BodyText2"/>
        <w:ind w:left="720"/>
        <w:rPr>
          <w:rFonts w:ascii="Times New Roman" w:hAnsi="Times New Roman" w:cs="Times New Roman"/>
          <w:b/>
          <w:color w:val="auto"/>
          <w:sz w:val="20"/>
          <w:szCs w:val="20"/>
        </w:rPr>
      </w:pPr>
    </w:p>
    <w:p w:rsidR="00D5125C" w:rsidRPr="0055272D" w:rsidRDefault="00D5125C" w:rsidP="00D5125C">
      <w:pPr>
        <w:pStyle w:val="BodyText2"/>
        <w:ind w:left="720"/>
        <w:rPr>
          <w:rFonts w:ascii="Times New Roman" w:hAnsi="Times New Roman" w:cs="Times New Roman"/>
          <w:color w:val="auto"/>
        </w:rPr>
      </w:pPr>
      <w:r w:rsidRPr="0055272D">
        <w:rPr>
          <w:rFonts w:ascii="Times New Roman" w:hAnsi="Times New Roman" w:cs="Times New Roman"/>
          <w:color w:val="auto"/>
        </w:rPr>
        <w:t>2014./2015.mācību gadu Salacgrīvas novada Mūzikas skolā uzsāka 110 izglītojamie, no kuriem trīs apgūst divas specialitātes. 19 bērni mācās sagatavošanas klasē.</w:t>
      </w:r>
      <w:r>
        <w:rPr>
          <w:rFonts w:ascii="Times New Roman" w:hAnsi="Times New Roman" w:cs="Times New Roman"/>
          <w:color w:val="auto"/>
        </w:rPr>
        <w:t xml:space="preserve"> Salīdzinot ar iepriekšējiem gadiem, izglītojamo skaits ar katru gadu pieaug ( Sk. 2. attēlu).</w:t>
      </w:r>
    </w:p>
    <w:p w:rsidR="009B2878" w:rsidRPr="00F36C44" w:rsidRDefault="00F36C44" w:rsidP="00F36C44">
      <w:pPr>
        <w:pStyle w:val="BodyText2"/>
        <w:ind w:left="720"/>
        <w:rPr>
          <w:rFonts w:ascii="Times New Roman" w:hAnsi="Times New Roman" w:cs="Times New Roman"/>
          <w:b/>
          <w:color w:val="auto"/>
          <w:sz w:val="20"/>
          <w:szCs w:val="20"/>
        </w:rPr>
      </w:pPr>
      <w:r w:rsidRPr="0055272D">
        <w:rPr>
          <w:rFonts w:ascii="Times New Roman" w:hAnsi="Times New Roman" w:cs="Times New Roman"/>
          <w:noProof/>
        </w:rPr>
        <w:drawing>
          <wp:inline distT="0" distB="0" distL="0" distR="0" wp14:anchorId="79BEF70B" wp14:editId="2E185B35">
            <wp:extent cx="5095875" cy="17335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2B7C" w:rsidRPr="000939E0" w:rsidRDefault="00D5125C" w:rsidP="000939E0">
      <w:pPr>
        <w:pStyle w:val="BodyText2"/>
        <w:numPr>
          <w:ilvl w:val="0"/>
          <w:numId w:val="46"/>
        </w:numPr>
        <w:jc w:val="center"/>
        <w:rPr>
          <w:rFonts w:ascii="Times New Roman" w:hAnsi="Times New Roman" w:cs="Times New Roman"/>
          <w:b/>
          <w:color w:val="auto"/>
          <w:sz w:val="20"/>
          <w:szCs w:val="20"/>
        </w:rPr>
      </w:pPr>
      <w:r w:rsidRPr="000939E0">
        <w:rPr>
          <w:rFonts w:ascii="Times New Roman" w:hAnsi="Times New Roman" w:cs="Times New Roman"/>
          <w:b/>
          <w:color w:val="auto"/>
          <w:sz w:val="20"/>
          <w:szCs w:val="20"/>
        </w:rPr>
        <w:t xml:space="preserve">attēls. </w:t>
      </w:r>
      <w:r w:rsidR="000939E0" w:rsidRPr="000939E0">
        <w:rPr>
          <w:rFonts w:ascii="Times New Roman" w:hAnsi="Times New Roman" w:cs="Times New Roman"/>
          <w:b/>
          <w:color w:val="auto"/>
          <w:sz w:val="20"/>
          <w:szCs w:val="20"/>
        </w:rPr>
        <w:t>Izgl</w:t>
      </w:r>
      <w:r w:rsidR="000939E0">
        <w:rPr>
          <w:rFonts w:ascii="Times New Roman" w:hAnsi="Times New Roman" w:cs="Times New Roman"/>
          <w:b/>
          <w:color w:val="auto"/>
          <w:sz w:val="20"/>
          <w:szCs w:val="20"/>
        </w:rPr>
        <w:t>ītojamo skaita dinamika</w:t>
      </w:r>
    </w:p>
    <w:p w:rsidR="000939E0" w:rsidRDefault="000939E0" w:rsidP="00672761">
      <w:pPr>
        <w:pStyle w:val="BodyText2"/>
        <w:jc w:val="left"/>
        <w:rPr>
          <w:rFonts w:ascii="Times New Roman" w:hAnsi="Times New Roman" w:cs="Times New Roman"/>
          <w:color w:val="auto"/>
        </w:rPr>
      </w:pPr>
    </w:p>
    <w:p w:rsidR="00B12B7C" w:rsidRDefault="00B12B7C" w:rsidP="00672761">
      <w:pPr>
        <w:pStyle w:val="BodyText2"/>
        <w:jc w:val="left"/>
        <w:rPr>
          <w:rFonts w:ascii="Times New Roman" w:hAnsi="Times New Roman" w:cs="Times New Roman"/>
          <w:color w:val="auto"/>
        </w:rPr>
      </w:pPr>
      <w:r w:rsidRPr="0055272D">
        <w:rPr>
          <w:rFonts w:ascii="Times New Roman" w:hAnsi="Times New Roman" w:cs="Times New Roman"/>
          <w:color w:val="auto"/>
        </w:rPr>
        <w:t>Salacgrīvas novada Mūzikas skolā mācās bērni ne tikai no Salacgrīvas, bet arī no Ainažiem un Liepupes.</w:t>
      </w:r>
    </w:p>
    <w:p w:rsidR="000939E0" w:rsidRPr="000939E0" w:rsidRDefault="000939E0" w:rsidP="000939E0">
      <w:pPr>
        <w:pStyle w:val="BodyText2"/>
        <w:numPr>
          <w:ilvl w:val="0"/>
          <w:numId w:val="46"/>
        </w:numPr>
        <w:jc w:val="right"/>
        <w:rPr>
          <w:rFonts w:ascii="Times New Roman" w:hAnsi="Times New Roman" w:cs="Times New Roman"/>
          <w:b/>
          <w:color w:val="auto"/>
          <w:sz w:val="20"/>
          <w:szCs w:val="20"/>
        </w:rPr>
      </w:pPr>
      <w:r w:rsidRPr="000939E0">
        <w:rPr>
          <w:rFonts w:ascii="Times New Roman" w:hAnsi="Times New Roman" w:cs="Times New Roman"/>
          <w:b/>
          <w:color w:val="auto"/>
          <w:sz w:val="20"/>
          <w:szCs w:val="20"/>
        </w:rPr>
        <w:t>Tabula</w:t>
      </w:r>
    </w:p>
    <w:p w:rsidR="000939E0" w:rsidRPr="000939E0" w:rsidRDefault="000939E0" w:rsidP="000939E0">
      <w:pPr>
        <w:pStyle w:val="BodyText2"/>
        <w:ind w:left="720"/>
        <w:jc w:val="center"/>
        <w:rPr>
          <w:rFonts w:ascii="Times New Roman" w:hAnsi="Times New Roman" w:cs="Times New Roman"/>
          <w:b/>
          <w:color w:val="auto"/>
          <w:sz w:val="20"/>
          <w:szCs w:val="20"/>
        </w:rPr>
      </w:pPr>
      <w:r w:rsidRPr="000939E0">
        <w:rPr>
          <w:rFonts w:ascii="Times New Roman" w:hAnsi="Times New Roman" w:cs="Times New Roman"/>
          <w:b/>
          <w:color w:val="auto"/>
          <w:sz w:val="20"/>
          <w:szCs w:val="20"/>
        </w:rPr>
        <w:t>Izglītojamo teritoriālais sadalījums</w:t>
      </w:r>
    </w:p>
    <w:tbl>
      <w:tblPr>
        <w:tblStyle w:val="TableGrid"/>
        <w:tblW w:w="0" w:type="auto"/>
        <w:tblLook w:val="04A0" w:firstRow="1" w:lastRow="0" w:firstColumn="1" w:lastColumn="0" w:noHBand="0" w:noVBand="1"/>
      </w:tblPr>
      <w:tblGrid>
        <w:gridCol w:w="3009"/>
        <w:gridCol w:w="3010"/>
        <w:gridCol w:w="3010"/>
      </w:tblGrid>
      <w:tr w:rsidR="009B2878" w:rsidRPr="0055272D" w:rsidTr="0055272D">
        <w:trPr>
          <w:trHeight w:val="491"/>
        </w:trPr>
        <w:tc>
          <w:tcPr>
            <w:tcW w:w="3009"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Novads, pilsēta</w:t>
            </w:r>
          </w:p>
        </w:tc>
        <w:tc>
          <w:tcPr>
            <w:tcW w:w="3010"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Pilsēta, pagasts</w:t>
            </w:r>
          </w:p>
        </w:tc>
        <w:tc>
          <w:tcPr>
            <w:tcW w:w="3010"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Izglītojamo skaits</w:t>
            </w:r>
          </w:p>
        </w:tc>
      </w:tr>
      <w:tr w:rsidR="009B2878" w:rsidRPr="0055272D" w:rsidTr="0055272D">
        <w:trPr>
          <w:trHeight w:val="469"/>
        </w:trPr>
        <w:tc>
          <w:tcPr>
            <w:tcW w:w="3009"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Salacgrīvas nov.</w:t>
            </w:r>
          </w:p>
        </w:tc>
        <w:tc>
          <w:tcPr>
            <w:tcW w:w="3010"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Salacgrīva, Salacgrīvas pag.</w:t>
            </w:r>
          </w:p>
        </w:tc>
        <w:tc>
          <w:tcPr>
            <w:tcW w:w="3010"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64</w:t>
            </w:r>
          </w:p>
        </w:tc>
      </w:tr>
      <w:tr w:rsidR="009B2878" w:rsidRPr="0055272D" w:rsidTr="0055272D">
        <w:trPr>
          <w:trHeight w:val="491"/>
        </w:trPr>
        <w:tc>
          <w:tcPr>
            <w:tcW w:w="3009" w:type="dxa"/>
          </w:tcPr>
          <w:p w:rsidR="009B2878" w:rsidRPr="0055272D" w:rsidRDefault="009B2878" w:rsidP="004A2A39">
            <w:pPr>
              <w:pStyle w:val="BodyText2"/>
              <w:rPr>
                <w:rFonts w:ascii="Times New Roman" w:hAnsi="Times New Roman" w:cs="Times New Roman"/>
                <w:color w:val="auto"/>
              </w:rPr>
            </w:pPr>
          </w:p>
        </w:tc>
        <w:tc>
          <w:tcPr>
            <w:tcW w:w="3010"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Ainaži, Ainažu pag.</w:t>
            </w:r>
          </w:p>
        </w:tc>
        <w:tc>
          <w:tcPr>
            <w:tcW w:w="3010"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30</w:t>
            </w:r>
          </w:p>
        </w:tc>
      </w:tr>
      <w:tr w:rsidR="009B2878" w:rsidRPr="0055272D" w:rsidTr="0055272D">
        <w:trPr>
          <w:trHeight w:val="491"/>
        </w:trPr>
        <w:tc>
          <w:tcPr>
            <w:tcW w:w="3009" w:type="dxa"/>
          </w:tcPr>
          <w:p w:rsidR="009B2878" w:rsidRPr="0055272D" w:rsidRDefault="009B2878" w:rsidP="004A2A39">
            <w:pPr>
              <w:pStyle w:val="BodyText2"/>
              <w:rPr>
                <w:rFonts w:ascii="Times New Roman" w:hAnsi="Times New Roman" w:cs="Times New Roman"/>
                <w:color w:val="auto"/>
              </w:rPr>
            </w:pPr>
          </w:p>
        </w:tc>
        <w:tc>
          <w:tcPr>
            <w:tcW w:w="3010"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Liepupes pag.</w:t>
            </w:r>
          </w:p>
        </w:tc>
        <w:tc>
          <w:tcPr>
            <w:tcW w:w="3010" w:type="dxa"/>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16</w:t>
            </w:r>
          </w:p>
        </w:tc>
      </w:tr>
      <w:tr w:rsidR="009B2878" w:rsidRPr="0055272D" w:rsidTr="0055272D">
        <w:trPr>
          <w:trHeight w:val="469"/>
        </w:trPr>
        <w:tc>
          <w:tcPr>
            <w:tcW w:w="6019" w:type="dxa"/>
            <w:gridSpan w:val="2"/>
          </w:tcPr>
          <w:p w:rsidR="009B2878" w:rsidRPr="0055272D" w:rsidRDefault="009B2878" w:rsidP="004A2A39">
            <w:pPr>
              <w:pStyle w:val="BodyText2"/>
              <w:rPr>
                <w:rFonts w:ascii="Times New Roman" w:hAnsi="Times New Roman" w:cs="Times New Roman"/>
                <w:color w:val="auto"/>
              </w:rPr>
            </w:pPr>
            <w:r w:rsidRPr="0055272D">
              <w:rPr>
                <w:rFonts w:ascii="Times New Roman" w:hAnsi="Times New Roman" w:cs="Times New Roman"/>
                <w:color w:val="auto"/>
              </w:rPr>
              <w:t>Kopā:</w:t>
            </w:r>
          </w:p>
        </w:tc>
        <w:tc>
          <w:tcPr>
            <w:tcW w:w="3010" w:type="dxa"/>
          </w:tcPr>
          <w:p w:rsidR="009B2878" w:rsidRPr="000939E0" w:rsidRDefault="009B2878" w:rsidP="004A2A39">
            <w:pPr>
              <w:pStyle w:val="BodyText2"/>
              <w:rPr>
                <w:rFonts w:ascii="Times New Roman" w:hAnsi="Times New Roman" w:cs="Times New Roman"/>
                <w:b/>
                <w:color w:val="auto"/>
              </w:rPr>
            </w:pPr>
            <w:r w:rsidRPr="000939E0">
              <w:rPr>
                <w:rFonts w:ascii="Times New Roman" w:hAnsi="Times New Roman" w:cs="Times New Roman"/>
                <w:b/>
                <w:color w:val="auto"/>
              </w:rPr>
              <w:t>110</w:t>
            </w:r>
          </w:p>
        </w:tc>
      </w:tr>
    </w:tbl>
    <w:p w:rsidR="00FE0957" w:rsidRPr="0055272D" w:rsidRDefault="00FE0957" w:rsidP="0055272D">
      <w:pPr>
        <w:pStyle w:val="BodyText2"/>
        <w:rPr>
          <w:rFonts w:ascii="Times New Roman" w:hAnsi="Times New Roman" w:cs="Times New Roman"/>
          <w:color w:val="auto"/>
        </w:rPr>
      </w:pPr>
    </w:p>
    <w:p w:rsidR="009B2878" w:rsidRPr="0055272D" w:rsidRDefault="009B2878" w:rsidP="00D87B99">
      <w:pPr>
        <w:pStyle w:val="BodyText2"/>
        <w:numPr>
          <w:ilvl w:val="1"/>
          <w:numId w:val="3"/>
        </w:numPr>
        <w:spacing w:before="240" w:after="240"/>
        <w:ind w:left="357" w:hanging="357"/>
        <w:contextualSpacing/>
        <w:rPr>
          <w:rFonts w:ascii="Times New Roman" w:hAnsi="Times New Roman" w:cs="Times New Roman"/>
          <w:b/>
          <w:color w:val="auto"/>
        </w:rPr>
      </w:pPr>
      <w:bookmarkStart w:id="2" w:name="_Ref414889191"/>
      <w:r w:rsidRPr="0055272D">
        <w:rPr>
          <w:rFonts w:ascii="Times New Roman" w:hAnsi="Times New Roman" w:cs="Times New Roman"/>
          <w:b/>
          <w:color w:val="auto"/>
        </w:rPr>
        <w:t>Iedzīvotāju skaita dinamika Salacgrīvas novadā</w:t>
      </w:r>
      <w:bookmarkEnd w:id="2"/>
    </w:p>
    <w:p w:rsidR="00F36C44" w:rsidRDefault="000939E0" w:rsidP="00A97C5B">
      <w:pPr>
        <w:pStyle w:val="ListParagraph"/>
        <w:autoSpaceDE w:val="0"/>
        <w:autoSpaceDN w:val="0"/>
        <w:adjustRightInd w:val="0"/>
        <w:spacing w:line="360" w:lineRule="auto"/>
        <w:ind w:left="357"/>
        <w:rPr>
          <w:rFonts w:eastAsiaTheme="minorHAnsi"/>
          <w:lang w:eastAsia="en-US"/>
        </w:rPr>
      </w:pPr>
      <w:r>
        <w:rPr>
          <w:rFonts w:eastAsiaTheme="minorHAnsi"/>
          <w:lang w:eastAsia="en-US"/>
        </w:rPr>
        <w:t xml:space="preserve">Salacgrīvas novada kopējais iedzīvotāju skaits ir </w:t>
      </w:r>
      <w:r w:rsidRPr="000939E0">
        <w:rPr>
          <w:rFonts w:eastAsiaTheme="minorHAnsi"/>
          <w:b/>
          <w:lang w:eastAsia="en-US"/>
        </w:rPr>
        <w:t>8658</w:t>
      </w:r>
      <w:r>
        <w:rPr>
          <w:rFonts w:eastAsiaTheme="minorHAnsi"/>
          <w:b/>
          <w:lang w:eastAsia="en-US"/>
        </w:rPr>
        <w:t xml:space="preserve">, </w:t>
      </w:r>
      <w:r w:rsidRPr="000939E0">
        <w:rPr>
          <w:rFonts w:eastAsiaTheme="minorHAnsi"/>
          <w:lang w:eastAsia="en-US"/>
        </w:rPr>
        <w:t xml:space="preserve">no tiem </w:t>
      </w:r>
      <w:r w:rsidR="00BA26D2" w:rsidRPr="0055272D">
        <w:rPr>
          <w:rFonts w:eastAsiaTheme="minorHAnsi"/>
          <w:lang w:eastAsia="en-US"/>
        </w:rPr>
        <w:t>Ainažu pilsētā</w:t>
      </w:r>
      <w:r>
        <w:rPr>
          <w:rFonts w:eastAsiaTheme="minorHAnsi"/>
          <w:lang w:eastAsia="en-US"/>
        </w:rPr>
        <w:t xml:space="preserve"> - 8</w:t>
      </w:r>
      <w:r w:rsidR="009B2878" w:rsidRPr="0055272D">
        <w:rPr>
          <w:rFonts w:eastAsiaTheme="minorHAnsi"/>
          <w:lang w:eastAsia="en-US"/>
        </w:rPr>
        <w:t>55</w:t>
      </w:r>
      <w:r>
        <w:rPr>
          <w:rFonts w:eastAsiaTheme="minorHAnsi"/>
          <w:lang w:eastAsia="en-US"/>
        </w:rPr>
        <w:t>, A</w:t>
      </w:r>
      <w:r w:rsidR="00BA26D2" w:rsidRPr="0055272D">
        <w:rPr>
          <w:rFonts w:eastAsiaTheme="minorHAnsi"/>
          <w:lang w:eastAsia="en-US"/>
        </w:rPr>
        <w:t>inažu pagastā</w:t>
      </w:r>
      <w:r>
        <w:rPr>
          <w:rFonts w:eastAsiaTheme="minorHAnsi"/>
          <w:lang w:eastAsia="en-US"/>
        </w:rPr>
        <w:t xml:space="preserve"> – </w:t>
      </w:r>
      <w:r w:rsidR="009B2878" w:rsidRPr="0055272D">
        <w:rPr>
          <w:rFonts w:eastAsiaTheme="minorHAnsi"/>
          <w:lang w:eastAsia="en-US"/>
        </w:rPr>
        <w:t>517</w:t>
      </w:r>
      <w:r>
        <w:rPr>
          <w:rFonts w:eastAsiaTheme="minorHAnsi"/>
          <w:lang w:eastAsia="en-US"/>
        </w:rPr>
        <w:t xml:space="preserve">, </w:t>
      </w:r>
      <w:r w:rsidR="00BA26D2" w:rsidRPr="0055272D">
        <w:rPr>
          <w:rFonts w:eastAsiaTheme="minorHAnsi"/>
          <w:lang w:eastAsia="en-US"/>
        </w:rPr>
        <w:t>Liepupes pagastā</w:t>
      </w:r>
      <w:r>
        <w:rPr>
          <w:rFonts w:eastAsiaTheme="minorHAnsi"/>
          <w:lang w:eastAsia="en-US"/>
        </w:rPr>
        <w:t xml:space="preserve"> – </w:t>
      </w:r>
      <w:r w:rsidR="009B2878" w:rsidRPr="0055272D">
        <w:rPr>
          <w:rFonts w:eastAsiaTheme="minorHAnsi"/>
          <w:lang w:eastAsia="en-US"/>
        </w:rPr>
        <w:t>1977</w:t>
      </w:r>
      <w:r>
        <w:rPr>
          <w:rFonts w:eastAsiaTheme="minorHAnsi"/>
          <w:lang w:eastAsia="en-US"/>
        </w:rPr>
        <w:t xml:space="preserve">, </w:t>
      </w:r>
      <w:r w:rsidR="00BA26D2" w:rsidRPr="0055272D">
        <w:rPr>
          <w:rFonts w:eastAsiaTheme="minorHAnsi"/>
          <w:lang w:eastAsia="en-US"/>
        </w:rPr>
        <w:t>Salacgrīvas pilsētā</w:t>
      </w:r>
      <w:r>
        <w:rPr>
          <w:rFonts w:eastAsiaTheme="minorHAnsi"/>
          <w:lang w:eastAsia="en-US"/>
        </w:rPr>
        <w:t xml:space="preserve"> – </w:t>
      </w:r>
      <w:r w:rsidR="009B2878" w:rsidRPr="0055272D">
        <w:rPr>
          <w:rFonts w:eastAsiaTheme="minorHAnsi"/>
          <w:lang w:eastAsia="en-US"/>
        </w:rPr>
        <w:t>30</w:t>
      </w:r>
      <w:r w:rsidR="00F36C44" w:rsidRPr="0055272D">
        <w:rPr>
          <w:noProof/>
          <w:sz w:val="20"/>
          <w:szCs w:val="16"/>
        </w:rPr>
        <w:drawing>
          <wp:inline distT="0" distB="0" distL="0" distR="0" wp14:anchorId="09671236" wp14:editId="52325864">
            <wp:extent cx="5324475" cy="24860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2878" w:rsidRPr="0055272D" w:rsidRDefault="009B2878" w:rsidP="00A97C5B">
      <w:pPr>
        <w:pStyle w:val="ListParagraph"/>
        <w:autoSpaceDE w:val="0"/>
        <w:autoSpaceDN w:val="0"/>
        <w:adjustRightInd w:val="0"/>
        <w:spacing w:line="360" w:lineRule="auto"/>
        <w:ind w:left="357"/>
        <w:rPr>
          <w:rFonts w:eastAsiaTheme="minorHAnsi"/>
          <w:lang w:eastAsia="en-US"/>
        </w:rPr>
      </w:pPr>
      <w:r w:rsidRPr="0055272D">
        <w:rPr>
          <w:rFonts w:eastAsiaTheme="minorHAnsi"/>
          <w:lang w:eastAsia="en-US"/>
        </w:rPr>
        <w:t>60</w:t>
      </w:r>
      <w:r w:rsidR="000939E0">
        <w:rPr>
          <w:rFonts w:eastAsiaTheme="minorHAnsi"/>
          <w:lang w:eastAsia="en-US"/>
        </w:rPr>
        <w:t xml:space="preserve">, </w:t>
      </w:r>
      <w:r w:rsidR="00BA26D2" w:rsidRPr="0055272D">
        <w:rPr>
          <w:rFonts w:eastAsiaTheme="minorHAnsi"/>
          <w:lang w:eastAsia="en-US"/>
        </w:rPr>
        <w:t>Salacgrīvas pagastā</w:t>
      </w:r>
      <w:r w:rsidR="000939E0">
        <w:rPr>
          <w:rFonts w:eastAsiaTheme="minorHAnsi"/>
          <w:lang w:eastAsia="en-US"/>
        </w:rPr>
        <w:t xml:space="preserve">- </w:t>
      </w:r>
      <w:r w:rsidRPr="0055272D">
        <w:rPr>
          <w:rFonts w:eastAsiaTheme="minorHAnsi"/>
          <w:lang w:eastAsia="en-US"/>
        </w:rPr>
        <w:t>2249</w:t>
      </w:r>
    </w:p>
    <w:p w:rsidR="004A2A39" w:rsidRPr="0055272D" w:rsidRDefault="004A2A39" w:rsidP="0055272D">
      <w:pPr>
        <w:spacing w:line="360" w:lineRule="auto"/>
        <w:jc w:val="center"/>
        <w:rPr>
          <w:sz w:val="20"/>
          <w:szCs w:val="16"/>
        </w:rPr>
      </w:pPr>
    </w:p>
    <w:p w:rsidR="000939E0" w:rsidRPr="000939E0" w:rsidRDefault="000939E0" w:rsidP="000939E0">
      <w:pPr>
        <w:spacing w:line="360" w:lineRule="auto"/>
        <w:jc w:val="center"/>
        <w:rPr>
          <w:b/>
          <w:sz w:val="20"/>
          <w:szCs w:val="16"/>
        </w:rPr>
      </w:pPr>
      <w:r w:rsidRPr="000939E0">
        <w:rPr>
          <w:b/>
          <w:sz w:val="20"/>
          <w:szCs w:val="16"/>
        </w:rPr>
        <w:t>3. attēls. Iedzīvotāju skaita dinamika</w:t>
      </w:r>
    </w:p>
    <w:p w:rsidR="004A2A39" w:rsidRPr="0055272D" w:rsidRDefault="009B2878" w:rsidP="0055272D">
      <w:pPr>
        <w:spacing w:line="360" w:lineRule="auto"/>
        <w:jc w:val="both"/>
        <w:rPr>
          <w:sz w:val="20"/>
          <w:szCs w:val="16"/>
        </w:rPr>
      </w:pPr>
      <w:r w:rsidRPr="0055272D">
        <w:rPr>
          <w:sz w:val="20"/>
          <w:szCs w:val="16"/>
        </w:rPr>
        <w:t>*( Salacgrīvas pašvaldības Iedzīvotāju uzskaites reģistra un Pilsonības un m</w:t>
      </w:r>
      <w:r w:rsidR="00897A27" w:rsidRPr="0055272D">
        <w:rPr>
          <w:sz w:val="20"/>
          <w:szCs w:val="16"/>
        </w:rPr>
        <w:t>igrācijas lietu pārvaldes dati)</w:t>
      </w:r>
    </w:p>
    <w:p w:rsidR="00897A27" w:rsidRPr="0055272D" w:rsidRDefault="00897A27" w:rsidP="0055272D">
      <w:pPr>
        <w:pStyle w:val="ListParagraph"/>
        <w:spacing w:line="360" w:lineRule="auto"/>
        <w:ind w:left="360"/>
        <w:rPr>
          <w:b/>
          <w:color w:val="000000"/>
        </w:rPr>
      </w:pPr>
    </w:p>
    <w:p w:rsidR="00F36C44" w:rsidRPr="00F36C44" w:rsidRDefault="009A68AE" w:rsidP="00F36C44">
      <w:pPr>
        <w:pStyle w:val="ListParagraph"/>
        <w:numPr>
          <w:ilvl w:val="1"/>
          <w:numId w:val="3"/>
        </w:numPr>
        <w:spacing w:before="240" w:after="240" w:line="276" w:lineRule="auto"/>
        <w:rPr>
          <w:b/>
          <w:color w:val="000000"/>
        </w:rPr>
      </w:pPr>
      <w:r w:rsidRPr="00F36C44">
        <w:rPr>
          <w:b/>
          <w:color w:val="000000"/>
        </w:rPr>
        <w:t>Absolventu dinamika</w:t>
      </w:r>
    </w:p>
    <w:p w:rsidR="003768DF" w:rsidRDefault="00897A27" w:rsidP="00F36C44">
      <w:pPr>
        <w:pStyle w:val="ListParagraph"/>
        <w:spacing w:line="360" w:lineRule="auto"/>
        <w:ind w:left="357"/>
        <w:rPr>
          <w:color w:val="000000"/>
        </w:rPr>
      </w:pPr>
      <w:r w:rsidRPr="00F36C44">
        <w:rPr>
          <w:color w:val="000000"/>
        </w:rPr>
        <w:t xml:space="preserve">Pastāvēšanas 40 gados skolu ir absolvējuši 300 audzēkņi, no kuriem </w:t>
      </w:r>
      <w:r w:rsidR="00F36C44">
        <w:rPr>
          <w:color w:val="000000"/>
        </w:rPr>
        <w:t xml:space="preserve">vairāki ir </w:t>
      </w:r>
      <w:r w:rsidRPr="00F36C44">
        <w:rPr>
          <w:color w:val="000000"/>
        </w:rPr>
        <w:t xml:space="preserve">turpinājuši izglītību mūzikā. Skolas absolventi turpina muzicēt skolas un kultūras nama orķestros, dzied novada koros. 4 skolas absolventi šobrīd strādā mūzikas skolā. </w:t>
      </w:r>
    </w:p>
    <w:p w:rsidR="00F36C44" w:rsidRPr="00F36C44" w:rsidRDefault="00F36C44" w:rsidP="00F36C44">
      <w:pPr>
        <w:pStyle w:val="ListParagraph"/>
        <w:spacing w:line="360" w:lineRule="auto"/>
        <w:ind w:left="357"/>
        <w:rPr>
          <w:b/>
          <w:color w:val="000000"/>
        </w:rPr>
      </w:pPr>
    </w:p>
    <w:p w:rsidR="00297045" w:rsidRPr="00297045" w:rsidRDefault="00297045" w:rsidP="00297045">
      <w:pPr>
        <w:pStyle w:val="ListParagraph"/>
        <w:numPr>
          <w:ilvl w:val="0"/>
          <w:numId w:val="46"/>
        </w:numPr>
        <w:spacing w:line="360" w:lineRule="auto"/>
        <w:jc w:val="right"/>
        <w:rPr>
          <w:b/>
          <w:color w:val="000000"/>
          <w:sz w:val="20"/>
          <w:szCs w:val="20"/>
        </w:rPr>
      </w:pPr>
      <w:r w:rsidRPr="00297045">
        <w:rPr>
          <w:b/>
          <w:color w:val="000000"/>
          <w:sz w:val="20"/>
          <w:szCs w:val="20"/>
        </w:rPr>
        <w:t>tabula</w:t>
      </w:r>
    </w:p>
    <w:p w:rsidR="00FE7772" w:rsidRPr="00297045" w:rsidRDefault="00FE7772" w:rsidP="00297045">
      <w:pPr>
        <w:pStyle w:val="ListParagraph"/>
        <w:spacing w:line="360" w:lineRule="auto"/>
        <w:ind w:left="360"/>
        <w:jc w:val="center"/>
        <w:rPr>
          <w:b/>
          <w:color w:val="000000"/>
          <w:sz w:val="20"/>
          <w:szCs w:val="20"/>
        </w:rPr>
      </w:pPr>
      <w:r w:rsidRPr="00297045">
        <w:rPr>
          <w:b/>
          <w:color w:val="000000"/>
          <w:sz w:val="20"/>
          <w:szCs w:val="20"/>
        </w:rPr>
        <w:t>Absolventu dinamika</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954"/>
        <w:gridCol w:w="1515"/>
        <w:gridCol w:w="1515"/>
        <w:gridCol w:w="1515"/>
        <w:gridCol w:w="1515"/>
      </w:tblGrid>
      <w:tr w:rsidR="009B2878" w:rsidRPr="0055272D" w:rsidTr="00F36C44">
        <w:trPr>
          <w:trHeight w:val="1124"/>
        </w:trPr>
        <w:tc>
          <w:tcPr>
            <w:tcW w:w="737" w:type="dxa"/>
          </w:tcPr>
          <w:p w:rsidR="009B2878" w:rsidRPr="0055272D" w:rsidRDefault="009B2878" w:rsidP="004A2A39">
            <w:pPr>
              <w:jc w:val="center"/>
              <w:rPr>
                <w:sz w:val="20"/>
                <w:szCs w:val="20"/>
              </w:rPr>
            </w:pPr>
            <w:r w:rsidRPr="0055272D">
              <w:rPr>
                <w:sz w:val="20"/>
                <w:szCs w:val="20"/>
              </w:rPr>
              <w:t>N.r. p.k.</w:t>
            </w:r>
          </w:p>
        </w:tc>
        <w:tc>
          <w:tcPr>
            <w:tcW w:w="1954" w:type="dxa"/>
          </w:tcPr>
          <w:p w:rsidR="009B2878" w:rsidRPr="0055272D" w:rsidRDefault="009B2878" w:rsidP="004A2A39">
            <w:pPr>
              <w:jc w:val="center"/>
            </w:pPr>
          </w:p>
          <w:p w:rsidR="009B2878" w:rsidRPr="0055272D" w:rsidRDefault="009B2878" w:rsidP="004A2A39">
            <w:pPr>
              <w:jc w:val="center"/>
            </w:pPr>
            <w:r w:rsidRPr="0055272D">
              <w:t>Izglītības programma</w:t>
            </w:r>
          </w:p>
        </w:tc>
        <w:tc>
          <w:tcPr>
            <w:tcW w:w="1515" w:type="dxa"/>
            <w:vAlign w:val="center"/>
          </w:tcPr>
          <w:p w:rsidR="009B2878" w:rsidRPr="0055272D" w:rsidRDefault="009B2878" w:rsidP="00FE7772">
            <w:pPr>
              <w:jc w:val="center"/>
            </w:pPr>
            <w:r w:rsidRPr="0055272D">
              <w:t>2010./2011.</w:t>
            </w:r>
          </w:p>
        </w:tc>
        <w:tc>
          <w:tcPr>
            <w:tcW w:w="1515" w:type="dxa"/>
          </w:tcPr>
          <w:p w:rsidR="009B2878" w:rsidRPr="0055272D" w:rsidRDefault="009B2878" w:rsidP="00FE7772">
            <w:pPr>
              <w:jc w:val="center"/>
            </w:pPr>
          </w:p>
          <w:p w:rsidR="009B2878" w:rsidRPr="0055272D" w:rsidRDefault="009B2878" w:rsidP="00FE7772">
            <w:pPr>
              <w:jc w:val="center"/>
            </w:pPr>
            <w:r w:rsidRPr="0055272D">
              <w:t>2011./2012.</w:t>
            </w:r>
          </w:p>
        </w:tc>
        <w:tc>
          <w:tcPr>
            <w:tcW w:w="1515" w:type="dxa"/>
            <w:vAlign w:val="center"/>
          </w:tcPr>
          <w:p w:rsidR="009B2878" w:rsidRPr="0055272D" w:rsidRDefault="009B2878" w:rsidP="00FE7772">
            <w:pPr>
              <w:jc w:val="center"/>
            </w:pPr>
            <w:r w:rsidRPr="0055272D">
              <w:t>2012./2013.</w:t>
            </w:r>
          </w:p>
        </w:tc>
        <w:tc>
          <w:tcPr>
            <w:tcW w:w="1515" w:type="dxa"/>
          </w:tcPr>
          <w:p w:rsidR="009B2878" w:rsidRPr="0055272D" w:rsidRDefault="009B2878" w:rsidP="00FE7772">
            <w:pPr>
              <w:jc w:val="center"/>
            </w:pPr>
          </w:p>
          <w:p w:rsidR="009B2878" w:rsidRPr="0055272D" w:rsidRDefault="009B2878" w:rsidP="00FE7772">
            <w:pPr>
              <w:jc w:val="center"/>
            </w:pPr>
            <w:r w:rsidRPr="0055272D">
              <w:t>2013./2014.</w:t>
            </w:r>
          </w:p>
        </w:tc>
      </w:tr>
      <w:tr w:rsidR="009B2878" w:rsidRPr="0055272D" w:rsidTr="00F36C44">
        <w:trPr>
          <w:trHeight w:val="499"/>
        </w:trPr>
        <w:tc>
          <w:tcPr>
            <w:tcW w:w="737" w:type="dxa"/>
          </w:tcPr>
          <w:p w:rsidR="009B2878" w:rsidRPr="0055272D" w:rsidRDefault="009B2878" w:rsidP="004A2A39">
            <w:pPr>
              <w:numPr>
                <w:ilvl w:val="0"/>
                <w:numId w:val="1"/>
              </w:numPr>
            </w:pPr>
          </w:p>
        </w:tc>
        <w:tc>
          <w:tcPr>
            <w:tcW w:w="1954" w:type="dxa"/>
          </w:tcPr>
          <w:p w:rsidR="009B2878" w:rsidRPr="0055272D" w:rsidRDefault="009B2878" w:rsidP="004A2A39">
            <w:r w:rsidRPr="0055272D">
              <w:t>Mūzika</w:t>
            </w:r>
          </w:p>
        </w:tc>
        <w:tc>
          <w:tcPr>
            <w:tcW w:w="1515" w:type="dxa"/>
          </w:tcPr>
          <w:p w:rsidR="009B2878" w:rsidRPr="0055272D" w:rsidRDefault="009B2878" w:rsidP="004A2A39">
            <w:pPr>
              <w:jc w:val="center"/>
            </w:pPr>
            <w:r w:rsidRPr="0055272D">
              <w:t>5</w:t>
            </w:r>
          </w:p>
        </w:tc>
        <w:tc>
          <w:tcPr>
            <w:tcW w:w="1515" w:type="dxa"/>
          </w:tcPr>
          <w:p w:rsidR="009B2878" w:rsidRPr="0055272D" w:rsidRDefault="009B2878" w:rsidP="004A2A39">
            <w:pPr>
              <w:jc w:val="center"/>
            </w:pPr>
            <w:r w:rsidRPr="0055272D">
              <w:t>6</w:t>
            </w:r>
          </w:p>
        </w:tc>
        <w:tc>
          <w:tcPr>
            <w:tcW w:w="1515" w:type="dxa"/>
          </w:tcPr>
          <w:p w:rsidR="009B2878" w:rsidRPr="0055272D" w:rsidRDefault="009B2878" w:rsidP="004A2A39">
            <w:pPr>
              <w:jc w:val="center"/>
            </w:pPr>
            <w:r w:rsidRPr="0055272D">
              <w:t>1</w:t>
            </w:r>
          </w:p>
        </w:tc>
        <w:tc>
          <w:tcPr>
            <w:tcW w:w="1515" w:type="dxa"/>
          </w:tcPr>
          <w:p w:rsidR="009B2878" w:rsidRPr="0055272D" w:rsidRDefault="009B2878" w:rsidP="004A2A39">
            <w:pPr>
              <w:jc w:val="center"/>
            </w:pPr>
            <w:r w:rsidRPr="0055272D">
              <w:t>8</w:t>
            </w:r>
          </w:p>
        </w:tc>
      </w:tr>
      <w:tr w:rsidR="009B2878" w:rsidRPr="0055272D" w:rsidTr="00F36C44">
        <w:trPr>
          <w:trHeight w:val="1685"/>
        </w:trPr>
        <w:tc>
          <w:tcPr>
            <w:tcW w:w="737" w:type="dxa"/>
          </w:tcPr>
          <w:p w:rsidR="009B2878" w:rsidRPr="0055272D" w:rsidRDefault="009B2878" w:rsidP="004A2A39"/>
        </w:tc>
        <w:tc>
          <w:tcPr>
            <w:tcW w:w="1954" w:type="dxa"/>
          </w:tcPr>
          <w:p w:rsidR="009B2878" w:rsidRPr="0055272D" w:rsidRDefault="009B2878" w:rsidP="004A2A39">
            <w:pPr>
              <w:jc w:val="right"/>
              <w:rPr>
                <w:iCs/>
              </w:rPr>
            </w:pPr>
            <w:r w:rsidRPr="0055272D">
              <w:rPr>
                <w:iCs/>
              </w:rPr>
              <w:t xml:space="preserve">t. sk. turpina izglītību profesionālās izglītības iestādēs </w:t>
            </w:r>
          </w:p>
        </w:tc>
        <w:tc>
          <w:tcPr>
            <w:tcW w:w="1515" w:type="dxa"/>
          </w:tcPr>
          <w:p w:rsidR="009B2878" w:rsidRPr="0055272D" w:rsidRDefault="00FE7772" w:rsidP="004A2A39">
            <w:pPr>
              <w:jc w:val="center"/>
              <w:rPr>
                <w:iCs/>
              </w:rPr>
            </w:pPr>
            <w:r w:rsidRPr="0055272D">
              <w:rPr>
                <w:iCs/>
              </w:rPr>
              <w:t>2</w:t>
            </w:r>
          </w:p>
        </w:tc>
        <w:tc>
          <w:tcPr>
            <w:tcW w:w="1515" w:type="dxa"/>
          </w:tcPr>
          <w:p w:rsidR="009B2878" w:rsidRPr="0055272D" w:rsidRDefault="00FE7772" w:rsidP="004A2A39">
            <w:pPr>
              <w:jc w:val="center"/>
              <w:rPr>
                <w:iCs/>
              </w:rPr>
            </w:pPr>
            <w:r w:rsidRPr="0055272D">
              <w:rPr>
                <w:iCs/>
              </w:rPr>
              <w:t>-</w:t>
            </w:r>
          </w:p>
        </w:tc>
        <w:tc>
          <w:tcPr>
            <w:tcW w:w="1515" w:type="dxa"/>
          </w:tcPr>
          <w:p w:rsidR="009B2878" w:rsidRPr="0055272D" w:rsidRDefault="00FE7772" w:rsidP="004A2A39">
            <w:pPr>
              <w:jc w:val="center"/>
              <w:rPr>
                <w:iCs/>
              </w:rPr>
            </w:pPr>
            <w:r w:rsidRPr="0055272D">
              <w:rPr>
                <w:iCs/>
              </w:rPr>
              <w:t>-</w:t>
            </w:r>
          </w:p>
        </w:tc>
        <w:tc>
          <w:tcPr>
            <w:tcW w:w="1515" w:type="dxa"/>
          </w:tcPr>
          <w:p w:rsidR="009B2878" w:rsidRPr="0055272D" w:rsidRDefault="00FE7772" w:rsidP="004A2A39">
            <w:pPr>
              <w:jc w:val="center"/>
              <w:rPr>
                <w:iCs/>
              </w:rPr>
            </w:pPr>
            <w:r w:rsidRPr="0055272D">
              <w:rPr>
                <w:iCs/>
              </w:rPr>
              <w:t>-</w:t>
            </w:r>
          </w:p>
        </w:tc>
      </w:tr>
    </w:tbl>
    <w:p w:rsidR="005B69AF" w:rsidRPr="0055272D" w:rsidRDefault="005B69AF" w:rsidP="0055272D">
      <w:pPr>
        <w:spacing w:line="360" w:lineRule="auto"/>
        <w:rPr>
          <w:color w:val="000000"/>
        </w:rPr>
      </w:pPr>
    </w:p>
    <w:p w:rsidR="005B69AF" w:rsidRPr="0055272D" w:rsidRDefault="005B69AF" w:rsidP="00672761">
      <w:pPr>
        <w:spacing w:line="360" w:lineRule="auto"/>
      </w:pPr>
      <w:r w:rsidRPr="0055272D">
        <w:t xml:space="preserve">Absolventi mācības turpina vidējās profesionālās </w:t>
      </w:r>
      <w:r w:rsidR="00FE7772" w:rsidRPr="0055272D">
        <w:t>ievirzes izglītības iestādē</w:t>
      </w:r>
      <w:r w:rsidRPr="0055272D">
        <w:t xml:space="preserve"> Jāzepa Mediņa mūzikas vidusskolā. Vairāki absolventi studijas turpina augstskolās- Jāzepa Vītola Latvijas Mūzikas akadēmijā un Rīgas Pedagoģijas un Izglītības vadības akadēmijā.</w:t>
      </w:r>
    </w:p>
    <w:p w:rsidR="005B69AF" w:rsidRPr="0055272D" w:rsidRDefault="00FE7772" w:rsidP="00D87B99">
      <w:pPr>
        <w:spacing w:before="240" w:after="240" w:line="276" w:lineRule="auto"/>
        <w:rPr>
          <w:b/>
        </w:rPr>
      </w:pPr>
      <w:r w:rsidRPr="0055272D">
        <w:rPr>
          <w:b/>
        </w:rPr>
        <w:t>1.5</w:t>
      </w:r>
      <w:r w:rsidR="005B69AF" w:rsidRPr="0055272D">
        <w:rPr>
          <w:b/>
        </w:rPr>
        <w:t>. Skolas vadības nodrošinājums</w:t>
      </w:r>
    </w:p>
    <w:p w:rsidR="005B69AF" w:rsidRPr="0055272D" w:rsidRDefault="005B69AF" w:rsidP="0055272D">
      <w:pPr>
        <w:pStyle w:val="ListParagraph"/>
        <w:numPr>
          <w:ilvl w:val="0"/>
          <w:numId w:val="5"/>
        </w:numPr>
        <w:spacing w:line="276" w:lineRule="auto"/>
      </w:pPr>
      <w:r w:rsidRPr="0055272D">
        <w:t>Direktors;</w:t>
      </w:r>
    </w:p>
    <w:p w:rsidR="005B69AF" w:rsidRDefault="005B69AF" w:rsidP="0055272D">
      <w:pPr>
        <w:pStyle w:val="ListParagraph"/>
        <w:numPr>
          <w:ilvl w:val="0"/>
          <w:numId w:val="5"/>
        </w:numPr>
        <w:spacing w:line="276" w:lineRule="auto"/>
      </w:pPr>
      <w:r w:rsidRPr="0055272D">
        <w:t>Metodisko komisiju vadītāji- 2</w:t>
      </w:r>
      <w:r w:rsidR="00704707" w:rsidRPr="0055272D">
        <w:t>;</w:t>
      </w:r>
    </w:p>
    <w:p w:rsidR="00A97C5B" w:rsidRPr="0055272D" w:rsidRDefault="00A97C5B" w:rsidP="00A97C5B">
      <w:pPr>
        <w:pStyle w:val="ListParagraph"/>
        <w:spacing w:line="276" w:lineRule="auto"/>
      </w:pPr>
    </w:p>
    <w:p w:rsidR="005B69AF" w:rsidRPr="00A97C5B" w:rsidRDefault="00A97C5B" w:rsidP="00A97C5B">
      <w:pPr>
        <w:pStyle w:val="ListParagraph"/>
        <w:numPr>
          <w:ilvl w:val="1"/>
          <w:numId w:val="45"/>
        </w:numPr>
        <w:spacing w:before="240" w:after="240" w:line="276" w:lineRule="auto"/>
        <w:rPr>
          <w:b/>
        </w:rPr>
      </w:pPr>
      <w:r>
        <w:rPr>
          <w:b/>
        </w:rPr>
        <w:t xml:space="preserve"> </w:t>
      </w:r>
      <w:r w:rsidR="005B69AF" w:rsidRPr="00A97C5B">
        <w:rPr>
          <w:b/>
        </w:rPr>
        <w:t>Ziņas par pedagoģiskajiem darbiniekiem</w:t>
      </w:r>
    </w:p>
    <w:p w:rsidR="00297045" w:rsidRPr="00297045" w:rsidRDefault="00297045" w:rsidP="00D87B99">
      <w:pPr>
        <w:spacing w:before="240" w:after="240" w:line="276" w:lineRule="auto"/>
      </w:pPr>
      <w:r>
        <w:tab/>
        <w:t xml:space="preserve">Salacgrīvas novada Mūzikas skolā strādā 14 pedagogi, no kuriem 2 ir Mūzikas mācības un 12 specialitāšu pedagogi. </w:t>
      </w:r>
    </w:p>
    <w:p w:rsidR="00297045" w:rsidRPr="00297045" w:rsidRDefault="00297045" w:rsidP="00297045">
      <w:pPr>
        <w:spacing w:before="240" w:after="240"/>
        <w:jc w:val="right"/>
        <w:rPr>
          <w:b/>
          <w:sz w:val="20"/>
          <w:szCs w:val="20"/>
        </w:rPr>
      </w:pPr>
      <w:r w:rsidRPr="00297045">
        <w:rPr>
          <w:b/>
          <w:sz w:val="20"/>
          <w:szCs w:val="20"/>
        </w:rPr>
        <w:t>5. tabula</w:t>
      </w:r>
    </w:p>
    <w:p w:rsidR="00297045" w:rsidRPr="00297045" w:rsidRDefault="00297045" w:rsidP="00297045">
      <w:pPr>
        <w:spacing w:before="240" w:after="240"/>
        <w:jc w:val="center"/>
        <w:rPr>
          <w:b/>
          <w:sz w:val="20"/>
          <w:szCs w:val="20"/>
        </w:rPr>
      </w:pPr>
      <w:r w:rsidRPr="00297045">
        <w:rPr>
          <w:b/>
          <w:sz w:val="20"/>
          <w:szCs w:val="20"/>
        </w:rPr>
        <w:t>Pedagogu</w:t>
      </w:r>
      <w:r>
        <w:rPr>
          <w:b/>
          <w:sz w:val="20"/>
          <w:szCs w:val="20"/>
        </w:rPr>
        <w:t xml:space="preserve"> iegūtā</w:t>
      </w:r>
      <w:r w:rsidRPr="00297045">
        <w:rPr>
          <w:b/>
          <w:sz w:val="20"/>
          <w:szCs w:val="20"/>
        </w:rPr>
        <w:t xml:space="preserve">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909"/>
        <w:gridCol w:w="1704"/>
        <w:gridCol w:w="1467"/>
      </w:tblGrid>
      <w:tr w:rsidR="005B69AF" w:rsidRPr="0055272D" w:rsidTr="00F36C44">
        <w:trPr>
          <w:trHeight w:val="449"/>
        </w:trPr>
        <w:tc>
          <w:tcPr>
            <w:tcW w:w="936" w:type="dxa"/>
          </w:tcPr>
          <w:p w:rsidR="005B69AF" w:rsidRPr="0055272D" w:rsidRDefault="005B69AF" w:rsidP="005777E7">
            <w:pPr>
              <w:spacing w:line="276" w:lineRule="auto"/>
              <w:jc w:val="center"/>
            </w:pPr>
            <w:r w:rsidRPr="0055272D">
              <w:t>Nr.p.k.</w:t>
            </w:r>
          </w:p>
        </w:tc>
        <w:tc>
          <w:tcPr>
            <w:tcW w:w="4909" w:type="dxa"/>
          </w:tcPr>
          <w:p w:rsidR="005B69AF" w:rsidRPr="0055272D" w:rsidRDefault="005B69AF" w:rsidP="005777E7">
            <w:pPr>
              <w:spacing w:line="276" w:lineRule="auto"/>
              <w:jc w:val="center"/>
            </w:pPr>
            <w:r w:rsidRPr="0055272D">
              <w:t>Izglītība</w:t>
            </w:r>
          </w:p>
        </w:tc>
        <w:tc>
          <w:tcPr>
            <w:tcW w:w="1704" w:type="dxa"/>
          </w:tcPr>
          <w:p w:rsidR="005B69AF" w:rsidRPr="0055272D" w:rsidRDefault="005B69AF" w:rsidP="005777E7">
            <w:pPr>
              <w:spacing w:line="276" w:lineRule="auto"/>
              <w:jc w:val="center"/>
            </w:pPr>
            <w:r w:rsidRPr="0055272D">
              <w:t>Skaits</w:t>
            </w:r>
          </w:p>
        </w:tc>
        <w:tc>
          <w:tcPr>
            <w:tcW w:w="1467" w:type="dxa"/>
          </w:tcPr>
          <w:p w:rsidR="005B69AF" w:rsidRPr="0055272D" w:rsidRDefault="005B69AF" w:rsidP="005777E7">
            <w:pPr>
              <w:spacing w:line="276" w:lineRule="auto"/>
              <w:jc w:val="center"/>
            </w:pPr>
            <w:r w:rsidRPr="0055272D">
              <w:t>%</w:t>
            </w:r>
          </w:p>
        </w:tc>
      </w:tr>
      <w:tr w:rsidR="005B69AF" w:rsidRPr="0055272D" w:rsidTr="00F36C44">
        <w:trPr>
          <w:trHeight w:val="449"/>
        </w:trPr>
        <w:tc>
          <w:tcPr>
            <w:tcW w:w="936" w:type="dxa"/>
          </w:tcPr>
          <w:p w:rsidR="005B69AF" w:rsidRPr="0055272D" w:rsidRDefault="005B69AF" w:rsidP="005777E7">
            <w:pPr>
              <w:spacing w:line="276" w:lineRule="auto"/>
            </w:pPr>
            <w:r w:rsidRPr="0055272D">
              <w:t>1.</w:t>
            </w:r>
          </w:p>
        </w:tc>
        <w:tc>
          <w:tcPr>
            <w:tcW w:w="4909" w:type="dxa"/>
          </w:tcPr>
          <w:p w:rsidR="005B69AF" w:rsidRPr="0055272D" w:rsidRDefault="005B69AF" w:rsidP="005777E7">
            <w:pPr>
              <w:spacing w:line="276" w:lineRule="auto"/>
            </w:pPr>
            <w:r w:rsidRPr="0055272D">
              <w:t>Augstākā profesionālā pedagoģiskā</w:t>
            </w:r>
          </w:p>
        </w:tc>
        <w:tc>
          <w:tcPr>
            <w:tcW w:w="1704" w:type="dxa"/>
          </w:tcPr>
          <w:p w:rsidR="005B69AF" w:rsidRPr="0055272D" w:rsidRDefault="008C5C94" w:rsidP="005777E7">
            <w:pPr>
              <w:spacing w:line="276" w:lineRule="auto"/>
              <w:jc w:val="center"/>
            </w:pPr>
            <w:r w:rsidRPr="0055272D">
              <w:t>11</w:t>
            </w:r>
          </w:p>
        </w:tc>
        <w:tc>
          <w:tcPr>
            <w:tcW w:w="1467" w:type="dxa"/>
          </w:tcPr>
          <w:p w:rsidR="005B69AF" w:rsidRPr="0055272D" w:rsidRDefault="00D0599C" w:rsidP="005777E7">
            <w:pPr>
              <w:spacing w:line="276" w:lineRule="auto"/>
              <w:jc w:val="center"/>
            </w:pPr>
            <w:r w:rsidRPr="0055272D">
              <w:t>79</w:t>
            </w:r>
          </w:p>
        </w:tc>
      </w:tr>
      <w:tr w:rsidR="005B69AF" w:rsidRPr="0055272D" w:rsidTr="00F36C44">
        <w:trPr>
          <w:trHeight w:val="428"/>
        </w:trPr>
        <w:tc>
          <w:tcPr>
            <w:tcW w:w="936" w:type="dxa"/>
          </w:tcPr>
          <w:p w:rsidR="005B69AF" w:rsidRPr="0055272D" w:rsidRDefault="005B69AF" w:rsidP="005777E7">
            <w:pPr>
              <w:spacing w:line="276" w:lineRule="auto"/>
            </w:pPr>
          </w:p>
        </w:tc>
        <w:tc>
          <w:tcPr>
            <w:tcW w:w="4909" w:type="dxa"/>
          </w:tcPr>
          <w:p w:rsidR="005B69AF" w:rsidRPr="0055272D" w:rsidRDefault="005B69AF" w:rsidP="005777E7">
            <w:pPr>
              <w:spacing w:line="276" w:lineRule="auto"/>
              <w:jc w:val="right"/>
              <w:rPr>
                <w:iCs/>
              </w:rPr>
            </w:pPr>
            <w:r w:rsidRPr="0055272D">
              <w:rPr>
                <w:iCs/>
              </w:rPr>
              <w:t xml:space="preserve">t. sk. maģistra grāds </w:t>
            </w:r>
          </w:p>
        </w:tc>
        <w:tc>
          <w:tcPr>
            <w:tcW w:w="1704" w:type="dxa"/>
          </w:tcPr>
          <w:p w:rsidR="005B69AF" w:rsidRPr="0055272D" w:rsidRDefault="005B69AF" w:rsidP="005777E7">
            <w:pPr>
              <w:spacing w:line="276" w:lineRule="auto"/>
              <w:jc w:val="center"/>
              <w:rPr>
                <w:iCs/>
              </w:rPr>
            </w:pPr>
            <w:r w:rsidRPr="0055272D">
              <w:rPr>
                <w:iCs/>
              </w:rPr>
              <w:t>4</w:t>
            </w:r>
          </w:p>
        </w:tc>
        <w:tc>
          <w:tcPr>
            <w:tcW w:w="1467" w:type="dxa"/>
            <w:vAlign w:val="center"/>
          </w:tcPr>
          <w:p w:rsidR="005B69AF" w:rsidRPr="0055272D" w:rsidRDefault="005B69AF" w:rsidP="005777E7">
            <w:pPr>
              <w:spacing w:line="276" w:lineRule="auto"/>
              <w:jc w:val="center"/>
              <w:rPr>
                <w:iCs/>
              </w:rPr>
            </w:pPr>
          </w:p>
        </w:tc>
      </w:tr>
      <w:tr w:rsidR="005B69AF" w:rsidRPr="0055272D" w:rsidTr="00F36C44">
        <w:trPr>
          <w:trHeight w:val="1370"/>
        </w:trPr>
        <w:tc>
          <w:tcPr>
            <w:tcW w:w="936" w:type="dxa"/>
          </w:tcPr>
          <w:p w:rsidR="005B69AF" w:rsidRPr="0055272D" w:rsidRDefault="005B69AF" w:rsidP="005777E7">
            <w:pPr>
              <w:spacing w:line="276" w:lineRule="auto"/>
            </w:pPr>
            <w:r w:rsidRPr="0055272D">
              <w:t>2.</w:t>
            </w:r>
          </w:p>
        </w:tc>
        <w:tc>
          <w:tcPr>
            <w:tcW w:w="4909" w:type="dxa"/>
          </w:tcPr>
          <w:p w:rsidR="005B69AF" w:rsidRPr="0055272D" w:rsidRDefault="005B69AF" w:rsidP="005777E7">
            <w:pPr>
              <w:spacing w:line="276" w:lineRule="auto"/>
            </w:pPr>
            <w:r w:rsidRPr="0055272D">
              <w:t>Vidējā profesionālā pedagoģiskā</w:t>
            </w:r>
          </w:p>
          <w:p w:rsidR="005B69AF" w:rsidRPr="0055272D" w:rsidRDefault="005B69AF" w:rsidP="005777E7">
            <w:pPr>
              <w:spacing w:line="276" w:lineRule="auto"/>
            </w:pPr>
            <w:r w:rsidRPr="0055272D">
              <w:t xml:space="preserve">            t.sk. mācās augstākajās pedagoģiskajās mācību iestādēs</w:t>
            </w:r>
          </w:p>
        </w:tc>
        <w:tc>
          <w:tcPr>
            <w:tcW w:w="1704" w:type="dxa"/>
          </w:tcPr>
          <w:p w:rsidR="005B69AF" w:rsidRPr="0055272D" w:rsidRDefault="005B69AF" w:rsidP="005777E7">
            <w:pPr>
              <w:spacing w:line="276" w:lineRule="auto"/>
              <w:jc w:val="center"/>
            </w:pPr>
          </w:p>
          <w:p w:rsidR="005B69AF" w:rsidRPr="0055272D" w:rsidRDefault="005B69AF" w:rsidP="005777E7">
            <w:pPr>
              <w:spacing w:line="276" w:lineRule="auto"/>
              <w:jc w:val="center"/>
            </w:pPr>
          </w:p>
          <w:p w:rsidR="005B69AF" w:rsidRPr="0055272D" w:rsidRDefault="008C5C94" w:rsidP="005777E7">
            <w:pPr>
              <w:spacing w:line="276" w:lineRule="auto"/>
              <w:jc w:val="center"/>
            </w:pPr>
            <w:r w:rsidRPr="0055272D">
              <w:t>3</w:t>
            </w:r>
          </w:p>
        </w:tc>
        <w:tc>
          <w:tcPr>
            <w:tcW w:w="1467" w:type="dxa"/>
          </w:tcPr>
          <w:p w:rsidR="005B69AF" w:rsidRPr="0055272D" w:rsidRDefault="005B69AF" w:rsidP="005777E7">
            <w:pPr>
              <w:spacing w:line="276" w:lineRule="auto"/>
              <w:jc w:val="center"/>
            </w:pPr>
          </w:p>
          <w:p w:rsidR="005B69AF" w:rsidRPr="0055272D" w:rsidRDefault="005B69AF" w:rsidP="005777E7">
            <w:pPr>
              <w:spacing w:line="276" w:lineRule="auto"/>
              <w:jc w:val="center"/>
            </w:pPr>
          </w:p>
          <w:p w:rsidR="005B69AF" w:rsidRPr="0055272D" w:rsidRDefault="00D0599C" w:rsidP="005777E7">
            <w:pPr>
              <w:spacing w:line="276" w:lineRule="auto"/>
              <w:jc w:val="center"/>
            </w:pPr>
            <w:r w:rsidRPr="0055272D">
              <w:t>21</w:t>
            </w:r>
          </w:p>
        </w:tc>
      </w:tr>
      <w:tr w:rsidR="005B69AF" w:rsidRPr="0055272D" w:rsidTr="00F36C44">
        <w:trPr>
          <w:trHeight w:val="479"/>
        </w:trPr>
        <w:tc>
          <w:tcPr>
            <w:tcW w:w="936" w:type="dxa"/>
          </w:tcPr>
          <w:p w:rsidR="005B69AF" w:rsidRPr="0055272D" w:rsidRDefault="005B69AF" w:rsidP="005777E7">
            <w:pPr>
              <w:spacing w:line="276" w:lineRule="auto"/>
            </w:pPr>
          </w:p>
        </w:tc>
        <w:tc>
          <w:tcPr>
            <w:tcW w:w="4909" w:type="dxa"/>
          </w:tcPr>
          <w:p w:rsidR="005B69AF" w:rsidRPr="0055272D" w:rsidRDefault="005B69AF" w:rsidP="005777E7">
            <w:pPr>
              <w:spacing w:line="276" w:lineRule="auto"/>
              <w:jc w:val="right"/>
            </w:pPr>
            <w:r w:rsidRPr="0055272D">
              <w:t xml:space="preserve">Kopā </w:t>
            </w:r>
          </w:p>
        </w:tc>
        <w:tc>
          <w:tcPr>
            <w:tcW w:w="1704" w:type="dxa"/>
          </w:tcPr>
          <w:p w:rsidR="005B69AF" w:rsidRPr="0055272D" w:rsidRDefault="00704707" w:rsidP="005777E7">
            <w:pPr>
              <w:spacing w:line="276" w:lineRule="auto"/>
              <w:jc w:val="center"/>
            </w:pPr>
            <w:r w:rsidRPr="0055272D">
              <w:t>14</w:t>
            </w:r>
          </w:p>
        </w:tc>
        <w:tc>
          <w:tcPr>
            <w:tcW w:w="1467" w:type="dxa"/>
          </w:tcPr>
          <w:p w:rsidR="005B69AF" w:rsidRPr="0055272D" w:rsidRDefault="005B69AF" w:rsidP="005777E7">
            <w:pPr>
              <w:spacing w:line="276" w:lineRule="auto"/>
              <w:jc w:val="center"/>
            </w:pPr>
            <w:r w:rsidRPr="0055272D">
              <w:t>100</w:t>
            </w:r>
          </w:p>
        </w:tc>
      </w:tr>
    </w:tbl>
    <w:p w:rsidR="005B69AF" w:rsidRPr="0055272D" w:rsidRDefault="005B69AF" w:rsidP="0055272D">
      <w:pPr>
        <w:spacing w:line="276" w:lineRule="auto"/>
        <w:rPr>
          <w:b/>
          <w:sz w:val="16"/>
        </w:rPr>
      </w:pPr>
    </w:p>
    <w:p w:rsidR="00297045" w:rsidRPr="0055272D" w:rsidRDefault="00297045" w:rsidP="00297045">
      <w:pPr>
        <w:jc w:val="both"/>
      </w:pPr>
    </w:p>
    <w:p w:rsidR="00FE7772" w:rsidRDefault="00297045" w:rsidP="00297045">
      <w:pPr>
        <w:pStyle w:val="ListParagraph"/>
        <w:numPr>
          <w:ilvl w:val="0"/>
          <w:numId w:val="47"/>
        </w:numPr>
        <w:jc w:val="right"/>
        <w:rPr>
          <w:b/>
          <w:sz w:val="20"/>
          <w:szCs w:val="20"/>
        </w:rPr>
      </w:pPr>
      <w:r w:rsidRPr="00297045">
        <w:rPr>
          <w:b/>
          <w:sz w:val="20"/>
          <w:szCs w:val="20"/>
        </w:rPr>
        <w:lastRenderedPageBreak/>
        <w:t>Tabula</w:t>
      </w:r>
    </w:p>
    <w:p w:rsidR="00297045" w:rsidRPr="00297045" w:rsidRDefault="00297045" w:rsidP="00297045">
      <w:pPr>
        <w:ind w:left="360"/>
        <w:jc w:val="center"/>
        <w:rPr>
          <w:b/>
          <w:sz w:val="20"/>
          <w:szCs w:val="20"/>
        </w:rPr>
      </w:pPr>
      <w:r w:rsidRPr="00297045">
        <w:rPr>
          <w:b/>
          <w:sz w:val="20"/>
          <w:szCs w:val="20"/>
        </w:rPr>
        <w:t>ESF projektā “Pedagogu konkurētspējas veicināšana izglītības sistēmas optimizācijas apstākļos” iesaistīto pedagogu iegūtās pakāpes</w:t>
      </w:r>
    </w:p>
    <w:p w:rsidR="00297045" w:rsidRPr="00297045" w:rsidRDefault="00297045" w:rsidP="00297045">
      <w:pPr>
        <w:pStyle w:val="ListParagraph"/>
        <w:ind w:left="1440"/>
        <w:jc w:val="center"/>
        <w:rPr>
          <w:b/>
          <w:sz w:val="20"/>
          <w:szCs w:val="20"/>
        </w:rPr>
      </w:pPr>
    </w:p>
    <w:tbl>
      <w:tblPr>
        <w:tblStyle w:val="TableGrid"/>
        <w:tblW w:w="0" w:type="auto"/>
        <w:tblLook w:val="04A0" w:firstRow="1" w:lastRow="0" w:firstColumn="1" w:lastColumn="0" w:noHBand="0" w:noVBand="1"/>
      </w:tblPr>
      <w:tblGrid>
        <w:gridCol w:w="1370"/>
        <w:gridCol w:w="5723"/>
        <w:gridCol w:w="1502"/>
      </w:tblGrid>
      <w:tr w:rsidR="00A41EF7" w:rsidRPr="0055272D" w:rsidTr="0055272D">
        <w:trPr>
          <w:trHeight w:val="565"/>
        </w:trPr>
        <w:tc>
          <w:tcPr>
            <w:tcW w:w="1370" w:type="dxa"/>
          </w:tcPr>
          <w:p w:rsidR="00A41EF7" w:rsidRPr="0055272D" w:rsidRDefault="00A41EF7" w:rsidP="005777E7">
            <w:pPr>
              <w:spacing w:line="276" w:lineRule="auto"/>
              <w:jc w:val="both"/>
            </w:pPr>
            <w:r w:rsidRPr="0055272D">
              <w:t>Nr.p.k.</w:t>
            </w:r>
          </w:p>
        </w:tc>
        <w:tc>
          <w:tcPr>
            <w:tcW w:w="5723" w:type="dxa"/>
          </w:tcPr>
          <w:p w:rsidR="00A41EF7" w:rsidRPr="0055272D" w:rsidRDefault="00A41EF7" w:rsidP="005777E7">
            <w:pPr>
              <w:spacing w:line="276" w:lineRule="auto"/>
              <w:jc w:val="both"/>
            </w:pPr>
            <w:r w:rsidRPr="0055272D">
              <w:t>Pakāpes</w:t>
            </w:r>
          </w:p>
        </w:tc>
        <w:tc>
          <w:tcPr>
            <w:tcW w:w="1502" w:type="dxa"/>
          </w:tcPr>
          <w:p w:rsidR="00A41EF7" w:rsidRPr="0055272D" w:rsidRDefault="00A41EF7" w:rsidP="005777E7">
            <w:pPr>
              <w:spacing w:line="276" w:lineRule="auto"/>
              <w:jc w:val="both"/>
            </w:pPr>
            <w:r w:rsidRPr="0055272D">
              <w:t>skaits</w:t>
            </w:r>
          </w:p>
        </w:tc>
      </w:tr>
      <w:tr w:rsidR="00A41EF7" w:rsidRPr="0055272D" w:rsidTr="0055272D">
        <w:trPr>
          <w:trHeight w:val="565"/>
        </w:trPr>
        <w:tc>
          <w:tcPr>
            <w:tcW w:w="1370" w:type="dxa"/>
          </w:tcPr>
          <w:p w:rsidR="00A41EF7" w:rsidRPr="0055272D" w:rsidRDefault="00A41EF7" w:rsidP="005777E7">
            <w:pPr>
              <w:spacing w:line="276" w:lineRule="auto"/>
              <w:jc w:val="both"/>
            </w:pPr>
            <w:r w:rsidRPr="0055272D">
              <w:t>1.</w:t>
            </w:r>
          </w:p>
        </w:tc>
        <w:tc>
          <w:tcPr>
            <w:tcW w:w="5723" w:type="dxa"/>
          </w:tcPr>
          <w:p w:rsidR="00A41EF7" w:rsidRPr="0055272D" w:rsidRDefault="00A41EF7" w:rsidP="005777E7">
            <w:pPr>
              <w:spacing w:line="276" w:lineRule="auto"/>
              <w:jc w:val="both"/>
            </w:pPr>
            <w:r w:rsidRPr="0055272D">
              <w:t>4.profesionālās darbības kvalitātes pakāpe</w:t>
            </w:r>
          </w:p>
        </w:tc>
        <w:tc>
          <w:tcPr>
            <w:tcW w:w="1502" w:type="dxa"/>
          </w:tcPr>
          <w:p w:rsidR="00A41EF7" w:rsidRPr="0055272D" w:rsidRDefault="00A41EF7" w:rsidP="005777E7">
            <w:pPr>
              <w:spacing w:line="276" w:lineRule="auto"/>
              <w:jc w:val="both"/>
            </w:pPr>
            <w:r w:rsidRPr="0055272D">
              <w:t>1</w:t>
            </w:r>
          </w:p>
        </w:tc>
      </w:tr>
      <w:tr w:rsidR="00A41EF7" w:rsidRPr="0055272D" w:rsidTr="0055272D">
        <w:trPr>
          <w:trHeight w:val="544"/>
        </w:trPr>
        <w:tc>
          <w:tcPr>
            <w:tcW w:w="1370" w:type="dxa"/>
          </w:tcPr>
          <w:p w:rsidR="00A41EF7" w:rsidRPr="0055272D" w:rsidRDefault="00A41EF7" w:rsidP="005777E7">
            <w:pPr>
              <w:spacing w:line="276" w:lineRule="auto"/>
              <w:jc w:val="both"/>
            </w:pPr>
            <w:r w:rsidRPr="0055272D">
              <w:t>2.</w:t>
            </w:r>
          </w:p>
        </w:tc>
        <w:tc>
          <w:tcPr>
            <w:tcW w:w="5723" w:type="dxa"/>
          </w:tcPr>
          <w:p w:rsidR="00A41EF7" w:rsidRPr="0055272D" w:rsidRDefault="00A41EF7" w:rsidP="005777E7">
            <w:pPr>
              <w:spacing w:line="276" w:lineRule="auto"/>
              <w:jc w:val="both"/>
            </w:pPr>
            <w:r w:rsidRPr="0055272D">
              <w:t>3.profesionālās darbības kvalitātes pakāpe</w:t>
            </w:r>
          </w:p>
        </w:tc>
        <w:tc>
          <w:tcPr>
            <w:tcW w:w="1502" w:type="dxa"/>
          </w:tcPr>
          <w:p w:rsidR="00A41EF7" w:rsidRPr="0055272D" w:rsidRDefault="00A41EF7" w:rsidP="005777E7">
            <w:pPr>
              <w:spacing w:line="276" w:lineRule="auto"/>
              <w:jc w:val="both"/>
            </w:pPr>
            <w:r w:rsidRPr="0055272D">
              <w:t>5</w:t>
            </w:r>
          </w:p>
        </w:tc>
      </w:tr>
      <w:tr w:rsidR="00A41EF7" w:rsidRPr="0055272D" w:rsidTr="0055272D">
        <w:trPr>
          <w:trHeight w:val="565"/>
        </w:trPr>
        <w:tc>
          <w:tcPr>
            <w:tcW w:w="1370" w:type="dxa"/>
          </w:tcPr>
          <w:p w:rsidR="00A41EF7" w:rsidRPr="0055272D" w:rsidRDefault="00A41EF7" w:rsidP="005777E7">
            <w:pPr>
              <w:spacing w:line="276" w:lineRule="auto"/>
              <w:jc w:val="both"/>
            </w:pPr>
            <w:r w:rsidRPr="0055272D">
              <w:t>3.</w:t>
            </w:r>
          </w:p>
        </w:tc>
        <w:tc>
          <w:tcPr>
            <w:tcW w:w="5723" w:type="dxa"/>
          </w:tcPr>
          <w:p w:rsidR="00A41EF7" w:rsidRPr="0055272D" w:rsidRDefault="00A41EF7" w:rsidP="005777E7">
            <w:pPr>
              <w:spacing w:line="276" w:lineRule="auto"/>
              <w:jc w:val="both"/>
            </w:pPr>
            <w:r w:rsidRPr="0055272D">
              <w:t>2.profesionālās darbības kvalitātes pakāpe</w:t>
            </w:r>
          </w:p>
        </w:tc>
        <w:tc>
          <w:tcPr>
            <w:tcW w:w="1502" w:type="dxa"/>
          </w:tcPr>
          <w:p w:rsidR="00A41EF7" w:rsidRPr="0055272D" w:rsidRDefault="00A41EF7" w:rsidP="005777E7">
            <w:pPr>
              <w:spacing w:line="276" w:lineRule="auto"/>
              <w:jc w:val="both"/>
            </w:pPr>
            <w:r w:rsidRPr="0055272D">
              <w:t>4</w:t>
            </w:r>
          </w:p>
        </w:tc>
      </w:tr>
      <w:tr w:rsidR="00A41EF7" w:rsidRPr="0055272D" w:rsidTr="0055272D">
        <w:trPr>
          <w:trHeight w:val="565"/>
        </w:trPr>
        <w:tc>
          <w:tcPr>
            <w:tcW w:w="1370" w:type="dxa"/>
          </w:tcPr>
          <w:p w:rsidR="00A41EF7" w:rsidRPr="0055272D" w:rsidRDefault="00A41EF7" w:rsidP="005777E7">
            <w:pPr>
              <w:spacing w:line="276" w:lineRule="auto"/>
              <w:jc w:val="both"/>
            </w:pPr>
            <w:r w:rsidRPr="0055272D">
              <w:t>4.</w:t>
            </w:r>
          </w:p>
        </w:tc>
        <w:tc>
          <w:tcPr>
            <w:tcW w:w="5723" w:type="dxa"/>
          </w:tcPr>
          <w:p w:rsidR="00A41EF7" w:rsidRPr="0055272D" w:rsidRDefault="00A41EF7" w:rsidP="005777E7">
            <w:pPr>
              <w:spacing w:line="276" w:lineRule="auto"/>
              <w:jc w:val="both"/>
            </w:pPr>
            <w:r w:rsidRPr="0055272D">
              <w:t>1.profesionālās darbības kvalitātes pakāpe</w:t>
            </w:r>
          </w:p>
        </w:tc>
        <w:tc>
          <w:tcPr>
            <w:tcW w:w="1502" w:type="dxa"/>
          </w:tcPr>
          <w:p w:rsidR="00A41EF7" w:rsidRPr="0055272D" w:rsidRDefault="00A41EF7" w:rsidP="005777E7">
            <w:pPr>
              <w:spacing w:line="276" w:lineRule="auto"/>
              <w:jc w:val="both"/>
            </w:pPr>
            <w:r w:rsidRPr="0055272D">
              <w:t>1</w:t>
            </w:r>
          </w:p>
        </w:tc>
      </w:tr>
      <w:tr w:rsidR="00A41EF7" w:rsidRPr="0055272D" w:rsidTr="0055272D">
        <w:trPr>
          <w:trHeight w:val="544"/>
        </w:trPr>
        <w:tc>
          <w:tcPr>
            <w:tcW w:w="1370" w:type="dxa"/>
          </w:tcPr>
          <w:p w:rsidR="00A41EF7" w:rsidRPr="0055272D" w:rsidRDefault="00A41EF7" w:rsidP="005777E7">
            <w:pPr>
              <w:spacing w:line="276" w:lineRule="auto"/>
              <w:jc w:val="both"/>
            </w:pPr>
          </w:p>
        </w:tc>
        <w:tc>
          <w:tcPr>
            <w:tcW w:w="5723" w:type="dxa"/>
          </w:tcPr>
          <w:p w:rsidR="00A41EF7" w:rsidRPr="0055272D" w:rsidRDefault="00FE7772" w:rsidP="005777E7">
            <w:pPr>
              <w:spacing w:line="276" w:lineRule="auto"/>
              <w:jc w:val="right"/>
            </w:pPr>
            <w:r w:rsidRPr="0055272D">
              <w:t>Kopā</w:t>
            </w:r>
          </w:p>
        </w:tc>
        <w:tc>
          <w:tcPr>
            <w:tcW w:w="1502" w:type="dxa"/>
          </w:tcPr>
          <w:p w:rsidR="00A41EF7" w:rsidRPr="0055272D" w:rsidRDefault="00A41EF7" w:rsidP="005777E7">
            <w:pPr>
              <w:spacing w:line="276" w:lineRule="auto"/>
              <w:jc w:val="both"/>
            </w:pPr>
            <w:r w:rsidRPr="0055272D">
              <w:t>11</w:t>
            </w:r>
          </w:p>
        </w:tc>
      </w:tr>
    </w:tbl>
    <w:p w:rsidR="00A97C5B" w:rsidRDefault="00A97C5B" w:rsidP="00D87B99">
      <w:pPr>
        <w:spacing w:before="240" w:after="240" w:line="276" w:lineRule="auto"/>
        <w:jc w:val="both"/>
        <w:rPr>
          <w:b/>
        </w:rPr>
      </w:pPr>
    </w:p>
    <w:p w:rsidR="00A97C5B" w:rsidRDefault="00A97C5B" w:rsidP="00D87B99">
      <w:pPr>
        <w:spacing w:before="240" w:after="240" w:line="276" w:lineRule="auto"/>
        <w:jc w:val="both"/>
        <w:rPr>
          <w:b/>
        </w:rPr>
      </w:pPr>
    </w:p>
    <w:p w:rsidR="00704707" w:rsidRPr="0055272D" w:rsidRDefault="00FB539D" w:rsidP="00D87B99">
      <w:pPr>
        <w:spacing w:before="240" w:after="240" w:line="276" w:lineRule="auto"/>
        <w:jc w:val="both"/>
        <w:rPr>
          <w:b/>
        </w:rPr>
      </w:pPr>
      <w:r w:rsidRPr="0055272D">
        <w:rPr>
          <w:b/>
        </w:rPr>
        <w:t>1.7</w:t>
      </w:r>
      <w:r w:rsidR="00704707" w:rsidRPr="0055272D">
        <w:rPr>
          <w:b/>
        </w:rPr>
        <w:t>. Ziņas par tehniskajiem darbiniekiem</w:t>
      </w:r>
    </w:p>
    <w:p w:rsidR="00704707" w:rsidRPr="0055272D" w:rsidRDefault="00704707" w:rsidP="00672761">
      <w:pPr>
        <w:spacing w:line="360" w:lineRule="auto"/>
        <w:jc w:val="both"/>
      </w:pPr>
      <w:r w:rsidRPr="0055272D">
        <w:t>Skolā darbojas atbalsta personāls, kurā strādā:</w:t>
      </w:r>
    </w:p>
    <w:p w:rsidR="00704707" w:rsidRPr="0055272D" w:rsidRDefault="00704707" w:rsidP="0030592D">
      <w:pPr>
        <w:pStyle w:val="ListParagraph"/>
        <w:numPr>
          <w:ilvl w:val="0"/>
          <w:numId w:val="32"/>
        </w:numPr>
        <w:ind w:left="714" w:hanging="357"/>
        <w:jc w:val="both"/>
      </w:pPr>
      <w:r w:rsidRPr="0055272D">
        <w:t>Lietvede;</w:t>
      </w:r>
    </w:p>
    <w:p w:rsidR="00704707" w:rsidRPr="0055272D" w:rsidRDefault="00704707" w:rsidP="0030592D">
      <w:pPr>
        <w:pStyle w:val="ListParagraph"/>
        <w:numPr>
          <w:ilvl w:val="0"/>
          <w:numId w:val="32"/>
        </w:numPr>
        <w:ind w:left="714" w:hanging="357"/>
        <w:jc w:val="both"/>
      </w:pPr>
      <w:r w:rsidRPr="0055272D">
        <w:t>Apkopēja.</w:t>
      </w:r>
    </w:p>
    <w:p w:rsidR="005B69AF" w:rsidRPr="0055272D" w:rsidRDefault="00FB539D" w:rsidP="00D87B99">
      <w:pPr>
        <w:spacing w:before="240" w:after="240" w:line="276" w:lineRule="auto"/>
        <w:jc w:val="both"/>
        <w:rPr>
          <w:b/>
        </w:rPr>
      </w:pPr>
      <w:r w:rsidRPr="0055272D">
        <w:rPr>
          <w:b/>
        </w:rPr>
        <w:t>1.8</w:t>
      </w:r>
      <w:r w:rsidR="005B69AF" w:rsidRPr="0055272D">
        <w:rPr>
          <w:b/>
        </w:rPr>
        <w:t>. Skolas līdzfinansējuma nodrošinājums</w:t>
      </w:r>
    </w:p>
    <w:p w:rsidR="005B69AF" w:rsidRPr="0055272D" w:rsidRDefault="005B69AF" w:rsidP="00672761">
      <w:pPr>
        <w:spacing w:line="360" w:lineRule="auto"/>
        <w:jc w:val="both"/>
      </w:pPr>
      <w:r w:rsidRPr="0055272D">
        <w:t xml:space="preserve">Finanšu līdzekļus skola izlieto normatīvajos aktos noteiktajā kārtībā. To aprite un uzskaite tiek realizēta Salacgrīvas novada domes grāmatvedībā. Iestādes darbību nodrošina finansējums, kuru veido valsts budžeta dotācija, pašvaldības dotācija, vecāku līdzfinansējums, ieņēmumi no mūzikas instrumentu </w:t>
      </w:r>
      <w:r w:rsidR="00704707" w:rsidRPr="0055272D">
        <w:t xml:space="preserve">un telpu </w:t>
      </w:r>
      <w:r w:rsidRPr="0055272D">
        <w:t xml:space="preserve">nomas ( procentuālās attiecības </w:t>
      </w:r>
      <w:r w:rsidR="00297045">
        <w:t xml:space="preserve">Sk.7. </w:t>
      </w:r>
      <w:r w:rsidRPr="0055272D">
        <w:t>tabul</w:t>
      </w:r>
      <w:r w:rsidR="00297045">
        <w:t>u</w:t>
      </w:r>
      <w:r w:rsidRPr="0055272D">
        <w:t>).</w:t>
      </w:r>
    </w:p>
    <w:p w:rsidR="005B69AF" w:rsidRPr="0055272D" w:rsidRDefault="005B69AF" w:rsidP="00672761">
      <w:pPr>
        <w:spacing w:line="360" w:lineRule="auto"/>
        <w:jc w:val="both"/>
      </w:pPr>
      <w:r w:rsidRPr="0055272D">
        <w:t xml:space="preserve">Vecāku līdzfinansējums ar Salacgrīvas novada domes apstiprinātiem saistošajiem noteikumiem Nr.10. „Par līdzfinansējuma samaksas kārtību par izglītības ieguvi Salacgrīvas novada profesionālās ievirzes izglītības iestādēs” ir noteikts </w:t>
      </w:r>
      <w:r w:rsidR="00704707" w:rsidRPr="0055272D">
        <w:t>EUR 7,00</w:t>
      </w:r>
      <w:r w:rsidRPr="0055272D">
        <w:t xml:space="preserve"> izglītojamiem, kuru deklarētā dzīvesvieta ir </w:t>
      </w:r>
      <w:r w:rsidR="00704707" w:rsidRPr="0055272D">
        <w:t>Salacgrīvas novada teritorija,</w:t>
      </w:r>
      <w:r w:rsidRPr="0055272D">
        <w:t xml:space="preserve"> </w:t>
      </w:r>
      <w:r w:rsidR="00704707" w:rsidRPr="0055272D">
        <w:t>EUR 9,00</w:t>
      </w:r>
      <w:r w:rsidRPr="0055272D">
        <w:t xml:space="preserve"> izglītojamiem, kuru deklarētā dzīvesvieta </w:t>
      </w:r>
      <w:r w:rsidR="00704707" w:rsidRPr="0055272D">
        <w:t>ir citas pašvaldības teritorijā un EUR 15,00 izglītojamiem, kuri apgūst interešu izglītības programmu</w:t>
      </w:r>
      <w:r w:rsidR="00FE7772" w:rsidRPr="0055272D">
        <w:t xml:space="preserve"> Sagatavošanas klasē</w:t>
      </w:r>
      <w:r w:rsidR="00704707" w:rsidRPr="0055272D">
        <w:t>.</w:t>
      </w:r>
    </w:p>
    <w:p w:rsidR="00B8180F" w:rsidRPr="0055272D" w:rsidRDefault="005B69AF" w:rsidP="00672761">
      <w:pPr>
        <w:spacing w:line="360" w:lineRule="auto"/>
        <w:jc w:val="both"/>
      </w:pPr>
      <w:r w:rsidRPr="0055272D">
        <w:t>Ar katru gadu palielinās pašvaldības finansiālais atbalsts, sedzot administratīvās u</w:t>
      </w:r>
      <w:r w:rsidR="0074459B" w:rsidRPr="0055272D">
        <w:t>n saimnieciskās izmaksas. Skola</w:t>
      </w:r>
      <w:r w:rsidRPr="0055272D">
        <w:t xml:space="preserve"> divas reizes gadā sniedz rakstisku atskaiti Kultūras ministrijai par valsts mērķdotācijas izlietojumu saskaņā ar finansēšanas līgumu starp ministriju, pašvaldību un skolu. </w:t>
      </w:r>
    </w:p>
    <w:p w:rsidR="00B8180F" w:rsidRDefault="00297045" w:rsidP="00297045">
      <w:pPr>
        <w:pStyle w:val="ListParagraph"/>
        <w:numPr>
          <w:ilvl w:val="0"/>
          <w:numId w:val="47"/>
        </w:numPr>
        <w:spacing w:line="276" w:lineRule="auto"/>
        <w:jc w:val="right"/>
        <w:rPr>
          <w:b/>
          <w:sz w:val="20"/>
          <w:szCs w:val="20"/>
        </w:rPr>
      </w:pPr>
      <w:r>
        <w:rPr>
          <w:b/>
          <w:sz w:val="20"/>
          <w:szCs w:val="20"/>
        </w:rPr>
        <w:lastRenderedPageBreak/>
        <w:t>t</w:t>
      </w:r>
      <w:r w:rsidRPr="00297045">
        <w:rPr>
          <w:b/>
          <w:sz w:val="20"/>
          <w:szCs w:val="20"/>
        </w:rPr>
        <w:t>abula</w:t>
      </w:r>
    </w:p>
    <w:p w:rsidR="00297045" w:rsidRPr="00297045" w:rsidRDefault="00297045" w:rsidP="00297045">
      <w:pPr>
        <w:pStyle w:val="ListParagraph"/>
        <w:spacing w:line="276" w:lineRule="auto"/>
        <w:jc w:val="center"/>
        <w:rPr>
          <w:b/>
          <w:sz w:val="20"/>
          <w:szCs w:val="20"/>
        </w:rPr>
      </w:pPr>
      <w:r>
        <w:rPr>
          <w:b/>
          <w:sz w:val="20"/>
          <w:szCs w:val="20"/>
        </w:rPr>
        <w:t>Iestādes ieņēmumi 2013. un 2014. gadā un procentuālais sadalījums</w:t>
      </w:r>
    </w:p>
    <w:tbl>
      <w:tblPr>
        <w:tblW w:w="8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4"/>
        <w:gridCol w:w="1148"/>
        <w:gridCol w:w="1787"/>
        <w:gridCol w:w="978"/>
      </w:tblGrid>
      <w:tr w:rsidR="00704707" w:rsidRPr="0055272D" w:rsidTr="0030592D">
        <w:trPr>
          <w:trHeight w:val="467"/>
        </w:trPr>
        <w:tc>
          <w:tcPr>
            <w:tcW w:w="3119" w:type="dxa"/>
            <w:vAlign w:val="center"/>
          </w:tcPr>
          <w:p w:rsidR="00297045" w:rsidRDefault="00297045" w:rsidP="005777E7">
            <w:pPr>
              <w:spacing w:line="276" w:lineRule="auto"/>
              <w:jc w:val="center"/>
              <w:rPr>
                <w:b/>
              </w:rPr>
            </w:pPr>
          </w:p>
          <w:p w:rsidR="00704707" w:rsidRPr="0055272D" w:rsidRDefault="00704707" w:rsidP="005777E7">
            <w:pPr>
              <w:spacing w:line="276" w:lineRule="auto"/>
              <w:jc w:val="center"/>
              <w:rPr>
                <w:b/>
              </w:rPr>
            </w:pPr>
            <w:r w:rsidRPr="0055272D">
              <w:rPr>
                <w:b/>
              </w:rPr>
              <w:t>Ieņēmumu avots</w:t>
            </w:r>
          </w:p>
        </w:tc>
        <w:tc>
          <w:tcPr>
            <w:tcW w:w="1554" w:type="dxa"/>
            <w:vAlign w:val="center"/>
          </w:tcPr>
          <w:p w:rsidR="00704707" w:rsidRPr="0055272D" w:rsidRDefault="00704707" w:rsidP="005777E7">
            <w:pPr>
              <w:spacing w:line="276" w:lineRule="auto"/>
              <w:jc w:val="center"/>
              <w:rPr>
                <w:b/>
              </w:rPr>
            </w:pPr>
            <w:r w:rsidRPr="0055272D">
              <w:rPr>
                <w:b/>
              </w:rPr>
              <w:t>2013. gads</w:t>
            </w:r>
          </w:p>
          <w:p w:rsidR="00704707" w:rsidRPr="0055272D" w:rsidRDefault="00704707" w:rsidP="005777E7">
            <w:pPr>
              <w:spacing w:line="276" w:lineRule="auto"/>
              <w:jc w:val="center"/>
              <w:rPr>
                <w:b/>
              </w:rPr>
            </w:pPr>
            <w:r w:rsidRPr="0055272D">
              <w:rPr>
                <w:b/>
              </w:rPr>
              <w:t>(Ls)</w:t>
            </w:r>
          </w:p>
        </w:tc>
        <w:tc>
          <w:tcPr>
            <w:tcW w:w="1148" w:type="dxa"/>
            <w:vAlign w:val="center"/>
          </w:tcPr>
          <w:p w:rsidR="00704707" w:rsidRPr="0055272D" w:rsidRDefault="00704707" w:rsidP="005777E7">
            <w:pPr>
              <w:spacing w:line="276" w:lineRule="auto"/>
              <w:jc w:val="center"/>
              <w:rPr>
                <w:b/>
              </w:rPr>
            </w:pPr>
            <w:r w:rsidRPr="0055272D">
              <w:rPr>
                <w:b/>
              </w:rPr>
              <w:t>%</w:t>
            </w:r>
          </w:p>
        </w:tc>
        <w:tc>
          <w:tcPr>
            <w:tcW w:w="1787" w:type="dxa"/>
            <w:vAlign w:val="center"/>
          </w:tcPr>
          <w:p w:rsidR="00704707" w:rsidRPr="0055272D" w:rsidRDefault="00704707" w:rsidP="005777E7">
            <w:pPr>
              <w:spacing w:line="276" w:lineRule="auto"/>
              <w:jc w:val="center"/>
              <w:rPr>
                <w:b/>
              </w:rPr>
            </w:pPr>
            <w:r w:rsidRPr="0055272D">
              <w:rPr>
                <w:b/>
              </w:rPr>
              <w:t>2014. gads</w:t>
            </w:r>
          </w:p>
          <w:p w:rsidR="00704707" w:rsidRPr="0055272D" w:rsidRDefault="00704707" w:rsidP="005777E7">
            <w:pPr>
              <w:spacing w:line="276" w:lineRule="auto"/>
              <w:jc w:val="center"/>
              <w:rPr>
                <w:b/>
              </w:rPr>
            </w:pPr>
            <w:r w:rsidRPr="0055272D">
              <w:rPr>
                <w:b/>
              </w:rPr>
              <w:t>(EUR)</w:t>
            </w:r>
          </w:p>
        </w:tc>
        <w:tc>
          <w:tcPr>
            <w:tcW w:w="978" w:type="dxa"/>
            <w:vAlign w:val="center"/>
          </w:tcPr>
          <w:p w:rsidR="00704707" w:rsidRPr="0055272D" w:rsidRDefault="00704707" w:rsidP="005777E7">
            <w:pPr>
              <w:spacing w:line="276" w:lineRule="auto"/>
              <w:jc w:val="center"/>
              <w:rPr>
                <w:b/>
              </w:rPr>
            </w:pPr>
            <w:r w:rsidRPr="0055272D">
              <w:rPr>
                <w:b/>
              </w:rPr>
              <w:t>%</w:t>
            </w:r>
          </w:p>
        </w:tc>
      </w:tr>
      <w:tr w:rsidR="00704707" w:rsidRPr="0055272D" w:rsidTr="0030592D">
        <w:trPr>
          <w:trHeight w:val="309"/>
        </w:trPr>
        <w:tc>
          <w:tcPr>
            <w:tcW w:w="3119" w:type="dxa"/>
          </w:tcPr>
          <w:p w:rsidR="00704707" w:rsidRPr="0055272D" w:rsidRDefault="00704707" w:rsidP="005777E7">
            <w:pPr>
              <w:spacing w:line="276" w:lineRule="auto"/>
            </w:pPr>
            <w:r w:rsidRPr="0055272D">
              <w:t>Iestādes kopējie ieņēmumi</w:t>
            </w:r>
          </w:p>
        </w:tc>
        <w:tc>
          <w:tcPr>
            <w:tcW w:w="1554" w:type="dxa"/>
          </w:tcPr>
          <w:p w:rsidR="00704707" w:rsidRPr="0055272D" w:rsidRDefault="000C0C95" w:rsidP="005777E7">
            <w:pPr>
              <w:spacing w:line="276" w:lineRule="auto"/>
              <w:jc w:val="center"/>
            </w:pPr>
            <w:r w:rsidRPr="0055272D">
              <w:t>197 3</w:t>
            </w:r>
            <w:r w:rsidR="00DA1531" w:rsidRPr="0055272D">
              <w:t>58,36</w:t>
            </w:r>
          </w:p>
        </w:tc>
        <w:tc>
          <w:tcPr>
            <w:tcW w:w="1148" w:type="dxa"/>
          </w:tcPr>
          <w:p w:rsidR="00704707" w:rsidRPr="0055272D" w:rsidRDefault="00704707" w:rsidP="005777E7">
            <w:pPr>
              <w:spacing w:line="276" w:lineRule="auto"/>
              <w:jc w:val="center"/>
            </w:pPr>
            <w:r w:rsidRPr="0055272D">
              <w:t>100</w:t>
            </w:r>
          </w:p>
        </w:tc>
        <w:tc>
          <w:tcPr>
            <w:tcW w:w="1787" w:type="dxa"/>
          </w:tcPr>
          <w:p w:rsidR="00704707" w:rsidRPr="0055272D" w:rsidRDefault="00DA1531" w:rsidP="005777E7">
            <w:pPr>
              <w:spacing w:line="276" w:lineRule="auto"/>
              <w:jc w:val="center"/>
            </w:pPr>
            <w:r w:rsidRPr="0055272D">
              <w:t>148144,00</w:t>
            </w:r>
          </w:p>
        </w:tc>
        <w:tc>
          <w:tcPr>
            <w:tcW w:w="978" w:type="dxa"/>
          </w:tcPr>
          <w:p w:rsidR="00704707" w:rsidRPr="0055272D" w:rsidRDefault="00704707" w:rsidP="005777E7">
            <w:pPr>
              <w:spacing w:line="276" w:lineRule="auto"/>
              <w:jc w:val="center"/>
            </w:pPr>
            <w:r w:rsidRPr="0055272D">
              <w:t>100</w:t>
            </w:r>
          </w:p>
        </w:tc>
      </w:tr>
      <w:tr w:rsidR="00704707" w:rsidRPr="0055272D" w:rsidTr="0030592D">
        <w:trPr>
          <w:trHeight w:val="331"/>
        </w:trPr>
        <w:tc>
          <w:tcPr>
            <w:tcW w:w="3119" w:type="dxa"/>
          </w:tcPr>
          <w:p w:rsidR="00704707" w:rsidRPr="0055272D" w:rsidRDefault="00704707" w:rsidP="005777E7">
            <w:pPr>
              <w:spacing w:line="276" w:lineRule="auto"/>
            </w:pPr>
            <w:r w:rsidRPr="0055272D">
              <w:t>No tiem: valsts dotācija</w:t>
            </w:r>
          </w:p>
        </w:tc>
        <w:tc>
          <w:tcPr>
            <w:tcW w:w="1554" w:type="dxa"/>
          </w:tcPr>
          <w:p w:rsidR="00704707" w:rsidRPr="0055272D" w:rsidRDefault="00F16A98" w:rsidP="005777E7">
            <w:pPr>
              <w:spacing w:line="276" w:lineRule="auto"/>
              <w:jc w:val="center"/>
            </w:pPr>
            <w:r w:rsidRPr="0055272D">
              <w:t>50 034,00</w:t>
            </w:r>
          </w:p>
        </w:tc>
        <w:tc>
          <w:tcPr>
            <w:tcW w:w="1148" w:type="dxa"/>
          </w:tcPr>
          <w:p w:rsidR="00704707" w:rsidRPr="0055272D" w:rsidRDefault="000C0C95" w:rsidP="005777E7">
            <w:pPr>
              <w:spacing w:line="276" w:lineRule="auto"/>
              <w:jc w:val="center"/>
            </w:pPr>
            <w:r w:rsidRPr="0055272D">
              <w:t>25,35</w:t>
            </w:r>
          </w:p>
        </w:tc>
        <w:tc>
          <w:tcPr>
            <w:tcW w:w="1787" w:type="dxa"/>
          </w:tcPr>
          <w:p w:rsidR="00704707" w:rsidRPr="0055272D" w:rsidRDefault="00F16A98" w:rsidP="005777E7">
            <w:pPr>
              <w:spacing w:line="276" w:lineRule="auto"/>
              <w:jc w:val="center"/>
            </w:pPr>
            <w:r w:rsidRPr="0055272D">
              <w:t>77 540,00</w:t>
            </w:r>
          </w:p>
        </w:tc>
        <w:tc>
          <w:tcPr>
            <w:tcW w:w="978" w:type="dxa"/>
          </w:tcPr>
          <w:p w:rsidR="00704707" w:rsidRPr="0055272D" w:rsidRDefault="000C0C95" w:rsidP="005777E7">
            <w:pPr>
              <w:spacing w:line="276" w:lineRule="auto"/>
              <w:jc w:val="center"/>
            </w:pPr>
            <w:r w:rsidRPr="0055272D">
              <w:t>52,34</w:t>
            </w:r>
          </w:p>
        </w:tc>
      </w:tr>
      <w:tr w:rsidR="00704707" w:rsidRPr="0055272D" w:rsidTr="0030592D">
        <w:trPr>
          <w:trHeight w:val="395"/>
        </w:trPr>
        <w:tc>
          <w:tcPr>
            <w:tcW w:w="3119" w:type="dxa"/>
          </w:tcPr>
          <w:p w:rsidR="00704707" w:rsidRPr="0055272D" w:rsidRDefault="00704707" w:rsidP="005777E7">
            <w:pPr>
              <w:pStyle w:val="Footer"/>
              <w:tabs>
                <w:tab w:val="clear" w:pos="4153"/>
                <w:tab w:val="clear" w:pos="8306"/>
              </w:tabs>
              <w:spacing w:line="276" w:lineRule="auto"/>
            </w:pPr>
            <w:r w:rsidRPr="0055272D">
              <w:t>pašvaldības budžets</w:t>
            </w:r>
          </w:p>
        </w:tc>
        <w:tc>
          <w:tcPr>
            <w:tcW w:w="1554" w:type="dxa"/>
          </w:tcPr>
          <w:p w:rsidR="00704707" w:rsidRPr="0055272D" w:rsidRDefault="00F16A98" w:rsidP="005777E7">
            <w:pPr>
              <w:pStyle w:val="Footer"/>
              <w:tabs>
                <w:tab w:val="clear" w:pos="4153"/>
                <w:tab w:val="clear" w:pos="8306"/>
              </w:tabs>
              <w:spacing w:line="276" w:lineRule="auto"/>
              <w:jc w:val="center"/>
            </w:pPr>
            <w:r w:rsidRPr="0055272D">
              <w:t>44 355,00</w:t>
            </w:r>
          </w:p>
        </w:tc>
        <w:tc>
          <w:tcPr>
            <w:tcW w:w="1148" w:type="dxa"/>
          </w:tcPr>
          <w:p w:rsidR="00704707" w:rsidRPr="0055272D" w:rsidRDefault="000C0C95" w:rsidP="005777E7">
            <w:pPr>
              <w:pStyle w:val="Footer"/>
              <w:tabs>
                <w:tab w:val="clear" w:pos="4153"/>
                <w:tab w:val="clear" w:pos="8306"/>
              </w:tabs>
              <w:spacing w:line="276" w:lineRule="auto"/>
              <w:jc w:val="center"/>
            </w:pPr>
            <w:r w:rsidRPr="0055272D">
              <w:t>22,47</w:t>
            </w:r>
          </w:p>
        </w:tc>
        <w:tc>
          <w:tcPr>
            <w:tcW w:w="1787" w:type="dxa"/>
          </w:tcPr>
          <w:p w:rsidR="00704707" w:rsidRPr="0055272D" w:rsidRDefault="00F16A98" w:rsidP="005777E7">
            <w:pPr>
              <w:pStyle w:val="Footer"/>
              <w:tabs>
                <w:tab w:val="clear" w:pos="4153"/>
                <w:tab w:val="clear" w:pos="8306"/>
              </w:tabs>
              <w:spacing w:line="276" w:lineRule="auto"/>
              <w:jc w:val="center"/>
            </w:pPr>
            <w:r w:rsidRPr="0055272D">
              <w:t>66 213,00</w:t>
            </w:r>
          </w:p>
        </w:tc>
        <w:tc>
          <w:tcPr>
            <w:tcW w:w="978" w:type="dxa"/>
          </w:tcPr>
          <w:p w:rsidR="00704707" w:rsidRPr="0055272D" w:rsidRDefault="000C0C95" w:rsidP="005777E7">
            <w:pPr>
              <w:pStyle w:val="Footer"/>
              <w:tabs>
                <w:tab w:val="clear" w:pos="4153"/>
                <w:tab w:val="clear" w:pos="8306"/>
              </w:tabs>
              <w:spacing w:line="276" w:lineRule="auto"/>
              <w:jc w:val="center"/>
            </w:pPr>
            <w:r w:rsidRPr="0055272D">
              <w:t>44,70</w:t>
            </w:r>
          </w:p>
        </w:tc>
      </w:tr>
      <w:tr w:rsidR="00704707" w:rsidRPr="0055272D" w:rsidTr="0030592D">
        <w:trPr>
          <w:trHeight w:val="367"/>
        </w:trPr>
        <w:tc>
          <w:tcPr>
            <w:tcW w:w="3119" w:type="dxa"/>
          </w:tcPr>
          <w:p w:rsidR="00704707" w:rsidRPr="0055272D" w:rsidRDefault="00704707" w:rsidP="005777E7">
            <w:pPr>
              <w:pStyle w:val="Footer"/>
              <w:tabs>
                <w:tab w:val="clear" w:pos="4153"/>
                <w:tab w:val="clear" w:pos="8306"/>
              </w:tabs>
              <w:spacing w:line="276" w:lineRule="auto"/>
            </w:pPr>
            <w:r w:rsidRPr="0055272D">
              <w:t>vecāku līdzfinansējums kopā</w:t>
            </w:r>
          </w:p>
        </w:tc>
        <w:tc>
          <w:tcPr>
            <w:tcW w:w="1554" w:type="dxa"/>
          </w:tcPr>
          <w:p w:rsidR="00704707" w:rsidRPr="0055272D" w:rsidRDefault="00037978" w:rsidP="005777E7">
            <w:pPr>
              <w:pStyle w:val="Footer"/>
              <w:tabs>
                <w:tab w:val="clear" w:pos="4153"/>
                <w:tab w:val="clear" w:pos="8306"/>
              </w:tabs>
              <w:spacing w:line="276" w:lineRule="auto"/>
              <w:jc w:val="center"/>
            </w:pPr>
            <w:r w:rsidRPr="0055272D">
              <w:t>2136,00</w:t>
            </w:r>
          </w:p>
        </w:tc>
        <w:tc>
          <w:tcPr>
            <w:tcW w:w="1148" w:type="dxa"/>
          </w:tcPr>
          <w:p w:rsidR="00704707" w:rsidRPr="0055272D" w:rsidRDefault="00D109FC" w:rsidP="005777E7">
            <w:pPr>
              <w:pStyle w:val="Footer"/>
              <w:tabs>
                <w:tab w:val="clear" w:pos="4153"/>
                <w:tab w:val="clear" w:pos="8306"/>
              </w:tabs>
              <w:spacing w:line="276" w:lineRule="auto"/>
              <w:jc w:val="center"/>
            </w:pPr>
            <w:r w:rsidRPr="0055272D">
              <w:t>1,08</w:t>
            </w:r>
          </w:p>
        </w:tc>
        <w:tc>
          <w:tcPr>
            <w:tcW w:w="1787" w:type="dxa"/>
          </w:tcPr>
          <w:p w:rsidR="00704707" w:rsidRPr="0055272D" w:rsidRDefault="00F16A98" w:rsidP="005777E7">
            <w:pPr>
              <w:pStyle w:val="Footer"/>
              <w:tabs>
                <w:tab w:val="clear" w:pos="4153"/>
                <w:tab w:val="clear" w:pos="8306"/>
              </w:tabs>
              <w:spacing w:line="276" w:lineRule="auto"/>
              <w:jc w:val="center"/>
            </w:pPr>
            <w:r w:rsidRPr="0055272D">
              <w:t>3678,00</w:t>
            </w:r>
          </w:p>
        </w:tc>
        <w:tc>
          <w:tcPr>
            <w:tcW w:w="978" w:type="dxa"/>
          </w:tcPr>
          <w:p w:rsidR="00704707" w:rsidRPr="0055272D" w:rsidRDefault="000C0C95" w:rsidP="005777E7">
            <w:pPr>
              <w:pStyle w:val="Footer"/>
              <w:tabs>
                <w:tab w:val="clear" w:pos="4153"/>
                <w:tab w:val="clear" w:pos="8306"/>
              </w:tabs>
              <w:spacing w:line="276" w:lineRule="auto"/>
              <w:jc w:val="center"/>
            </w:pPr>
            <w:r w:rsidRPr="0055272D">
              <w:t>2,48</w:t>
            </w:r>
          </w:p>
        </w:tc>
      </w:tr>
      <w:tr w:rsidR="00704707" w:rsidRPr="0055272D" w:rsidTr="0030592D">
        <w:trPr>
          <w:trHeight w:val="1394"/>
        </w:trPr>
        <w:tc>
          <w:tcPr>
            <w:tcW w:w="3119" w:type="dxa"/>
          </w:tcPr>
          <w:p w:rsidR="00704707" w:rsidRPr="0055272D" w:rsidRDefault="00704707" w:rsidP="005777E7">
            <w:pPr>
              <w:pStyle w:val="Footer"/>
              <w:tabs>
                <w:tab w:val="clear" w:pos="4153"/>
                <w:tab w:val="clear" w:pos="8306"/>
              </w:tabs>
              <w:spacing w:line="276" w:lineRule="auto"/>
            </w:pPr>
            <w:r w:rsidRPr="0055272D">
              <w:t xml:space="preserve">vecāku līdzfinansējums par vienu </w:t>
            </w:r>
            <w:r w:rsidR="005777E7" w:rsidRPr="0055272D">
              <w:t>izglītojamo</w:t>
            </w:r>
            <w:r w:rsidRPr="0055272D">
              <w:t xml:space="preserve"> mēnesī,</w:t>
            </w:r>
          </w:p>
          <w:p w:rsidR="00704707" w:rsidRPr="0055272D" w:rsidRDefault="00704707" w:rsidP="005777E7">
            <w:pPr>
              <w:pStyle w:val="Footer"/>
              <w:tabs>
                <w:tab w:val="clear" w:pos="4153"/>
                <w:tab w:val="clear" w:pos="8306"/>
              </w:tabs>
              <w:spacing w:line="276" w:lineRule="auto"/>
            </w:pPr>
            <w:r w:rsidRPr="0055272D">
              <w:t>no citām pašvaldībām mēnesī</w:t>
            </w:r>
            <w:r w:rsidR="005777E7" w:rsidRPr="0055272D">
              <w:t>,</w:t>
            </w:r>
          </w:p>
          <w:p w:rsidR="005777E7" w:rsidRPr="0055272D" w:rsidRDefault="005777E7" w:rsidP="005777E7">
            <w:pPr>
              <w:pStyle w:val="Footer"/>
              <w:tabs>
                <w:tab w:val="clear" w:pos="4153"/>
                <w:tab w:val="clear" w:pos="8306"/>
              </w:tabs>
              <w:spacing w:line="276" w:lineRule="auto"/>
            </w:pPr>
            <w:r w:rsidRPr="0055272D">
              <w:t>par sagatavošanas klasi mēnesī</w:t>
            </w:r>
          </w:p>
        </w:tc>
        <w:tc>
          <w:tcPr>
            <w:tcW w:w="1554" w:type="dxa"/>
          </w:tcPr>
          <w:p w:rsidR="00704707" w:rsidRPr="0055272D" w:rsidRDefault="00704707" w:rsidP="005777E7">
            <w:pPr>
              <w:pStyle w:val="Footer"/>
              <w:tabs>
                <w:tab w:val="clear" w:pos="4153"/>
                <w:tab w:val="clear" w:pos="8306"/>
              </w:tabs>
              <w:spacing w:line="276" w:lineRule="auto"/>
              <w:jc w:val="center"/>
            </w:pPr>
            <w:r w:rsidRPr="0055272D">
              <w:t>5,00</w:t>
            </w:r>
          </w:p>
          <w:p w:rsidR="00704707" w:rsidRPr="0055272D" w:rsidRDefault="00704707" w:rsidP="005777E7">
            <w:pPr>
              <w:pStyle w:val="Footer"/>
              <w:tabs>
                <w:tab w:val="clear" w:pos="4153"/>
                <w:tab w:val="clear" w:pos="8306"/>
              </w:tabs>
              <w:spacing w:line="276" w:lineRule="auto"/>
              <w:jc w:val="center"/>
            </w:pPr>
          </w:p>
          <w:p w:rsidR="00704707" w:rsidRPr="0055272D" w:rsidRDefault="00704707" w:rsidP="005777E7">
            <w:pPr>
              <w:pStyle w:val="Footer"/>
              <w:tabs>
                <w:tab w:val="clear" w:pos="4153"/>
                <w:tab w:val="clear" w:pos="8306"/>
              </w:tabs>
              <w:spacing w:line="276" w:lineRule="auto"/>
              <w:jc w:val="center"/>
            </w:pPr>
          </w:p>
          <w:p w:rsidR="00704707" w:rsidRPr="0055272D" w:rsidRDefault="00704707" w:rsidP="005777E7">
            <w:pPr>
              <w:pStyle w:val="Footer"/>
              <w:tabs>
                <w:tab w:val="clear" w:pos="4153"/>
                <w:tab w:val="clear" w:pos="8306"/>
              </w:tabs>
              <w:spacing w:line="276" w:lineRule="auto"/>
              <w:jc w:val="center"/>
            </w:pPr>
            <w:r w:rsidRPr="0055272D">
              <w:t>6,00</w:t>
            </w:r>
          </w:p>
        </w:tc>
        <w:tc>
          <w:tcPr>
            <w:tcW w:w="1148" w:type="dxa"/>
          </w:tcPr>
          <w:p w:rsidR="00704707" w:rsidRPr="0055272D" w:rsidRDefault="00704707" w:rsidP="005777E7">
            <w:pPr>
              <w:pStyle w:val="Footer"/>
              <w:tabs>
                <w:tab w:val="clear" w:pos="4153"/>
                <w:tab w:val="clear" w:pos="8306"/>
              </w:tabs>
              <w:spacing w:line="276" w:lineRule="auto"/>
              <w:jc w:val="center"/>
            </w:pPr>
          </w:p>
        </w:tc>
        <w:tc>
          <w:tcPr>
            <w:tcW w:w="1787" w:type="dxa"/>
          </w:tcPr>
          <w:p w:rsidR="00704707" w:rsidRPr="0055272D" w:rsidRDefault="00704707" w:rsidP="005777E7">
            <w:pPr>
              <w:pStyle w:val="Footer"/>
              <w:tabs>
                <w:tab w:val="clear" w:pos="4153"/>
                <w:tab w:val="clear" w:pos="8306"/>
              </w:tabs>
              <w:spacing w:line="276" w:lineRule="auto"/>
              <w:jc w:val="center"/>
            </w:pPr>
            <w:r w:rsidRPr="0055272D">
              <w:t>7,00</w:t>
            </w:r>
          </w:p>
          <w:p w:rsidR="00704707" w:rsidRPr="0055272D" w:rsidRDefault="00704707" w:rsidP="005777E7">
            <w:pPr>
              <w:pStyle w:val="Footer"/>
              <w:tabs>
                <w:tab w:val="clear" w:pos="4153"/>
                <w:tab w:val="clear" w:pos="8306"/>
              </w:tabs>
              <w:spacing w:line="276" w:lineRule="auto"/>
              <w:jc w:val="center"/>
            </w:pPr>
          </w:p>
          <w:p w:rsidR="00704707" w:rsidRPr="0055272D" w:rsidRDefault="00704707" w:rsidP="005777E7">
            <w:pPr>
              <w:pStyle w:val="Footer"/>
              <w:tabs>
                <w:tab w:val="clear" w:pos="4153"/>
                <w:tab w:val="clear" w:pos="8306"/>
              </w:tabs>
              <w:spacing w:line="276" w:lineRule="auto"/>
              <w:jc w:val="center"/>
            </w:pPr>
          </w:p>
          <w:p w:rsidR="00704707" w:rsidRPr="0055272D" w:rsidRDefault="00704707" w:rsidP="005777E7">
            <w:pPr>
              <w:pStyle w:val="Footer"/>
              <w:tabs>
                <w:tab w:val="clear" w:pos="4153"/>
                <w:tab w:val="clear" w:pos="8306"/>
              </w:tabs>
              <w:spacing w:line="276" w:lineRule="auto"/>
              <w:jc w:val="center"/>
            </w:pPr>
            <w:r w:rsidRPr="0055272D">
              <w:t>9,00</w:t>
            </w:r>
          </w:p>
          <w:p w:rsidR="005777E7" w:rsidRPr="0055272D" w:rsidRDefault="005777E7" w:rsidP="005777E7">
            <w:pPr>
              <w:pStyle w:val="Footer"/>
              <w:tabs>
                <w:tab w:val="clear" w:pos="4153"/>
                <w:tab w:val="clear" w:pos="8306"/>
              </w:tabs>
              <w:spacing w:line="276" w:lineRule="auto"/>
              <w:jc w:val="center"/>
            </w:pPr>
          </w:p>
          <w:p w:rsidR="005777E7" w:rsidRPr="0055272D" w:rsidRDefault="005777E7" w:rsidP="005777E7">
            <w:pPr>
              <w:pStyle w:val="Footer"/>
              <w:tabs>
                <w:tab w:val="clear" w:pos="4153"/>
                <w:tab w:val="clear" w:pos="8306"/>
              </w:tabs>
              <w:spacing w:line="276" w:lineRule="auto"/>
              <w:jc w:val="center"/>
            </w:pPr>
            <w:r w:rsidRPr="0055272D">
              <w:t>15,00</w:t>
            </w:r>
          </w:p>
        </w:tc>
        <w:tc>
          <w:tcPr>
            <w:tcW w:w="978" w:type="dxa"/>
          </w:tcPr>
          <w:p w:rsidR="00704707" w:rsidRPr="0055272D" w:rsidRDefault="00704707" w:rsidP="005777E7">
            <w:pPr>
              <w:pStyle w:val="Footer"/>
              <w:tabs>
                <w:tab w:val="clear" w:pos="4153"/>
                <w:tab w:val="clear" w:pos="8306"/>
              </w:tabs>
              <w:spacing w:line="276" w:lineRule="auto"/>
              <w:jc w:val="center"/>
            </w:pPr>
          </w:p>
        </w:tc>
      </w:tr>
      <w:tr w:rsidR="00704707" w:rsidRPr="0055272D" w:rsidTr="0030592D">
        <w:trPr>
          <w:trHeight w:val="557"/>
        </w:trPr>
        <w:tc>
          <w:tcPr>
            <w:tcW w:w="3119" w:type="dxa"/>
          </w:tcPr>
          <w:p w:rsidR="00704707" w:rsidRPr="0055272D" w:rsidRDefault="00704707" w:rsidP="005777E7">
            <w:pPr>
              <w:pStyle w:val="Footer"/>
              <w:tabs>
                <w:tab w:val="clear" w:pos="4153"/>
                <w:tab w:val="clear" w:pos="8306"/>
              </w:tabs>
              <w:spacing w:line="276" w:lineRule="auto"/>
            </w:pPr>
            <w:r w:rsidRPr="0055272D">
              <w:t>Mūzikas instrumentu un telpu noma</w:t>
            </w:r>
          </w:p>
        </w:tc>
        <w:tc>
          <w:tcPr>
            <w:tcW w:w="1554" w:type="dxa"/>
          </w:tcPr>
          <w:p w:rsidR="00704707" w:rsidRPr="0055272D" w:rsidRDefault="00037978" w:rsidP="005777E7">
            <w:pPr>
              <w:pStyle w:val="Footer"/>
              <w:tabs>
                <w:tab w:val="clear" w:pos="4153"/>
                <w:tab w:val="clear" w:pos="8306"/>
              </w:tabs>
              <w:spacing w:line="276" w:lineRule="auto"/>
              <w:jc w:val="center"/>
            </w:pPr>
            <w:r w:rsidRPr="0055272D">
              <w:t>33,36</w:t>
            </w:r>
          </w:p>
        </w:tc>
        <w:tc>
          <w:tcPr>
            <w:tcW w:w="1148" w:type="dxa"/>
          </w:tcPr>
          <w:p w:rsidR="00704707" w:rsidRPr="0055272D" w:rsidRDefault="00D109FC" w:rsidP="005777E7">
            <w:pPr>
              <w:pStyle w:val="Footer"/>
              <w:tabs>
                <w:tab w:val="clear" w:pos="4153"/>
                <w:tab w:val="clear" w:pos="8306"/>
              </w:tabs>
              <w:spacing w:line="276" w:lineRule="auto"/>
              <w:jc w:val="center"/>
            </w:pPr>
            <w:r w:rsidRPr="0055272D">
              <w:t>0,02</w:t>
            </w:r>
          </w:p>
        </w:tc>
        <w:tc>
          <w:tcPr>
            <w:tcW w:w="1787" w:type="dxa"/>
          </w:tcPr>
          <w:p w:rsidR="00704707" w:rsidRPr="0055272D" w:rsidRDefault="00F16A98" w:rsidP="005777E7">
            <w:pPr>
              <w:pStyle w:val="Footer"/>
              <w:tabs>
                <w:tab w:val="clear" w:pos="4153"/>
                <w:tab w:val="clear" w:pos="8306"/>
              </w:tabs>
              <w:spacing w:line="276" w:lineRule="auto"/>
              <w:jc w:val="center"/>
            </w:pPr>
            <w:r w:rsidRPr="0055272D">
              <w:t>713,00</w:t>
            </w:r>
          </w:p>
        </w:tc>
        <w:tc>
          <w:tcPr>
            <w:tcW w:w="978" w:type="dxa"/>
          </w:tcPr>
          <w:p w:rsidR="00704707" w:rsidRPr="0055272D" w:rsidRDefault="000C0C95" w:rsidP="005777E7">
            <w:pPr>
              <w:pStyle w:val="Footer"/>
              <w:tabs>
                <w:tab w:val="clear" w:pos="4153"/>
                <w:tab w:val="clear" w:pos="8306"/>
              </w:tabs>
              <w:spacing w:line="276" w:lineRule="auto"/>
              <w:jc w:val="center"/>
            </w:pPr>
            <w:r w:rsidRPr="0055272D">
              <w:t>0,48</w:t>
            </w:r>
          </w:p>
        </w:tc>
      </w:tr>
      <w:tr w:rsidR="00F16A98" w:rsidRPr="0055272D" w:rsidTr="0030592D">
        <w:trPr>
          <w:trHeight w:val="468"/>
        </w:trPr>
        <w:tc>
          <w:tcPr>
            <w:tcW w:w="3119" w:type="dxa"/>
          </w:tcPr>
          <w:p w:rsidR="00F16A98" w:rsidRPr="0055272D" w:rsidRDefault="00F32BC1" w:rsidP="005777E7">
            <w:pPr>
              <w:pStyle w:val="Footer"/>
              <w:tabs>
                <w:tab w:val="clear" w:pos="4153"/>
                <w:tab w:val="clear" w:pos="8306"/>
              </w:tabs>
              <w:spacing w:line="276" w:lineRule="auto"/>
            </w:pPr>
            <w:r w:rsidRPr="0055272D">
              <w:t>Citi avoti</w:t>
            </w:r>
          </w:p>
        </w:tc>
        <w:tc>
          <w:tcPr>
            <w:tcW w:w="1554" w:type="dxa"/>
          </w:tcPr>
          <w:p w:rsidR="00F16A98" w:rsidRPr="0055272D" w:rsidRDefault="000C0C95" w:rsidP="005777E7">
            <w:pPr>
              <w:pStyle w:val="Footer"/>
              <w:tabs>
                <w:tab w:val="clear" w:pos="4153"/>
                <w:tab w:val="clear" w:pos="8306"/>
              </w:tabs>
              <w:spacing w:line="276" w:lineRule="auto"/>
              <w:jc w:val="center"/>
            </w:pPr>
            <w:r w:rsidRPr="0055272D">
              <w:t>100 800,00</w:t>
            </w:r>
          </w:p>
        </w:tc>
        <w:tc>
          <w:tcPr>
            <w:tcW w:w="1148" w:type="dxa"/>
          </w:tcPr>
          <w:p w:rsidR="00F16A98" w:rsidRPr="0055272D" w:rsidRDefault="000C0C95" w:rsidP="005777E7">
            <w:pPr>
              <w:pStyle w:val="Footer"/>
              <w:tabs>
                <w:tab w:val="clear" w:pos="4153"/>
                <w:tab w:val="clear" w:pos="8306"/>
              </w:tabs>
              <w:spacing w:line="276" w:lineRule="auto"/>
              <w:jc w:val="center"/>
            </w:pPr>
            <w:r w:rsidRPr="0055272D">
              <w:t>51,07</w:t>
            </w:r>
          </w:p>
        </w:tc>
        <w:tc>
          <w:tcPr>
            <w:tcW w:w="1787" w:type="dxa"/>
          </w:tcPr>
          <w:p w:rsidR="00F16A98" w:rsidRPr="0055272D" w:rsidRDefault="00F16A98" w:rsidP="005777E7">
            <w:pPr>
              <w:pStyle w:val="Footer"/>
              <w:tabs>
                <w:tab w:val="clear" w:pos="4153"/>
                <w:tab w:val="clear" w:pos="8306"/>
              </w:tabs>
              <w:spacing w:line="276" w:lineRule="auto"/>
              <w:jc w:val="center"/>
            </w:pPr>
          </w:p>
        </w:tc>
        <w:tc>
          <w:tcPr>
            <w:tcW w:w="978" w:type="dxa"/>
          </w:tcPr>
          <w:p w:rsidR="00F16A98" w:rsidRPr="0055272D" w:rsidRDefault="00F16A98" w:rsidP="005777E7">
            <w:pPr>
              <w:pStyle w:val="Footer"/>
              <w:tabs>
                <w:tab w:val="clear" w:pos="4153"/>
                <w:tab w:val="clear" w:pos="8306"/>
              </w:tabs>
              <w:spacing w:line="276" w:lineRule="auto"/>
              <w:jc w:val="center"/>
            </w:pPr>
          </w:p>
        </w:tc>
      </w:tr>
    </w:tbl>
    <w:p w:rsidR="005B69AF" w:rsidRPr="0055272D" w:rsidRDefault="005B69AF" w:rsidP="0055272D">
      <w:pPr>
        <w:pStyle w:val="Footer"/>
        <w:tabs>
          <w:tab w:val="clear" w:pos="4153"/>
          <w:tab w:val="clear" w:pos="8306"/>
        </w:tabs>
        <w:spacing w:line="276" w:lineRule="auto"/>
        <w:rPr>
          <w:sz w:val="16"/>
        </w:rPr>
      </w:pPr>
    </w:p>
    <w:p w:rsidR="005B69AF" w:rsidRPr="0055272D" w:rsidRDefault="005B69AF" w:rsidP="0055272D">
      <w:pPr>
        <w:pStyle w:val="BodyText"/>
        <w:spacing w:line="276" w:lineRule="auto"/>
        <w:rPr>
          <w:rFonts w:ascii="Times New Roman" w:hAnsi="Times New Roman" w:cs="Times New Roman"/>
          <w:sz w:val="24"/>
          <w:szCs w:val="24"/>
        </w:rPr>
      </w:pPr>
      <w:r w:rsidRPr="0055272D">
        <w:rPr>
          <w:rFonts w:ascii="Times New Roman" w:hAnsi="Times New Roman" w:cs="Times New Roman"/>
          <w:noProof/>
          <w:sz w:val="24"/>
          <w:szCs w:val="24"/>
        </w:rPr>
        <w:drawing>
          <wp:inline distT="0" distB="0" distL="0" distR="0">
            <wp:extent cx="5524500" cy="22288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69AF" w:rsidRDefault="00593621" w:rsidP="00593621">
      <w:pPr>
        <w:spacing w:line="276" w:lineRule="auto"/>
        <w:ind w:left="360"/>
        <w:jc w:val="center"/>
        <w:rPr>
          <w:b/>
          <w:sz w:val="20"/>
          <w:szCs w:val="20"/>
        </w:rPr>
      </w:pPr>
      <w:r w:rsidRPr="00593621">
        <w:rPr>
          <w:b/>
          <w:sz w:val="20"/>
          <w:szCs w:val="20"/>
        </w:rPr>
        <w:t>4.attēls</w:t>
      </w:r>
      <w:r>
        <w:rPr>
          <w:b/>
          <w:sz w:val="20"/>
          <w:szCs w:val="20"/>
        </w:rPr>
        <w:t xml:space="preserve">. </w:t>
      </w:r>
      <w:r w:rsidRPr="00593621">
        <w:rPr>
          <w:b/>
          <w:sz w:val="20"/>
          <w:szCs w:val="20"/>
        </w:rPr>
        <w:t xml:space="preserve"> Iestādes ieņēmumi </w:t>
      </w:r>
      <w:r>
        <w:rPr>
          <w:b/>
          <w:sz w:val="20"/>
          <w:szCs w:val="20"/>
        </w:rPr>
        <w:t xml:space="preserve">( latos) </w:t>
      </w:r>
      <w:r w:rsidRPr="00593621">
        <w:rPr>
          <w:b/>
          <w:sz w:val="20"/>
          <w:szCs w:val="20"/>
        </w:rPr>
        <w:t>2013. gadā un procentuālais sadalījums</w:t>
      </w:r>
    </w:p>
    <w:p w:rsidR="00593621" w:rsidRPr="00593621" w:rsidRDefault="00593621" w:rsidP="00593621">
      <w:pPr>
        <w:spacing w:line="276" w:lineRule="auto"/>
        <w:ind w:left="360"/>
        <w:jc w:val="center"/>
        <w:rPr>
          <w:b/>
          <w:sz w:val="20"/>
          <w:szCs w:val="20"/>
        </w:rPr>
      </w:pPr>
    </w:p>
    <w:p w:rsidR="005B69AF" w:rsidRPr="0055272D" w:rsidRDefault="005B69AF" w:rsidP="0055272D">
      <w:pPr>
        <w:pStyle w:val="BodyText"/>
        <w:spacing w:line="276" w:lineRule="auto"/>
        <w:rPr>
          <w:rFonts w:ascii="Times New Roman" w:hAnsi="Times New Roman" w:cs="Times New Roman"/>
          <w:sz w:val="24"/>
          <w:szCs w:val="24"/>
        </w:rPr>
      </w:pPr>
      <w:r w:rsidRPr="0055272D">
        <w:rPr>
          <w:rFonts w:ascii="Times New Roman" w:hAnsi="Times New Roman" w:cs="Times New Roman"/>
          <w:noProof/>
          <w:sz w:val="24"/>
          <w:szCs w:val="24"/>
        </w:rPr>
        <w:drawing>
          <wp:inline distT="0" distB="0" distL="0" distR="0">
            <wp:extent cx="5543550" cy="22574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69AF" w:rsidRPr="00B51230" w:rsidRDefault="00593621" w:rsidP="00B51230">
      <w:pPr>
        <w:spacing w:line="276" w:lineRule="auto"/>
        <w:ind w:left="360"/>
        <w:jc w:val="center"/>
        <w:rPr>
          <w:b/>
          <w:sz w:val="20"/>
          <w:szCs w:val="20"/>
        </w:rPr>
      </w:pPr>
      <w:r>
        <w:rPr>
          <w:b/>
          <w:sz w:val="20"/>
          <w:szCs w:val="20"/>
        </w:rPr>
        <w:t>5</w:t>
      </w:r>
      <w:r w:rsidRPr="00593621">
        <w:rPr>
          <w:b/>
          <w:sz w:val="20"/>
          <w:szCs w:val="20"/>
        </w:rPr>
        <w:t>.attēls</w:t>
      </w:r>
      <w:r>
        <w:rPr>
          <w:b/>
          <w:sz w:val="20"/>
          <w:szCs w:val="20"/>
        </w:rPr>
        <w:t xml:space="preserve">. </w:t>
      </w:r>
      <w:r w:rsidRPr="00593621">
        <w:rPr>
          <w:b/>
          <w:sz w:val="20"/>
          <w:szCs w:val="20"/>
        </w:rPr>
        <w:t xml:space="preserve"> Iestādes ieņēmumi</w:t>
      </w:r>
      <w:r>
        <w:rPr>
          <w:b/>
          <w:sz w:val="20"/>
          <w:szCs w:val="20"/>
        </w:rPr>
        <w:t xml:space="preserve"> ( eiro) </w:t>
      </w:r>
      <w:r w:rsidRPr="00593621">
        <w:rPr>
          <w:b/>
          <w:sz w:val="20"/>
          <w:szCs w:val="20"/>
        </w:rPr>
        <w:t xml:space="preserve"> 201</w:t>
      </w:r>
      <w:r>
        <w:rPr>
          <w:b/>
          <w:sz w:val="20"/>
          <w:szCs w:val="20"/>
        </w:rPr>
        <w:t>4</w:t>
      </w:r>
      <w:r w:rsidRPr="00593621">
        <w:rPr>
          <w:b/>
          <w:sz w:val="20"/>
          <w:szCs w:val="20"/>
        </w:rPr>
        <w:t>. gadā un procentuālais sadalījums</w:t>
      </w:r>
    </w:p>
    <w:p w:rsidR="00F32BC1" w:rsidRPr="0030592D" w:rsidRDefault="00FB539D" w:rsidP="00D87B99">
      <w:pPr>
        <w:pStyle w:val="BodyText"/>
        <w:spacing w:before="240" w:after="240" w:line="276" w:lineRule="auto"/>
        <w:rPr>
          <w:rFonts w:ascii="Times New Roman" w:hAnsi="Times New Roman" w:cs="Times New Roman"/>
          <w:sz w:val="24"/>
          <w:szCs w:val="24"/>
        </w:rPr>
      </w:pPr>
      <w:r w:rsidRPr="0030592D">
        <w:rPr>
          <w:rFonts w:ascii="Times New Roman" w:hAnsi="Times New Roman" w:cs="Times New Roman"/>
          <w:sz w:val="24"/>
          <w:szCs w:val="24"/>
        </w:rPr>
        <w:lastRenderedPageBreak/>
        <w:t>1. 9</w:t>
      </w:r>
      <w:r w:rsidR="00F32BC1" w:rsidRPr="0030592D">
        <w:rPr>
          <w:rFonts w:ascii="Times New Roman" w:hAnsi="Times New Roman" w:cs="Times New Roman"/>
          <w:sz w:val="24"/>
          <w:szCs w:val="24"/>
        </w:rPr>
        <w:t xml:space="preserve">. Skolas aktivitātes un tradicionālie pasākumi, kuros iesaistīti mūzikas skolas audzēkņi un pedagogi </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Zinību dienas pasākums</w:t>
      </w:r>
      <w:r w:rsidR="00331CC9" w:rsidRPr="0055272D">
        <w:rPr>
          <w:rFonts w:ascii="Times New Roman" w:hAnsi="Times New Roman" w:cs="Times New Roman"/>
          <w:b w:val="0"/>
          <w:sz w:val="24"/>
          <w:szCs w:val="24"/>
        </w:rPr>
        <w:t>;</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Latviešu mūzikas koncerti novembrī</w:t>
      </w:r>
      <w:r w:rsidR="00331CC9" w:rsidRPr="0055272D">
        <w:rPr>
          <w:rFonts w:ascii="Times New Roman" w:hAnsi="Times New Roman" w:cs="Times New Roman"/>
          <w:b w:val="0"/>
          <w:sz w:val="24"/>
          <w:szCs w:val="24"/>
        </w:rPr>
        <w:t>;</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Erudīcijas konkursi</w:t>
      </w:r>
      <w:r w:rsidR="00331CC9" w:rsidRPr="0055272D">
        <w:rPr>
          <w:rFonts w:ascii="Times New Roman" w:hAnsi="Times New Roman" w:cs="Times New Roman"/>
          <w:b w:val="0"/>
          <w:sz w:val="24"/>
          <w:szCs w:val="24"/>
        </w:rPr>
        <w:t>;</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Pirmo klašu Ziemassvētku koncerts</w:t>
      </w:r>
      <w:r w:rsidR="00331CC9" w:rsidRPr="0055272D">
        <w:rPr>
          <w:rFonts w:ascii="Times New Roman" w:hAnsi="Times New Roman" w:cs="Times New Roman"/>
          <w:b w:val="0"/>
          <w:sz w:val="24"/>
          <w:szCs w:val="24"/>
        </w:rPr>
        <w:t>;</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 xml:space="preserve">Nodaļu audzēkņu </w:t>
      </w:r>
      <w:r w:rsidR="00331CC9" w:rsidRPr="0055272D">
        <w:rPr>
          <w:rFonts w:ascii="Times New Roman" w:hAnsi="Times New Roman" w:cs="Times New Roman"/>
          <w:b w:val="0"/>
          <w:sz w:val="24"/>
          <w:szCs w:val="24"/>
        </w:rPr>
        <w:t>Ziemassvētku koncerti;</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Izglītojamo koncerti Salacgrīvas vidusskolā, Ainažu kultūras namā, Liepupes vidusskolā</w:t>
      </w:r>
      <w:r w:rsidR="00331CC9" w:rsidRPr="0055272D">
        <w:rPr>
          <w:rFonts w:ascii="Times New Roman" w:hAnsi="Times New Roman" w:cs="Times New Roman"/>
          <w:b w:val="0"/>
          <w:sz w:val="24"/>
          <w:szCs w:val="24"/>
        </w:rPr>
        <w:t>, Svētciema bibliotēkā</w:t>
      </w:r>
      <w:r w:rsidRPr="0055272D">
        <w:rPr>
          <w:rFonts w:ascii="Times New Roman" w:hAnsi="Times New Roman" w:cs="Times New Roman"/>
          <w:b w:val="0"/>
          <w:sz w:val="24"/>
          <w:szCs w:val="24"/>
        </w:rPr>
        <w:t>;</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Sadraudzības pasākumi un koncerti ar Limbažu, Staiceles un Alojas mūzikas un mākslas skolām;</w:t>
      </w:r>
    </w:p>
    <w:p w:rsidR="00331CC9" w:rsidRPr="0055272D" w:rsidRDefault="00331CC9"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Tematiskie koncerti ( Kino mūzikas, baletu mūzikas u.c.koncerti);</w:t>
      </w:r>
    </w:p>
    <w:p w:rsidR="00331CC9" w:rsidRPr="0055272D" w:rsidRDefault="00331CC9"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Talantu konkurss “Radi un rādi pats!”;</w:t>
      </w:r>
    </w:p>
    <w:p w:rsidR="00331CC9" w:rsidRPr="0055272D" w:rsidRDefault="00331CC9"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Ģimeņu koncerts;</w:t>
      </w:r>
    </w:p>
    <w:p w:rsidR="00331CC9" w:rsidRPr="0055272D" w:rsidRDefault="00331CC9"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Ērģeļmūzikas koncerts Lielsalacas ev.lut.baznīcā;</w:t>
      </w:r>
    </w:p>
    <w:p w:rsidR="00331CC9" w:rsidRPr="0055272D" w:rsidRDefault="00331CC9"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Pavasara lielkoncerts Ainažu kultūras namā;</w:t>
      </w:r>
    </w:p>
    <w:p w:rsidR="0067206C" w:rsidRPr="0055272D" w:rsidRDefault="0067206C"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Izlaidums;</w:t>
      </w:r>
    </w:p>
    <w:p w:rsidR="0067206C" w:rsidRPr="0055272D" w:rsidRDefault="0067206C"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Mācību gada noslēguma koncerti mūzikas skolā un Salacgrīvas vidusskolā;</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 xml:space="preserve">Piedalīšanās </w:t>
      </w:r>
      <w:r w:rsidR="00331CC9" w:rsidRPr="0055272D">
        <w:rPr>
          <w:rFonts w:ascii="Times New Roman" w:hAnsi="Times New Roman" w:cs="Times New Roman"/>
          <w:b w:val="0"/>
          <w:sz w:val="24"/>
          <w:szCs w:val="24"/>
        </w:rPr>
        <w:t xml:space="preserve">Salacgrīvas </w:t>
      </w:r>
      <w:r w:rsidRPr="0055272D">
        <w:rPr>
          <w:rFonts w:ascii="Times New Roman" w:hAnsi="Times New Roman" w:cs="Times New Roman"/>
          <w:b w:val="0"/>
          <w:sz w:val="24"/>
          <w:szCs w:val="24"/>
        </w:rPr>
        <w:t>Klasiskās mūzikas festivāla meistarklasēs</w:t>
      </w:r>
      <w:r w:rsidR="00331CC9" w:rsidRPr="0055272D">
        <w:rPr>
          <w:rFonts w:ascii="Times New Roman" w:hAnsi="Times New Roman" w:cs="Times New Roman"/>
          <w:b w:val="0"/>
          <w:sz w:val="24"/>
          <w:szCs w:val="24"/>
        </w:rPr>
        <w:t>, meistarklašu organizēšana</w:t>
      </w:r>
      <w:r w:rsidRPr="0055272D">
        <w:rPr>
          <w:rFonts w:ascii="Times New Roman" w:hAnsi="Times New Roman" w:cs="Times New Roman"/>
          <w:b w:val="0"/>
          <w:sz w:val="24"/>
          <w:szCs w:val="24"/>
        </w:rPr>
        <w:t>;</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Dalība Latvijas mūzikas skolu un starptautiskos jauno mūziķu konkursos;</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Audzēkņu un pedagogu koncerti Salacgrīvas novada dažādu organizāciju pasākumos</w:t>
      </w:r>
      <w:r w:rsidR="00331CC9" w:rsidRPr="0055272D">
        <w:rPr>
          <w:rFonts w:ascii="Times New Roman" w:hAnsi="Times New Roman" w:cs="Times New Roman"/>
          <w:b w:val="0"/>
          <w:sz w:val="24"/>
          <w:szCs w:val="24"/>
        </w:rPr>
        <w:t>, labdarības koncertos</w:t>
      </w:r>
      <w:r w:rsidRPr="0055272D">
        <w:rPr>
          <w:rFonts w:ascii="Times New Roman" w:hAnsi="Times New Roman" w:cs="Times New Roman"/>
          <w:b w:val="0"/>
          <w:sz w:val="24"/>
          <w:szCs w:val="24"/>
        </w:rPr>
        <w:t>;</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Piedalīšanās Salacgrīvas jauno talantu izpildītāju konkursā</w:t>
      </w:r>
      <w:r w:rsidR="00331CC9" w:rsidRPr="0055272D">
        <w:rPr>
          <w:rFonts w:ascii="Times New Roman" w:hAnsi="Times New Roman" w:cs="Times New Roman"/>
          <w:b w:val="0"/>
          <w:sz w:val="24"/>
          <w:szCs w:val="24"/>
        </w:rPr>
        <w:t xml:space="preserve"> Salacgrīvā</w:t>
      </w:r>
      <w:r w:rsidRPr="0055272D">
        <w:rPr>
          <w:rFonts w:ascii="Times New Roman" w:hAnsi="Times New Roman" w:cs="Times New Roman"/>
          <w:b w:val="0"/>
          <w:sz w:val="24"/>
          <w:szCs w:val="24"/>
        </w:rPr>
        <w:t>;</w:t>
      </w:r>
    </w:p>
    <w:p w:rsidR="00331CC9"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Piedalīšanās Salacgrīvas novada Bērnu svētkos;</w:t>
      </w:r>
    </w:p>
    <w:p w:rsidR="00F32BC1" w:rsidRPr="0055272D" w:rsidRDefault="00F32BC1"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Koncertu, operas izrāžu, izstāžu, muzeju apmeklējumi;</w:t>
      </w:r>
    </w:p>
    <w:p w:rsidR="00331CC9" w:rsidRDefault="00331CC9" w:rsidP="00672761">
      <w:pPr>
        <w:pStyle w:val="BodyText"/>
        <w:numPr>
          <w:ilvl w:val="0"/>
          <w:numId w:val="40"/>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Radošās meistarklases Salacgrīvas novada Mūzikas skolas audzēkņiem august</w:t>
      </w:r>
      <w:r w:rsidR="0067206C" w:rsidRPr="0055272D">
        <w:rPr>
          <w:rFonts w:ascii="Times New Roman" w:hAnsi="Times New Roman" w:cs="Times New Roman"/>
          <w:b w:val="0"/>
          <w:sz w:val="24"/>
          <w:szCs w:val="24"/>
        </w:rPr>
        <w:t>ā.</w:t>
      </w:r>
    </w:p>
    <w:p w:rsidR="005B69AF" w:rsidRPr="00B51230" w:rsidRDefault="005B69AF" w:rsidP="00B51230">
      <w:pPr>
        <w:pStyle w:val="BodyText"/>
        <w:numPr>
          <w:ilvl w:val="0"/>
          <w:numId w:val="45"/>
        </w:numPr>
        <w:spacing w:before="720" w:after="240" w:line="276" w:lineRule="auto"/>
        <w:jc w:val="center"/>
        <w:rPr>
          <w:rFonts w:ascii="Times New Roman" w:hAnsi="Times New Roman" w:cs="Times New Roman"/>
        </w:rPr>
      </w:pPr>
      <w:r w:rsidRPr="0055272D">
        <w:rPr>
          <w:rFonts w:ascii="Times New Roman" w:hAnsi="Times New Roman" w:cs="Times New Roman"/>
        </w:rPr>
        <w:t>Skolas darbības pamatmērķi( iepriekšējo mācību gadu prioritātes un konkrēti rezultāti)</w:t>
      </w:r>
    </w:p>
    <w:p w:rsidR="005B69AF" w:rsidRPr="0055272D" w:rsidRDefault="005B69AF" w:rsidP="00672761">
      <w:pPr>
        <w:pStyle w:val="BodyText2"/>
        <w:ind w:firstLine="465"/>
        <w:rPr>
          <w:rFonts w:ascii="Times New Roman" w:hAnsi="Times New Roman" w:cs="Times New Roman"/>
          <w:color w:val="auto"/>
        </w:rPr>
      </w:pPr>
      <w:r w:rsidRPr="0055272D">
        <w:rPr>
          <w:rFonts w:ascii="Times New Roman" w:hAnsi="Times New Roman" w:cs="Times New Roman"/>
          <w:color w:val="auto"/>
        </w:rPr>
        <w:t xml:space="preserve">Salacgrīvas novada mūzikas skolas mērķi, pamatvirzieni un pamatuzdevumi ir noteikti skolas </w:t>
      </w:r>
      <w:smartTag w:uri="schemas-tilde-lv/tildestengine" w:element="veidnes">
        <w:smartTagPr>
          <w:attr w:name="text" w:val="Nolikumā"/>
          <w:attr w:name="id" w:val="-1"/>
          <w:attr w:name="baseform" w:val="nolikum|s"/>
        </w:smartTagPr>
        <w:r w:rsidRPr="0055272D">
          <w:rPr>
            <w:rFonts w:ascii="Times New Roman" w:hAnsi="Times New Roman" w:cs="Times New Roman"/>
            <w:color w:val="auto"/>
          </w:rPr>
          <w:t>NOLIKUMĀ</w:t>
        </w:r>
      </w:smartTag>
      <w:r w:rsidRPr="0055272D">
        <w:rPr>
          <w:rFonts w:ascii="Times New Roman" w:hAnsi="Times New Roman" w:cs="Times New Roman"/>
          <w:color w:val="auto"/>
        </w:rPr>
        <w:t xml:space="preserve"> un skolas attīstības plānā. </w:t>
      </w:r>
    </w:p>
    <w:p w:rsidR="005B69AF" w:rsidRPr="0055272D" w:rsidRDefault="005B69AF" w:rsidP="00672761">
      <w:pPr>
        <w:pStyle w:val="BodyText2"/>
        <w:rPr>
          <w:rFonts w:ascii="Times New Roman" w:hAnsi="Times New Roman" w:cs="Times New Roman"/>
          <w:color w:val="auto"/>
        </w:rPr>
      </w:pPr>
      <w:r w:rsidRPr="0055272D">
        <w:rPr>
          <w:rFonts w:ascii="Times New Roman" w:hAnsi="Times New Roman" w:cs="Times New Roman"/>
          <w:color w:val="auto"/>
        </w:rPr>
        <w:lastRenderedPageBreak/>
        <w:t xml:space="preserve">Skolas darbības </w:t>
      </w:r>
      <w:r w:rsidRPr="0055272D">
        <w:rPr>
          <w:rFonts w:ascii="Times New Roman" w:hAnsi="Times New Roman" w:cs="Times New Roman"/>
          <w:b/>
          <w:color w:val="auto"/>
        </w:rPr>
        <w:t>pamatvirziens</w:t>
      </w:r>
      <w:r w:rsidRPr="0055272D">
        <w:rPr>
          <w:rFonts w:ascii="Times New Roman" w:hAnsi="Times New Roman" w:cs="Times New Roman"/>
          <w:color w:val="auto"/>
        </w:rPr>
        <w:t xml:space="preserve"> ir izglītojošā darbība</w:t>
      </w:r>
    </w:p>
    <w:p w:rsidR="005B69AF" w:rsidRPr="0055272D" w:rsidRDefault="005B69AF" w:rsidP="00672761">
      <w:pPr>
        <w:pStyle w:val="Heading1"/>
        <w:spacing w:line="360" w:lineRule="auto"/>
        <w:jc w:val="both"/>
        <w:rPr>
          <w:rFonts w:ascii="Times New Roman" w:hAnsi="Times New Roman" w:cs="Times New Roman"/>
          <w:b w:val="0"/>
          <w:color w:val="auto"/>
        </w:rPr>
      </w:pPr>
      <w:r w:rsidRPr="0055272D">
        <w:rPr>
          <w:rFonts w:ascii="Times New Roman" w:hAnsi="Times New Roman" w:cs="Times New Roman"/>
          <w:b w:val="0"/>
          <w:color w:val="auto"/>
        </w:rPr>
        <w:t xml:space="preserve">Skolas darbības </w:t>
      </w:r>
      <w:r w:rsidRPr="0055272D">
        <w:rPr>
          <w:rFonts w:ascii="Times New Roman" w:hAnsi="Times New Roman" w:cs="Times New Roman"/>
          <w:color w:val="auto"/>
        </w:rPr>
        <w:t>mērķis</w:t>
      </w:r>
      <w:r w:rsidRPr="0055272D">
        <w:rPr>
          <w:rFonts w:ascii="Times New Roman" w:hAnsi="Times New Roman" w:cs="Times New Roman"/>
          <w:b w:val="0"/>
          <w:color w:val="auto"/>
        </w:rPr>
        <w:t xml:space="preserve"> ir veidot izglītības vidi, organizēt un īstenot izglītību, kas nodrošinātu profesionālās ievirzes mūzikas izglītības programmās noteikto mērķu sasniegšanu, kā arī liktu pamatus estētiski domājošas, radošas personības attīstībai.</w:t>
      </w:r>
    </w:p>
    <w:p w:rsidR="009A68AE" w:rsidRDefault="009A68AE" w:rsidP="00672761">
      <w:pPr>
        <w:spacing w:line="360" w:lineRule="auto"/>
        <w:rPr>
          <w:lang w:eastAsia="en-US"/>
        </w:rPr>
      </w:pPr>
    </w:p>
    <w:p w:rsidR="005B69AF" w:rsidRPr="0055272D" w:rsidRDefault="005B69AF" w:rsidP="00672761">
      <w:pPr>
        <w:spacing w:line="360" w:lineRule="auto"/>
        <w:rPr>
          <w:lang w:eastAsia="en-US"/>
        </w:rPr>
      </w:pPr>
      <w:r w:rsidRPr="0055272D">
        <w:rPr>
          <w:lang w:eastAsia="en-US"/>
        </w:rPr>
        <w:t xml:space="preserve">Skolas </w:t>
      </w:r>
      <w:r w:rsidRPr="0055272D">
        <w:rPr>
          <w:b/>
          <w:lang w:eastAsia="en-US"/>
        </w:rPr>
        <w:t>uzdevumi</w:t>
      </w:r>
      <w:r w:rsidRPr="0055272D">
        <w:rPr>
          <w:lang w:eastAsia="en-US"/>
        </w:rPr>
        <w:t xml:space="preserve"> ir:</w:t>
      </w:r>
    </w:p>
    <w:p w:rsidR="005B69AF" w:rsidRPr="0055272D" w:rsidRDefault="005B69AF" w:rsidP="00672761">
      <w:pPr>
        <w:pStyle w:val="ListParagraph"/>
        <w:numPr>
          <w:ilvl w:val="0"/>
          <w:numId w:val="6"/>
        </w:numPr>
        <w:spacing w:line="360" w:lineRule="auto"/>
        <w:rPr>
          <w:lang w:eastAsia="en-US"/>
        </w:rPr>
      </w:pPr>
      <w:r w:rsidRPr="0055272D">
        <w:rPr>
          <w:lang w:eastAsia="en-US"/>
        </w:rPr>
        <w:t>Nodrošināt visiem izglītojamajiem iespēju kvalitatīvi iegūt profesionālās ievirzes izglītības pamatzināšanas un prasmes mūzikā;</w:t>
      </w:r>
    </w:p>
    <w:p w:rsidR="005B69AF" w:rsidRPr="0055272D" w:rsidRDefault="005B69AF" w:rsidP="00672761">
      <w:pPr>
        <w:pStyle w:val="ListParagraph"/>
        <w:numPr>
          <w:ilvl w:val="0"/>
          <w:numId w:val="6"/>
        </w:numPr>
        <w:spacing w:line="360" w:lineRule="auto"/>
        <w:rPr>
          <w:lang w:eastAsia="en-US"/>
        </w:rPr>
      </w:pPr>
      <w:r w:rsidRPr="0055272D">
        <w:rPr>
          <w:lang w:eastAsia="en-US"/>
        </w:rPr>
        <w:t>Sagatavot izglītojamos mūzikas profesionālās vidējās izglītības programmas apguvei;</w:t>
      </w:r>
    </w:p>
    <w:p w:rsidR="005B69AF" w:rsidRPr="0055272D" w:rsidRDefault="005B69AF" w:rsidP="00672761">
      <w:pPr>
        <w:pStyle w:val="ListParagraph"/>
        <w:numPr>
          <w:ilvl w:val="0"/>
          <w:numId w:val="6"/>
        </w:numPr>
        <w:spacing w:line="360" w:lineRule="auto"/>
        <w:rPr>
          <w:lang w:eastAsia="en-US"/>
        </w:rPr>
      </w:pPr>
      <w:r w:rsidRPr="0055272D">
        <w:rPr>
          <w:lang w:eastAsia="en-US"/>
        </w:rPr>
        <w:t>Racionāli izmantot skolas darbībai atvēlētos finanšu resursus;</w:t>
      </w:r>
    </w:p>
    <w:p w:rsidR="005B69AF" w:rsidRPr="0055272D" w:rsidRDefault="005B69AF" w:rsidP="00672761">
      <w:pPr>
        <w:pStyle w:val="ListParagraph"/>
        <w:numPr>
          <w:ilvl w:val="0"/>
          <w:numId w:val="6"/>
        </w:numPr>
        <w:spacing w:line="360" w:lineRule="auto"/>
        <w:rPr>
          <w:lang w:eastAsia="en-US"/>
        </w:rPr>
      </w:pPr>
      <w:r w:rsidRPr="0055272D">
        <w:rPr>
          <w:lang w:eastAsia="en-US"/>
        </w:rPr>
        <w:t>Sekmēt izglītojamā veidošanos par garīgi un emocionāli attīstītu, brīvu, atbildīgu un radošu personību;</w:t>
      </w:r>
    </w:p>
    <w:p w:rsidR="005B69AF" w:rsidRPr="0055272D" w:rsidRDefault="005B69AF" w:rsidP="00672761">
      <w:pPr>
        <w:pStyle w:val="ListParagraph"/>
        <w:numPr>
          <w:ilvl w:val="0"/>
          <w:numId w:val="6"/>
        </w:numPr>
        <w:spacing w:line="360" w:lineRule="auto"/>
        <w:rPr>
          <w:lang w:eastAsia="en-US"/>
        </w:rPr>
      </w:pPr>
      <w:r w:rsidRPr="0055272D">
        <w:rPr>
          <w:lang w:eastAsia="en-US"/>
        </w:rPr>
        <w:t xml:space="preserve">Sadarboties ar izglītojamo vecākiem ( aizbildņiem) ar mērķi nodrošināt pozitīvu un kvalitatīvu izglītojošu darbu skolā, veidojot kvalitatīvu informācijas </w:t>
      </w:r>
      <w:r w:rsidR="0067206C" w:rsidRPr="0055272D">
        <w:rPr>
          <w:lang w:eastAsia="en-US"/>
        </w:rPr>
        <w:t>apmaiņu starp skolu un vecākiem;</w:t>
      </w:r>
    </w:p>
    <w:p w:rsidR="0067206C" w:rsidRPr="0055272D" w:rsidRDefault="00A02147" w:rsidP="00672761">
      <w:pPr>
        <w:pStyle w:val="ListParagraph"/>
        <w:numPr>
          <w:ilvl w:val="0"/>
          <w:numId w:val="6"/>
        </w:numPr>
        <w:spacing w:line="360" w:lineRule="auto"/>
        <w:rPr>
          <w:lang w:eastAsia="en-US"/>
        </w:rPr>
      </w:pPr>
      <w:r w:rsidRPr="0055272D">
        <w:rPr>
          <w:lang w:eastAsia="en-US"/>
        </w:rPr>
        <w:t>Sadarboties ar citām mācību iestādēm reģionā, Latvijā, kā arī ārpus mūsu valsts robežām;</w:t>
      </w:r>
    </w:p>
    <w:p w:rsidR="00FB539D" w:rsidRPr="0055272D" w:rsidRDefault="00A02147" w:rsidP="00672761">
      <w:pPr>
        <w:pStyle w:val="ListParagraph"/>
        <w:numPr>
          <w:ilvl w:val="0"/>
          <w:numId w:val="6"/>
        </w:numPr>
        <w:spacing w:line="360" w:lineRule="auto"/>
        <w:rPr>
          <w:lang w:eastAsia="en-US"/>
        </w:rPr>
      </w:pPr>
      <w:r w:rsidRPr="0055272D">
        <w:rPr>
          <w:lang w:eastAsia="en-US"/>
        </w:rPr>
        <w:t>Gatavot izglītojamos dažādiem reģionālajiem, valsts un starptautiskajiem konkursiem un festivāliem.</w:t>
      </w:r>
    </w:p>
    <w:p w:rsidR="005B69AF" w:rsidRPr="00FE0957" w:rsidRDefault="005B69AF" w:rsidP="00FE0957">
      <w:pPr>
        <w:spacing w:before="240" w:after="240" w:line="360" w:lineRule="auto"/>
        <w:rPr>
          <w:b/>
          <w:lang w:eastAsia="en-US"/>
        </w:rPr>
      </w:pPr>
      <w:r w:rsidRPr="00FE0957">
        <w:rPr>
          <w:b/>
        </w:rPr>
        <w:t>Izvirzītās prioritātes un mērķi</w:t>
      </w:r>
    </w:p>
    <w:p w:rsidR="005B69AF" w:rsidRPr="0055272D" w:rsidRDefault="005B69AF" w:rsidP="00672761">
      <w:pPr>
        <w:spacing w:line="360" w:lineRule="auto"/>
      </w:pPr>
      <w:r w:rsidRPr="0055272D">
        <w:rPr>
          <w:lang w:eastAsia="en-US"/>
        </w:rPr>
        <w:t xml:space="preserve">Skolas perspektīvās attīstības </w:t>
      </w:r>
      <w:smartTag w:uri="schemas-tilde-lv/tildestengine" w:element="veidnes">
        <w:smartTagPr>
          <w:attr w:name="text" w:val="plāns"/>
          <w:attr w:name="id" w:val="-1"/>
          <w:attr w:name="baseform" w:val="plān|s"/>
        </w:smartTagPr>
        <w:r w:rsidRPr="0055272D">
          <w:rPr>
            <w:lang w:eastAsia="en-US"/>
          </w:rPr>
          <w:t>plāns</w:t>
        </w:r>
      </w:smartTag>
      <w:r w:rsidR="009216A1" w:rsidRPr="0055272D">
        <w:rPr>
          <w:lang w:eastAsia="en-US"/>
        </w:rPr>
        <w:t xml:space="preserve"> aptver laika periodu no 2015</w:t>
      </w:r>
      <w:r w:rsidRPr="0055272D">
        <w:rPr>
          <w:lang w:eastAsia="en-US"/>
        </w:rPr>
        <w:t xml:space="preserve">. – 2017. gadam. </w:t>
      </w:r>
      <w:smartTag w:uri="schemas-tilde-lv/tildestengine" w:element="veidnes">
        <w:smartTagPr>
          <w:attr w:name="text" w:val="Plānā"/>
          <w:attr w:name="id" w:val="-1"/>
          <w:attr w:name="baseform" w:val="plān|s"/>
        </w:smartTagPr>
        <w:r w:rsidRPr="0055272D">
          <w:rPr>
            <w:lang w:eastAsia="en-US"/>
          </w:rPr>
          <w:t>Plānā</w:t>
        </w:r>
      </w:smartTag>
      <w:r w:rsidRPr="0055272D">
        <w:rPr>
          <w:lang w:eastAsia="en-US"/>
        </w:rPr>
        <w:t xml:space="preserve"> iekļauti skolas darbības virzieni, darbības mērķi un noteiktas prioritātes to sasniegšanai.</w:t>
      </w:r>
    </w:p>
    <w:p w:rsidR="00FB539D" w:rsidRPr="0055272D" w:rsidRDefault="005B69AF" w:rsidP="00672761">
      <w:pPr>
        <w:spacing w:line="360" w:lineRule="auto"/>
        <w:rPr>
          <w:b/>
          <w:bCs/>
        </w:rPr>
      </w:pPr>
      <w:r w:rsidRPr="0055272D">
        <w:rPr>
          <w:b/>
          <w:bCs/>
        </w:rPr>
        <w:t>Prioritātes:</w:t>
      </w:r>
    </w:p>
    <w:p w:rsidR="005B69AF" w:rsidRPr="0055272D" w:rsidRDefault="00A02147" w:rsidP="00672761">
      <w:pPr>
        <w:numPr>
          <w:ilvl w:val="0"/>
          <w:numId w:val="2"/>
        </w:numPr>
        <w:spacing w:line="360" w:lineRule="auto"/>
        <w:jc w:val="both"/>
      </w:pPr>
      <w:r w:rsidRPr="0055272D">
        <w:t>Izstrādāt un aktualizēt profesionālās ievirzes izglītības programmas, motivēt pedagogus mācību priekšmetu oriģinālprogrammu izstrādei, piesaistīt pedagogus jaunu programmu realizēšanai;</w:t>
      </w:r>
    </w:p>
    <w:p w:rsidR="00A02147" w:rsidRPr="0055272D" w:rsidRDefault="00A02147" w:rsidP="00672761">
      <w:pPr>
        <w:numPr>
          <w:ilvl w:val="0"/>
          <w:numId w:val="2"/>
        </w:numPr>
        <w:spacing w:line="360" w:lineRule="auto"/>
        <w:jc w:val="both"/>
      </w:pPr>
      <w:r w:rsidRPr="0055272D">
        <w:t>Pil</w:t>
      </w:r>
      <w:r w:rsidR="00E44AA5" w:rsidRPr="0055272D">
        <w:t>n</w:t>
      </w:r>
      <w:r w:rsidRPr="0055272D">
        <w:t>veidot un sakārtot estētisku un sabiedrībai pievilcīgu skolas iekšējo un ārējo vidi, veikt ēkas siltināšanu, labiekārtot skolas pagalmu;</w:t>
      </w:r>
    </w:p>
    <w:p w:rsidR="00A02147" w:rsidRPr="0055272D" w:rsidRDefault="00A02147" w:rsidP="00672761">
      <w:pPr>
        <w:numPr>
          <w:ilvl w:val="0"/>
          <w:numId w:val="2"/>
        </w:numPr>
        <w:spacing w:line="360" w:lineRule="auto"/>
        <w:jc w:val="both"/>
      </w:pPr>
      <w:r w:rsidRPr="0055272D">
        <w:t xml:space="preserve"> Mūsdienīga skolas materiāli tehniskā bāze un kvalitatīvi mūzikas instrumenti;</w:t>
      </w:r>
    </w:p>
    <w:p w:rsidR="00A02147" w:rsidRPr="0055272D" w:rsidRDefault="00A02147" w:rsidP="00672761">
      <w:pPr>
        <w:numPr>
          <w:ilvl w:val="0"/>
          <w:numId w:val="2"/>
        </w:numPr>
        <w:spacing w:line="360" w:lineRule="auto"/>
        <w:jc w:val="both"/>
      </w:pPr>
      <w:r w:rsidRPr="0055272D">
        <w:t>Paaugstināt vecāku un izglītojamo līdzatbildību mācību procesā;</w:t>
      </w:r>
    </w:p>
    <w:p w:rsidR="005B69AF" w:rsidRPr="0055272D" w:rsidRDefault="00A02147" w:rsidP="00672761">
      <w:pPr>
        <w:numPr>
          <w:ilvl w:val="0"/>
          <w:numId w:val="2"/>
        </w:numPr>
        <w:spacing w:line="360" w:lineRule="auto"/>
        <w:jc w:val="both"/>
      </w:pPr>
      <w:r w:rsidRPr="0055272D">
        <w:t>Attīstīt kolektīvās muzicēšanas iespējas un prasmes mūzikas skolā</w:t>
      </w:r>
      <w:r w:rsidR="005B69AF" w:rsidRPr="0055272D">
        <w:t>;</w:t>
      </w:r>
    </w:p>
    <w:p w:rsidR="00A02147" w:rsidRPr="0055272D" w:rsidRDefault="00A02147" w:rsidP="00672761">
      <w:pPr>
        <w:numPr>
          <w:ilvl w:val="0"/>
          <w:numId w:val="2"/>
        </w:numPr>
        <w:spacing w:line="360" w:lineRule="auto"/>
        <w:jc w:val="both"/>
      </w:pPr>
      <w:r w:rsidRPr="0055272D">
        <w:lastRenderedPageBreak/>
        <w:t xml:space="preserve">Veikt reklāmas un aģitācijas darbu jaunu audzēkņu piesaistei, </w:t>
      </w:r>
      <w:r w:rsidR="00D60169" w:rsidRPr="0055272D">
        <w:t>veicināt skolas atpazīstamību;</w:t>
      </w:r>
    </w:p>
    <w:p w:rsidR="005B69AF" w:rsidRPr="0055272D" w:rsidRDefault="00D81A7F" w:rsidP="00672761">
      <w:pPr>
        <w:numPr>
          <w:ilvl w:val="0"/>
          <w:numId w:val="2"/>
        </w:numPr>
        <w:spacing w:line="360" w:lineRule="auto"/>
        <w:jc w:val="both"/>
      </w:pPr>
      <w:r w:rsidRPr="0055272D">
        <w:t>Attīstīt sadarbības iespējas ar Latvijas un ārvalstu mūzikas skolām;</w:t>
      </w:r>
    </w:p>
    <w:p w:rsidR="005B69AF" w:rsidRPr="0055272D" w:rsidRDefault="005B69AF" w:rsidP="00672761">
      <w:pPr>
        <w:pStyle w:val="ListParagraph"/>
        <w:numPr>
          <w:ilvl w:val="0"/>
          <w:numId w:val="2"/>
        </w:numPr>
        <w:spacing w:line="360" w:lineRule="auto"/>
        <w:jc w:val="both"/>
      </w:pPr>
      <w:r w:rsidRPr="0055272D">
        <w:t>Personāla tālākizglītības organizēšana, atbilstoši skolas attīstības prioritātēm;</w:t>
      </w:r>
    </w:p>
    <w:p w:rsidR="002629ED" w:rsidRPr="0055272D" w:rsidRDefault="002629ED" w:rsidP="00B51230">
      <w:pPr>
        <w:spacing w:line="360" w:lineRule="auto"/>
        <w:jc w:val="both"/>
      </w:pPr>
    </w:p>
    <w:p w:rsidR="00FB539D" w:rsidRPr="0055272D" w:rsidRDefault="005B69AF" w:rsidP="00672761">
      <w:pPr>
        <w:spacing w:line="360" w:lineRule="auto"/>
        <w:ind w:left="360" w:hanging="357"/>
        <w:rPr>
          <w:b/>
          <w:bCs/>
        </w:rPr>
      </w:pPr>
      <w:r w:rsidRPr="0055272D">
        <w:rPr>
          <w:b/>
          <w:bCs/>
        </w:rPr>
        <w:t xml:space="preserve">Mērķi: </w:t>
      </w:r>
    </w:p>
    <w:p w:rsidR="00D60169" w:rsidRPr="0055272D" w:rsidRDefault="00D60169" w:rsidP="00672761">
      <w:pPr>
        <w:spacing w:line="360" w:lineRule="auto"/>
        <w:ind w:left="360" w:hanging="357"/>
        <w:rPr>
          <w:b/>
          <w:bCs/>
        </w:rPr>
      </w:pPr>
      <w:r w:rsidRPr="0055272D">
        <w:rPr>
          <w:b/>
          <w:bCs/>
        </w:rPr>
        <w:t>Sabiedriskie mērķi:</w:t>
      </w:r>
    </w:p>
    <w:p w:rsidR="00D60169" w:rsidRPr="0055272D" w:rsidRDefault="00B25644" w:rsidP="00672761">
      <w:pPr>
        <w:pStyle w:val="ListParagraph"/>
        <w:numPr>
          <w:ilvl w:val="0"/>
          <w:numId w:val="41"/>
        </w:numPr>
        <w:spacing w:line="360" w:lineRule="auto"/>
        <w:rPr>
          <w:bCs/>
        </w:rPr>
      </w:pPr>
      <w:r w:rsidRPr="0055272D">
        <w:rPr>
          <w:bCs/>
        </w:rPr>
        <w:t>Izveidot un attīstīt mūžizglītību dažādās mūzikas programmās;</w:t>
      </w:r>
    </w:p>
    <w:p w:rsidR="00B25644" w:rsidRPr="0055272D" w:rsidRDefault="00B25644" w:rsidP="00672761">
      <w:pPr>
        <w:pStyle w:val="ListParagraph"/>
        <w:numPr>
          <w:ilvl w:val="0"/>
          <w:numId w:val="41"/>
        </w:numPr>
        <w:spacing w:line="360" w:lineRule="auto"/>
        <w:rPr>
          <w:bCs/>
        </w:rPr>
      </w:pPr>
      <w:r w:rsidRPr="0055272D">
        <w:rPr>
          <w:bCs/>
        </w:rPr>
        <w:t>Nodrošināt muzikālās izglītošanās pieejamību novada bērniem;</w:t>
      </w:r>
    </w:p>
    <w:p w:rsidR="00B25644" w:rsidRPr="0055272D" w:rsidRDefault="00B25644" w:rsidP="00672761">
      <w:pPr>
        <w:numPr>
          <w:ilvl w:val="0"/>
          <w:numId w:val="41"/>
        </w:numPr>
        <w:spacing w:line="360" w:lineRule="auto"/>
      </w:pPr>
      <w:r w:rsidRPr="0055272D">
        <w:t>Veidot veselīgu, savstarpēji labvēlīgu attiecību veicinošu vidi;</w:t>
      </w:r>
    </w:p>
    <w:p w:rsidR="00B25644" w:rsidRPr="0055272D" w:rsidRDefault="00B25644" w:rsidP="00672761">
      <w:pPr>
        <w:numPr>
          <w:ilvl w:val="0"/>
          <w:numId w:val="41"/>
        </w:numPr>
        <w:spacing w:line="360" w:lineRule="auto"/>
      </w:pPr>
      <w:r w:rsidRPr="0055272D">
        <w:t>Pedagogu, vecāku, pašvaldības ieinteresētība skolas darbībā, attīstībā, racionālā līdzekļu izlietošanā, projektu un pasākumu organizēšanā.</w:t>
      </w:r>
    </w:p>
    <w:p w:rsidR="005B69AF" w:rsidRPr="0055272D" w:rsidRDefault="005B69AF" w:rsidP="00672761">
      <w:pPr>
        <w:numPr>
          <w:ilvl w:val="0"/>
          <w:numId w:val="2"/>
        </w:numPr>
        <w:spacing w:line="360" w:lineRule="auto"/>
        <w:ind w:hanging="357"/>
      </w:pPr>
      <w:r w:rsidRPr="0055272D">
        <w:t>Veicināt izglītojamā harmoniskas personības veidošanos un attīstību, veidot pamatu tālākai profesionālajai izglītībai dažādās mākslas profesijās;</w:t>
      </w:r>
    </w:p>
    <w:p w:rsidR="00B25644" w:rsidRPr="0055272D" w:rsidRDefault="005B69AF" w:rsidP="00672761">
      <w:pPr>
        <w:numPr>
          <w:ilvl w:val="0"/>
          <w:numId w:val="2"/>
        </w:numPr>
        <w:spacing w:line="360" w:lineRule="auto"/>
        <w:ind w:hanging="357"/>
      </w:pPr>
      <w:r w:rsidRPr="0055272D">
        <w:t>Radīt iespēju visiem audzēkņiem apgūt uzstāšanās praksi, attīstīt dzirdes paškontroli, ieaudzināt viņos pienākuma un atbildības sajūtu par savu darbu, papla</w:t>
      </w:r>
      <w:r w:rsidR="00B25644" w:rsidRPr="0055272D">
        <w:t>šināt māksliniecisko redzesloku.</w:t>
      </w:r>
    </w:p>
    <w:p w:rsidR="005B69AF" w:rsidRPr="0055272D" w:rsidRDefault="005B69AF" w:rsidP="00672761">
      <w:pPr>
        <w:spacing w:line="360" w:lineRule="auto"/>
        <w:rPr>
          <w:b/>
          <w:bCs/>
        </w:rPr>
      </w:pPr>
      <w:r w:rsidRPr="0055272D">
        <w:rPr>
          <w:b/>
          <w:bCs/>
        </w:rPr>
        <w:t>Galvenie profesionālie mērķi:</w:t>
      </w:r>
    </w:p>
    <w:p w:rsidR="005B69AF" w:rsidRPr="0055272D" w:rsidRDefault="005B69AF" w:rsidP="00672761">
      <w:pPr>
        <w:numPr>
          <w:ilvl w:val="0"/>
          <w:numId w:val="2"/>
        </w:numPr>
        <w:spacing w:line="360" w:lineRule="auto"/>
      </w:pPr>
      <w:r w:rsidRPr="0055272D">
        <w:t xml:space="preserve">Radīt iespēju audzēkņiem iegūt </w:t>
      </w:r>
      <w:r w:rsidR="00B25644" w:rsidRPr="0055272D">
        <w:t>kvalitatīvu</w:t>
      </w:r>
      <w:r w:rsidRPr="0055272D">
        <w:t xml:space="preserve"> p</w:t>
      </w:r>
      <w:r w:rsidR="00B25644" w:rsidRPr="0055272D">
        <w:t>rofesionālās ievirzes izglītību;</w:t>
      </w:r>
    </w:p>
    <w:p w:rsidR="005B69AF" w:rsidRPr="0055272D" w:rsidRDefault="005B69AF" w:rsidP="00672761">
      <w:pPr>
        <w:numPr>
          <w:ilvl w:val="0"/>
          <w:numId w:val="2"/>
        </w:numPr>
        <w:spacing w:line="360" w:lineRule="auto"/>
      </w:pPr>
      <w:r w:rsidRPr="0055272D">
        <w:t>Izstrādāt jaunas profesionālās ievirzes un interešu izglītības programmas, paplašināt piedāvājumu mū</w:t>
      </w:r>
      <w:r w:rsidR="00B25644" w:rsidRPr="0055272D">
        <w:t>zikas instrumentu spēles apguvē;</w:t>
      </w:r>
    </w:p>
    <w:p w:rsidR="00B25644" w:rsidRPr="0055272D" w:rsidRDefault="00B25644" w:rsidP="00672761">
      <w:pPr>
        <w:numPr>
          <w:ilvl w:val="0"/>
          <w:numId w:val="2"/>
        </w:numPr>
        <w:spacing w:line="360" w:lineRule="auto"/>
      </w:pPr>
      <w:r w:rsidRPr="0055272D">
        <w:t>Motivēt talantīgos audzēkņus izglītības turpināšanai nākamajā izglītības pakāpē;</w:t>
      </w:r>
    </w:p>
    <w:p w:rsidR="005B69AF" w:rsidRPr="0055272D" w:rsidRDefault="005B69AF" w:rsidP="00672761">
      <w:pPr>
        <w:numPr>
          <w:ilvl w:val="0"/>
          <w:numId w:val="2"/>
        </w:numPr>
        <w:spacing w:line="360" w:lineRule="auto"/>
      </w:pPr>
      <w:r w:rsidRPr="0055272D">
        <w:t>Attīstīt sadarbības iespējas ar ārvalstu partneriem, citām</w:t>
      </w:r>
      <w:r w:rsidR="00B25644" w:rsidRPr="0055272D">
        <w:t xml:space="preserve"> mūzikas skolām;</w:t>
      </w:r>
    </w:p>
    <w:p w:rsidR="005B69AF" w:rsidRPr="0055272D" w:rsidRDefault="005B69AF" w:rsidP="00672761">
      <w:pPr>
        <w:numPr>
          <w:ilvl w:val="0"/>
          <w:numId w:val="2"/>
        </w:numPr>
        <w:spacing w:line="360" w:lineRule="auto"/>
      </w:pPr>
      <w:r w:rsidRPr="0055272D">
        <w:t>Attīstīt izglītojam</w:t>
      </w:r>
      <w:r w:rsidR="00B25644" w:rsidRPr="0055272D">
        <w:t>o, pedagogu un vecāku sadarbību;</w:t>
      </w:r>
    </w:p>
    <w:p w:rsidR="00B25644" w:rsidRPr="0055272D" w:rsidRDefault="005B69AF" w:rsidP="00672761">
      <w:pPr>
        <w:numPr>
          <w:ilvl w:val="0"/>
          <w:numId w:val="2"/>
        </w:numPr>
        <w:spacing w:line="360" w:lineRule="auto"/>
      </w:pPr>
      <w:r w:rsidRPr="0055272D">
        <w:t xml:space="preserve">Attīstīt </w:t>
      </w:r>
      <w:r w:rsidR="00FB539D" w:rsidRPr="0055272D">
        <w:t>kolektīvās muzicēšanas iespējas;</w:t>
      </w:r>
    </w:p>
    <w:p w:rsidR="005B69AF" w:rsidRPr="0055272D" w:rsidRDefault="00B25644" w:rsidP="00672761">
      <w:pPr>
        <w:spacing w:line="360" w:lineRule="auto"/>
        <w:rPr>
          <w:b/>
          <w:bCs/>
          <w:lang w:eastAsia="en-US"/>
        </w:rPr>
      </w:pPr>
      <w:r w:rsidRPr="0055272D">
        <w:rPr>
          <w:b/>
          <w:bCs/>
          <w:lang w:eastAsia="en-US"/>
        </w:rPr>
        <w:t>Ekonomiskie mērķi:</w:t>
      </w:r>
    </w:p>
    <w:p w:rsidR="00B25644" w:rsidRPr="0055272D" w:rsidRDefault="00B25644" w:rsidP="00672761">
      <w:pPr>
        <w:pStyle w:val="ListParagraph"/>
        <w:numPr>
          <w:ilvl w:val="0"/>
          <w:numId w:val="42"/>
        </w:numPr>
        <w:spacing w:line="360" w:lineRule="auto"/>
        <w:rPr>
          <w:b/>
          <w:bCs/>
          <w:lang w:eastAsia="en-US"/>
        </w:rPr>
      </w:pPr>
      <w:r w:rsidRPr="0055272D">
        <w:rPr>
          <w:bCs/>
          <w:lang w:eastAsia="en-US"/>
        </w:rPr>
        <w:t>Veikt mūzikas skolas ēkas siltināšanu;</w:t>
      </w:r>
    </w:p>
    <w:p w:rsidR="00B25644" w:rsidRPr="0055272D" w:rsidRDefault="00B25644" w:rsidP="00672761">
      <w:pPr>
        <w:pStyle w:val="ListParagraph"/>
        <w:numPr>
          <w:ilvl w:val="0"/>
          <w:numId w:val="42"/>
        </w:numPr>
        <w:spacing w:line="360" w:lineRule="auto"/>
        <w:rPr>
          <w:b/>
          <w:bCs/>
          <w:lang w:eastAsia="en-US"/>
        </w:rPr>
      </w:pPr>
      <w:r w:rsidRPr="0055272D">
        <w:rPr>
          <w:bCs/>
          <w:lang w:eastAsia="en-US"/>
        </w:rPr>
        <w:t>Mērķtiecīgi pilnveidot un papildināt materiāltehnisko nodrošinājumu.</w:t>
      </w:r>
    </w:p>
    <w:p w:rsidR="003A491A" w:rsidRPr="00FE0957" w:rsidRDefault="00B25644" w:rsidP="00FE0957">
      <w:pPr>
        <w:tabs>
          <w:tab w:val="num" w:pos="720"/>
        </w:tabs>
        <w:spacing w:before="240" w:after="240" w:line="360" w:lineRule="auto"/>
        <w:rPr>
          <w:b/>
          <w:bCs/>
          <w:lang w:eastAsia="en-US"/>
        </w:rPr>
      </w:pPr>
      <w:r w:rsidRPr="00FE0957">
        <w:rPr>
          <w:b/>
          <w:bCs/>
          <w:lang w:eastAsia="en-US"/>
        </w:rPr>
        <w:t>Iepriekš izvirzīto prioritāšu īstenošana:</w:t>
      </w:r>
    </w:p>
    <w:p w:rsidR="005B69AF" w:rsidRPr="0055272D" w:rsidRDefault="005B69AF" w:rsidP="00672761">
      <w:pPr>
        <w:numPr>
          <w:ilvl w:val="0"/>
          <w:numId w:val="2"/>
        </w:numPr>
        <w:spacing w:line="360" w:lineRule="auto"/>
        <w:rPr>
          <w:lang w:eastAsia="en-US"/>
        </w:rPr>
      </w:pPr>
      <w:r w:rsidRPr="0055272D">
        <w:rPr>
          <w:lang w:eastAsia="en-US"/>
        </w:rPr>
        <w:t>Programmu īstenošanai piesaistīti jauni un profesionāli pedagogi;</w:t>
      </w:r>
    </w:p>
    <w:p w:rsidR="005B69AF" w:rsidRPr="0055272D" w:rsidRDefault="003A2A9B" w:rsidP="00672761">
      <w:pPr>
        <w:numPr>
          <w:ilvl w:val="0"/>
          <w:numId w:val="2"/>
        </w:numPr>
        <w:spacing w:line="360" w:lineRule="auto"/>
        <w:rPr>
          <w:lang w:eastAsia="en-US"/>
        </w:rPr>
      </w:pPr>
      <w:r w:rsidRPr="0055272D">
        <w:rPr>
          <w:lang w:eastAsia="en-US"/>
        </w:rPr>
        <w:t xml:space="preserve">Licencēta jauna izglītības programma </w:t>
      </w:r>
      <w:r w:rsidRPr="0055272D">
        <w:rPr>
          <w:i/>
          <w:lang w:eastAsia="en-US"/>
        </w:rPr>
        <w:t>Stīgu</w:t>
      </w:r>
      <w:r w:rsidR="005777E7" w:rsidRPr="0055272D">
        <w:rPr>
          <w:i/>
          <w:lang w:eastAsia="en-US"/>
        </w:rPr>
        <w:t xml:space="preserve"> </w:t>
      </w:r>
      <w:r w:rsidRPr="0055272D">
        <w:rPr>
          <w:i/>
          <w:lang w:eastAsia="en-US"/>
        </w:rPr>
        <w:t>instrument</w:t>
      </w:r>
      <w:r w:rsidR="005777E7" w:rsidRPr="0055272D">
        <w:rPr>
          <w:i/>
          <w:lang w:eastAsia="en-US"/>
        </w:rPr>
        <w:t xml:space="preserve">u </w:t>
      </w:r>
      <w:r w:rsidRPr="0055272D">
        <w:rPr>
          <w:i/>
          <w:lang w:eastAsia="en-US"/>
        </w:rPr>
        <w:t>spēle-Vijoļspēle;</w:t>
      </w:r>
    </w:p>
    <w:p w:rsidR="003A2A9B" w:rsidRPr="0055272D" w:rsidRDefault="003A2A9B" w:rsidP="00672761">
      <w:pPr>
        <w:numPr>
          <w:ilvl w:val="0"/>
          <w:numId w:val="2"/>
        </w:numPr>
        <w:spacing w:line="360" w:lineRule="auto"/>
        <w:rPr>
          <w:lang w:eastAsia="en-US"/>
        </w:rPr>
      </w:pPr>
      <w:r w:rsidRPr="0055272D">
        <w:rPr>
          <w:lang w:eastAsia="en-US"/>
        </w:rPr>
        <w:lastRenderedPageBreak/>
        <w:t>Lai attīstītu un izkoptu kolektīvās muzicēšanas prasmes, skolā ir izveidots pūtēju orķestris</w:t>
      </w:r>
      <w:r w:rsidR="003A491A" w:rsidRPr="0055272D">
        <w:rPr>
          <w:lang w:eastAsia="en-US"/>
        </w:rPr>
        <w:t>, flautu ansamblis, saksofonu ansamblis</w:t>
      </w:r>
      <w:r w:rsidRPr="0055272D">
        <w:rPr>
          <w:lang w:eastAsia="en-US"/>
        </w:rPr>
        <w:t>;</w:t>
      </w:r>
    </w:p>
    <w:p w:rsidR="005B69AF" w:rsidRPr="0055272D" w:rsidRDefault="005B69AF" w:rsidP="00672761">
      <w:pPr>
        <w:numPr>
          <w:ilvl w:val="0"/>
          <w:numId w:val="2"/>
        </w:numPr>
        <w:spacing w:line="360" w:lineRule="auto"/>
      </w:pPr>
      <w:r w:rsidRPr="0055272D">
        <w:t>Skola ir nodrošināta ar datortehniku, internetu</w:t>
      </w:r>
      <w:r w:rsidR="003A2A9B" w:rsidRPr="0055272D">
        <w:t xml:space="preserve"> mācību klasēs</w:t>
      </w:r>
      <w:r w:rsidRPr="0055272D">
        <w:t>, digitālo fotoaparātu, printeri, skeneri, kopētāju</w:t>
      </w:r>
      <w:r w:rsidR="003A2A9B" w:rsidRPr="0055272D">
        <w:t>, TV ar internetu</w:t>
      </w:r>
      <w:r w:rsidRPr="0055272D">
        <w:t>;</w:t>
      </w:r>
    </w:p>
    <w:p w:rsidR="003A2A9B" w:rsidRPr="0055272D" w:rsidRDefault="005B69AF" w:rsidP="00672761">
      <w:pPr>
        <w:numPr>
          <w:ilvl w:val="0"/>
          <w:numId w:val="2"/>
        </w:numPr>
        <w:spacing w:line="360" w:lineRule="auto"/>
        <w:rPr>
          <w:lang w:eastAsia="en-US"/>
        </w:rPr>
      </w:pPr>
      <w:r w:rsidRPr="0055272D">
        <w:rPr>
          <w:lang w:eastAsia="en-US"/>
        </w:rPr>
        <w:t xml:space="preserve">Iegādāti </w:t>
      </w:r>
      <w:r w:rsidRPr="0055272D">
        <w:t xml:space="preserve">mūzikas instrumenti - flautas, </w:t>
      </w:r>
      <w:r w:rsidR="003A2A9B" w:rsidRPr="0055272D">
        <w:t>ksilofons, vijoles, perkusijas, nošu pultis;</w:t>
      </w:r>
    </w:p>
    <w:p w:rsidR="003A2A9B" w:rsidRPr="0055272D" w:rsidRDefault="003A2A9B" w:rsidP="00672761">
      <w:pPr>
        <w:numPr>
          <w:ilvl w:val="0"/>
          <w:numId w:val="2"/>
        </w:numPr>
        <w:spacing w:line="360" w:lineRule="auto"/>
        <w:rPr>
          <w:lang w:eastAsia="en-US"/>
        </w:rPr>
      </w:pPr>
      <w:r w:rsidRPr="0055272D">
        <w:t>Skolas ēkai ir veikta rekonstrukcija;</w:t>
      </w:r>
    </w:p>
    <w:p w:rsidR="003A491A" w:rsidRPr="0055272D" w:rsidRDefault="003A491A" w:rsidP="00672761">
      <w:pPr>
        <w:numPr>
          <w:ilvl w:val="0"/>
          <w:numId w:val="2"/>
        </w:numPr>
        <w:spacing w:line="360" w:lineRule="auto"/>
        <w:rPr>
          <w:lang w:eastAsia="en-US"/>
        </w:rPr>
      </w:pPr>
      <w:r w:rsidRPr="0055272D">
        <w:t>Skolai ir izveidota sadaļa mājas lapā www.salacgriva.lv;</w:t>
      </w:r>
    </w:p>
    <w:p w:rsidR="005B69AF" w:rsidRPr="0055272D" w:rsidRDefault="005B69AF" w:rsidP="00672761">
      <w:pPr>
        <w:numPr>
          <w:ilvl w:val="0"/>
          <w:numId w:val="2"/>
        </w:numPr>
        <w:spacing w:line="360" w:lineRule="auto"/>
        <w:rPr>
          <w:lang w:eastAsia="en-US"/>
        </w:rPr>
      </w:pPr>
      <w:r w:rsidRPr="0055272D">
        <w:t xml:space="preserve">Mūzikas pedagogi un audzēkņi nodrošināti ar mācību procesam nepieciešamajām telpām. </w:t>
      </w:r>
    </w:p>
    <w:p w:rsidR="005B69AF" w:rsidRDefault="005B69AF" w:rsidP="0055272D">
      <w:pPr>
        <w:pStyle w:val="ListParagraph"/>
        <w:spacing w:line="360" w:lineRule="auto"/>
        <w:ind w:left="465"/>
        <w:rPr>
          <w:lang w:eastAsia="en-US"/>
        </w:rPr>
      </w:pPr>
    </w:p>
    <w:p w:rsidR="005B69AF" w:rsidRPr="0055272D" w:rsidRDefault="005B69AF" w:rsidP="002629ED">
      <w:pPr>
        <w:pStyle w:val="ListParagraph"/>
        <w:numPr>
          <w:ilvl w:val="0"/>
          <w:numId w:val="45"/>
        </w:numPr>
        <w:tabs>
          <w:tab w:val="num" w:pos="465"/>
        </w:tabs>
        <w:spacing w:line="276" w:lineRule="auto"/>
        <w:jc w:val="center"/>
        <w:rPr>
          <w:b/>
          <w:sz w:val="28"/>
          <w:szCs w:val="28"/>
          <w:lang w:eastAsia="en-US"/>
        </w:rPr>
      </w:pPr>
      <w:r w:rsidRPr="0055272D">
        <w:rPr>
          <w:b/>
          <w:sz w:val="28"/>
          <w:szCs w:val="28"/>
          <w:lang w:eastAsia="en-US"/>
        </w:rPr>
        <w:t>Iepriekšējā vērtēšanas perioda ieteikumi un izpilde</w:t>
      </w:r>
    </w:p>
    <w:p w:rsidR="00FB539D" w:rsidRPr="0055272D" w:rsidRDefault="00FB539D" w:rsidP="0055272D">
      <w:pPr>
        <w:pStyle w:val="ListParagraph"/>
        <w:spacing w:line="276" w:lineRule="auto"/>
        <w:ind w:left="465"/>
        <w:jc w:val="both"/>
        <w:rPr>
          <w:b/>
          <w:sz w:val="28"/>
          <w:szCs w:val="28"/>
          <w:lang w:eastAsia="en-US"/>
        </w:rPr>
      </w:pPr>
    </w:p>
    <w:p w:rsidR="005B69AF" w:rsidRPr="0055272D" w:rsidRDefault="005B69AF" w:rsidP="00672761">
      <w:pPr>
        <w:spacing w:line="360" w:lineRule="auto"/>
        <w:ind w:firstLine="284"/>
        <w:jc w:val="both"/>
        <w:rPr>
          <w:lang w:eastAsia="en-US"/>
        </w:rPr>
      </w:pPr>
      <w:r w:rsidRPr="0055272D">
        <w:rPr>
          <w:lang w:eastAsia="en-US"/>
        </w:rPr>
        <w:t xml:space="preserve">Iepriekšējā skolas </w:t>
      </w:r>
      <w:r w:rsidR="003A491A" w:rsidRPr="0055272D">
        <w:rPr>
          <w:lang w:eastAsia="en-US"/>
        </w:rPr>
        <w:t>akreditācija norisinājās 2013</w:t>
      </w:r>
      <w:r w:rsidRPr="0055272D">
        <w:rPr>
          <w:lang w:eastAsia="en-US"/>
        </w:rPr>
        <w:t xml:space="preserve">.gada </w:t>
      </w:r>
      <w:r w:rsidR="003A491A" w:rsidRPr="0055272D">
        <w:rPr>
          <w:lang w:eastAsia="en-US"/>
        </w:rPr>
        <w:t>maijā</w:t>
      </w:r>
      <w:r w:rsidRPr="0055272D">
        <w:rPr>
          <w:lang w:eastAsia="en-US"/>
        </w:rPr>
        <w:t xml:space="preserve">, par ko tika </w:t>
      </w:r>
      <w:r w:rsidR="00D87B99">
        <w:rPr>
          <w:lang w:eastAsia="en-US"/>
        </w:rPr>
        <w:t xml:space="preserve">izsniegts </w:t>
      </w:r>
      <w:r w:rsidR="006379ED" w:rsidRPr="0055272D">
        <w:rPr>
          <w:lang w:eastAsia="en-US"/>
        </w:rPr>
        <w:t>ekspertu atzinums 2013.gada 27.jūnijā</w:t>
      </w:r>
      <w:r w:rsidRPr="0055272D">
        <w:rPr>
          <w:lang w:eastAsia="en-US"/>
        </w:rPr>
        <w:t>: pēc izglītības iestādes darbības kvalitātes novērtēšanas sniegt priekšlikumu Profesionālās izglītības akreditācijas un atestācijas komisijai akreditēt izglītības iestādi</w:t>
      </w:r>
      <w:r w:rsidR="007F1376" w:rsidRPr="0055272D">
        <w:rPr>
          <w:lang w:eastAsia="en-US"/>
        </w:rPr>
        <w:t xml:space="preserve"> </w:t>
      </w:r>
      <w:r w:rsidR="009D7587" w:rsidRPr="0055272D">
        <w:rPr>
          <w:lang w:eastAsia="en-US"/>
        </w:rPr>
        <w:t>„</w:t>
      </w:r>
      <w:r w:rsidRPr="0055272D">
        <w:rPr>
          <w:lang w:eastAsia="en-US"/>
        </w:rPr>
        <w:t xml:space="preserve">Salacgrīvas </w:t>
      </w:r>
      <w:r w:rsidR="007638D4" w:rsidRPr="0055272D">
        <w:rPr>
          <w:lang w:eastAsia="en-US"/>
        </w:rPr>
        <w:t>pilsētas ar lauku teritoriju domes mūzikas skolu”</w:t>
      </w:r>
      <w:r w:rsidRPr="0055272D">
        <w:rPr>
          <w:lang w:eastAsia="en-US"/>
        </w:rPr>
        <w:t xml:space="preserve"> izglītības programmās Taustiņinstrumentu spēle- Klavierspēle, Akordeona spēle, Ērģeļspēle, Pūšaminstrumentu spēle –Trompetes spēle, Flautas spēle, Eifonija spēle, Saksofona spēle, </w:t>
      </w:r>
      <w:r w:rsidR="007638D4" w:rsidRPr="0055272D">
        <w:rPr>
          <w:lang w:eastAsia="en-US"/>
        </w:rPr>
        <w:t>Klarnetes</w:t>
      </w:r>
      <w:r w:rsidRPr="0055272D">
        <w:rPr>
          <w:lang w:eastAsia="en-US"/>
        </w:rPr>
        <w:t xml:space="preserve"> spēle, Sitaminstrumentu spēle ar akreditācijas termiņu </w:t>
      </w:r>
      <w:r w:rsidR="00672761">
        <w:rPr>
          <w:lang w:eastAsia="en-US"/>
        </w:rPr>
        <w:t>2</w:t>
      </w:r>
      <w:r w:rsidRPr="0055272D">
        <w:rPr>
          <w:lang w:eastAsia="en-US"/>
        </w:rPr>
        <w:t xml:space="preserve"> (</w:t>
      </w:r>
      <w:r w:rsidR="00672761">
        <w:rPr>
          <w:lang w:eastAsia="en-US"/>
        </w:rPr>
        <w:t>divi</w:t>
      </w:r>
      <w:r w:rsidRPr="0055272D">
        <w:rPr>
          <w:lang w:eastAsia="en-US"/>
        </w:rPr>
        <w:t>) gadi. Ekspertu komisijas atzinumā par akreditāciju izglītības iestādes darbības pilnveidei tika saņemti</w:t>
      </w:r>
      <w:r w:rsidR="00593621">
        <w:rPr>
          <w:lang w:eastAsia="en-US"/>
        </w:rPr>
        <w:t xml:space="preserve"> 13</w:t>
      </w:r>
      <w:r w:rsidRPr="0055272D">
        <w:rPr>
          <w:lang w:eastAsia="en-US"/>
        </w:rPr>
        <w:t xml:space="preserve"> </w:t>
      </w:r>
      <w:r w:rsidR="00593621">
        <w:rPr>
          <w:lang w:eastAsia="en-US"/>
        </w:rPr>
        <w:t>ieteikumi (Sk. 8. tabulu)  , no kuriem 7 izpildīti pilnībā, 5- daļēji un 1 nav izpildīts, ierobežotā finansējuma dēļ.</w:t>
      </w:r>
    </w:p>
    <w:p w:rsidR="005B69AF" w:rsidRPr="00593621" w:rsidRDefault="00593621" w:rsidP="00593621">
      <w:pPr>
        <w:pStyle w:val="ListParagraph"/>
        <w:spacing w:line="276" w:lineRule="auto"/>
        <w:ind w:left="465"/>
        <w:jc w:val="right"/>
        <w:rPr>
          <w:b/>
          <w:sz w:val="20"/>
          <w:szCs w:val="20"/>
          <w:lang w:eastAsia="en-US"/>
        </w:rPr>
      </w:pPr>
      <w:r w:rsidRPr="00593621">
        <w:rPr>
          <w:b/>
          <w:sz w:val="20"/>
          <w:szCs w:val="20"/>
          <w:lang w:eastAsia="en-US"/>
        </w:rPr>
        <w:t>8. tabula</w:t>
      </w:r>
    </w:p>
    <w:p w:rsidR="00593621" w:rsidRPr="00593621" w:rsidRDefault="00593621" w:rsidP="00593621">
      <w:pPr>
        <w:pStyle w:val="ListParagraph"/>
        <w:spacing w:line="276" w:lineRule="auto"/>
        <w:ind w:left="465"/>
        <w:jc w:val="center"/>
        <w:rPr>
          <w:b/>
          <w:sz w:val="20"/>
          <w:szCs w:val="20"/>
          <w:lang w:eastAsia="en-US"/>
        </w:rPr>
      </w:pPr>
      <w:r w:rsidRPr="00593621">
        <w:rPr>
          <w:b/>
          <w:sz w:val="20"/>
          <w:szCs w:val="20"/>
          <w:lang w:eastAsia="en-US"/>
        </w:rPr>
        <w:t>Ekspertu komisijas ieteikumi</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961"/>
      </w:tblGrid>
      <w:tr w:rsidR="005B69AF" w:rsidRPr="0055272D" w:rsidTr="009A68AE">
        <w:tc>
          <w:tcPr>
            <w:tcW w:w="5388" w:type="dxa"/>
            <w:shd w:val="clear" w:color="auto" w:fill="auto"/>
          </w:tcPr>
          <w:p w:rsidR="005B69AF" w:rsidRPr="0055272D" w:rsidRDefault="005B69AF" w:rsidP="005777E7">
            <w:pPr>
              <w:spacing w:line="276" w:lineRule="auto"/>
              <w:jc w:val="both"/>
              <w:rPr>
                <w:rFonts w:eastAsia="Lucida Sans Unicode"/>
                <w:b/>
              </w:rPr>
            </w:pPr>
            <w:r w:rsidRPr="0055272D">
              <w:rPr>
                <w:rFonts w:eastAsia="Lucida Sans Unicode"/>
                <w:b/>
              </w:rPr>
              <w:t>Komisijas ieteikums</w:t>
            </w:r>
          </w:p>
        </w:tc>
        <w:tc>
          <w:tcPr>
            <w:tcW w:w="4961" w:type="dxa"/>
            <w:shd w:val="clear" w:color="auto" w:fill="auto"/>
          </w:tcPr>
          <w:p w:rsidR="005B69AF" w:rsidRPr="0055272D" w:rsidRDefault="005B69AF" w:rsidP="005777E7">
            <w:pPr>
              <w:spacing w:line="276" w:lineRule="auto"/>
              <w:jc w:val="both"/>
              <w:rPr>
                <w:rFonts w:eastAsia="Lucida Sans Unicode"/>
                <w:b/>
              </w:rPr>
            </w:pPr>
            <w:r w:rsidRPr="0055272D">
              <w:rPr>
                <w:rFonts w:eastAsia="Lucida Sans Unicode"/>
                <w:b/>
              </w:rPr>
              <w:t>Izpilde</w:t>
            </w:r>
          </w:p>
        </w:tc>
      </w:tr>
      <w:tr w:rsidR="005B69AF" w:rsidRPr="0055272D" w:rsidTr="009A68AE">
        <w:trPr>
          <w:trHeight w:val="1619"/>
        </w:trPr>
        <w:tc>
          <w:tcPr>
            <w:tcW w:w="5388" w:type="dxa"/>
            <w:shd w:val="clear" w:color="auto" w:fill="auto"/>
          </w:tcPr>
          <w:p w:rsidR="005B69AF" w:rsidRPr="0055272D" w:rsidRDefault="006379ED" w:rsidP="005777E7">
            <w:pPr>
              <w:numPr>
                <w:ilvl w:val="0"/>
                <w:numId w:val="30"/>
              </w:numPr>
              <w:spacing w:line="276" w:lineRule="auto"/>
              <w:ind w:left="313" w:hanging="284"/>
              <w:contextualSpacing/>
              <w:rPr>
                <w:rFonts w:eastAsia="Lucida Sans Unicode"/>
                <w:bCs/>
                <w:lang w:eastAsia="en-US"/>
              </w:rPr>
            </w:pPr>
            <w:r w:rsidRPr="0055272D">
              <w:rPr>
                <w:rFonts w:eastAsia="Lucida Sans Unicode"/>
                <w:bCs/>
                <w:lang w:eastAsia="en-US"/>
              </w:rPr>
              <w:t>Akordeona spēles programmā- mācību priekšmeta Akordeona spēle programma ir apstiprināta 2002.gadā. Nepieciešams regulāri apstiprināt un papildināt mācību programmu ar mūsdienīgu repertuāru atbilstoši normatīvo aktu prasībām.</w:t>
            </w:r>
          </w:p>
        </w:tc>
        <w:tc>
          <w:tcPr>
            <w:tcW w:w="4961" w:type="dxa"/>
            <w:shd w:val="clear" w:color="auto" w:fill="auto"/>
          </w:tcPr>
          <w:p w:rsidR="005B69AF" w:rsidRPr="0055272D" w:rsidRDefault="005B69AF" w:rsidP="005777E7">
            <w:pPr>
              <w:spacing w:line="276" w:lineRule="auto"/>
              <w:jc w:val="both"/>
              <w:rPr>
                <w:rFonts w:eastAsia="Lucida Sans Unicode"/>
              </w:rPr>
            </w:pPr>
            <w:r w:rsidRPr="0055272D">
              <w:rPr>
                <w:rFonts w:eastAsia="Lucida Sans Unicode"/>
              </w:rPr>
              <w:t xml:space="preserve">Izpildīts. </w:t>
            </w:r>
          </w:p>
          <w:p w:rsidR="006379ED" w:rsidRPr="0055272D" w:rsidRDefault="006379ED" w:rsidP="005777E7">
            <w:pPr>
              <w:spacing w:line="276" w:lineRule="auto"/>
              <w:jc w:val="both"/>
              <w:rPr>
                <w:rFonts w:eastAsia="Lucida Sans Unicode"/>
              </w:rPr>
            </w:pPr>
            <w:r w:rsidRPr="0055272D">
              <w:rPr>
                <w:rFonts w:eastAsia="Lucida Sans Unicode"/>
              </w:rPr>
              <w:t>Programma apstiprināta 2013.gada 30.augustā. Mācību programma ir papildināta ar jaunām grāmatām, tiek izmantoti materiāli no interneta resursiem.</w:t>
            </w:r>
          </w:p>
        </w:tc>
      </w:tr>
      <w:tr w:rsidR="005B69AF" w:rsidRPr="0055272D" w:rsidTr="009A68AE">
        <w:trPr>
          <w:trHeight w:val="872"/>
        </w:trPr>
        <w:tc>
          <w:tcPr>
            <w:tcW w:w="5388" w:type="dxa"/>
            <w:shd w:val="clear" w:color="auto" w:fill="auto"/>
          </w:tcPr>
          <w:p w:rsidR="00FE0957" w:rsidRPr="0055272D" w:rsidRDefault="006379ED" w:rsidP="00FE0957">
            <w:pPr>
              <w:numPr>
                <w:ilvl w:val="0"/>
                <w:numId w:val="30"/>
              </w:numPr>
              <w:spacing w:line="276" w:lineRule="auto"/>
              <w:ind w:left="313" w:hanging="284"/>
              <w:contextualSpacing/>
              <w:rPr>
                <w:rFonts w:eastAsia="Lucida Sans Unicode"/>
                <w:bCs/>
                <w:lang w:eastAsia="en-US"/>
              </w:rPr>
            </w:pPr>
            <w:r w:rsidRPr="0055272D">
              <w:rPr>
                <w:rFonts w:eastAsia="Lucida Sans Unicode"/>
                <w:bCs/>
                <w:lang w:eastAsia="en-US"/>
              </w:rPr>
              <w:t>Akordeona spēles programmā- vēlams iegādāties 48 vai 60 basu akordeonu, kas dos iespēju uzņemt maza auguma bērnus.</w:t>
            </w:r>
          </w:p>
        </w:tc>
        <w:tc>
          <w:tcPr>
            <w:tcW w:w="4961" w:type="dxa"/>
            <w:shd w:val="clear" w:color="auto" w:fill="auto"/>
          </w:tcPr>
          <w:p w:rsidR="006379ED" w:rsidRPr="0055272D" w:rsidRDefault="006379ED" w:rsidP="005777E7">
            <w:pPr>
              <w:spacing w:line="276" w:lineRule="auto"/>
              <w:jc w:val="both"/>
              <w:rPr>
                <w:rFonts w:eastAsia="Lucida Sans Unicode"/>
                <w:lang w:val="de-DE"/>
              </w:rPr>
            </w:pPr>
            <w:r w:rsidRPr="0055272D">
              <w:rPr>
                <w:rFonts w:eastAsia="Lucida Sans Unicode"/>
                <w:lang w:val="de-DE"/>
              </w:rPr>
              <w:t xml:space="preserve">Neizpildīts. </w:t>
            </w:r>
          </w:p>
          <w:p w:rsidR="006379ED" w:rsidRPr="0055272D" w:rsidRDefault="006379ED" w:rsidP="00FE0957">
            <w:pPr>
              <w:spacing w:line="276" w:lineRule="auto"/>
              <w:jc w:val="both"/>
              <w:rPr>
                <w:rFonts w:eastAsia="Lucida Sans Unicode"/>
                <w:lang w:val="de-DE"/>
              </w:rPr>
            </w:pPr>
            <w:r w:rsidRPr="0055272D">
              <w:rPr>
                <w:rFonts w:eastAsia="Lucida Sans Unicode"/>
                <w:lang w:val="de-DE"/>
              </w:rPr>
              <w:t xml:space="preserve">Ierobežotā finansējuma dēļ, instruments pagaidām nav iegādāts. </w:t>
            </w:r>
          </w:p>
        </w:tc>
      </w:tr>
      <w:tr w:rsidR="005B69AF" w:rsidRPr="0055272D" w:rsidTr="009A68AE">
        <w:tc>
          <w:tcPr>
            <w:tcW w:w="5388" w:type="dxa"/>
            <w:shd w:val="clear" w:color="auto" w:fill="auto"/>
          </w:tcPr>
          <w:p w:rsidR="005B69AF" w:rsidRPr="0055272D" w:rsidRDefault="006379ED" w:rsidP="005777E7">
            <w:pPr>
              <w:numPr>
                <w:ilvl w:val="0"/>
                <w:numId w:val="30"/>
              </w:numPr>
              <w:spacing w:line="276" w:lineRule="auto"/>
              <w:ind w:left="313" w:hanging="284"/>
              <w:contextualSpacing/>
              <w:rPr>
                <w:rFonts w:eastAsia="Lucida Sans Unicode"/>
                <w:bCs/>
                <w:lang w:val="de-DE" w:eastAsia="en-US"/>
              </w:rPr>
            </w:pPr>
            <w:r w:rsidRPr="0055272D">
              <w:rPr>
                <w:rFonts w:eastAsia="Lucida Sans Unicode"/>
                <w:bCs/>
                <w:lang w:val="de-DE" w:eastAsia="en-US"/>
              </w:rPr>
              <w:t>Visās akreditētajās programmās-ieteicams papildināt esošās bibliotēkas fondus ar nošu un metodiskajiem materiāliem.</w:t>
            </w:r>
          </w:p>
        </w:tc>
        <w:tc>
          <w:tcPr>
            <w:tcW w:w="4961" w:type="dxa"/>
            <w:shd w:val="clear" w:color="auto" w:fill="auto"/>
          </w:tcPr>
          <w:p w:rsidR="005B69AF" w:rsidRPr="0055272D" w:rsidRDefault="006379ED" w:rsidP="005777E7">
            <w:pPr>
              <w:spacing w:line="276" w:lineRule="auto"/>
              <w:jc w:val="both"/>
              <w:rPr>
                <w:rFonts w:eastAsia="Lucida Sans Unicode"/>
                <w:lang w:val="de-DE"/>
              </w:rPr>
            </w:pPr>
            <w:r w:rsidRPr="0055272D">
              <w:rPr>
                <w:rFonts w:eastAsia="Lucida Sans Unicode"/>
                <w:lang w:val="de-DE"/>
              </w:rPr>
              <w:t>Izpildīts.</w:t>
            </w:r>
          </w:p>
          <w:p w:rsidR="006379ED" w:rsidRPr="0055272D" w:rsidRDefault="006379ED" w:rsidP="005777E7">
            <w:pPr>
              <w:spacing w:line="276" w:lineRule="auto"/>
              <w:jc w:val="both"/>
              <w:rPr>
                <w:rFonts w:eastAsia="Lucida Sans Unicode"/>
                <w:lang w:val="de-DE"/>
              </w:rPr>
            </w:pPr>
            <w:r w:rsidRPr="0055272D">
              <w:rPr>
                <w:rFonts w:eastAsia="Lucida Sans Unicode"/>
                <w:lang w:val="de-DE"/>
              </w:rPr>
              <w:t xml:space="preserve">Notis tiek iegādātas gan vaikalā, gan pasūtītas arī internetā. Pedagogi veido savu nošu </w:t>
            </w:r>
            <w:r w:rsidR="00BB4BC6" w:rsidRPr="0055272D">
              <w:rPr>
                <w:rFonts w:eastAsia="Lucida Sans Unicode"/>
                <w:lang w:val="de-DE"/>
              </w:rPr>
              <w:t>krājumu</w:t>
            </w:r>
            <w:r w:rsidRPr="0055272D">
              <w:rPr>
                <w:rFonts w:eastAsia="Lucida Sans Unicode"/>
                <w:lang w:val="de-DE"/>
              </w:rPr>
              <w:t xml:space="preserve"> </w:t>
            </w:r>
            <w:r w:rsidR="00BB4BC6" w:rsidRPr="0055272D">
              <w:rPr>
                <w:rFonts w:eastAsia="Lucida Sans Unicode"/>
                <w:lang w:val="de-DE"/>
              </w:rPr>
              <w:t xml:space="preserve">bāzi, izmantojot interneta resursus. Vairāki </w:t>
            </w:r>
            <w:r w:rsidR="00BB4BC6" w:rsidRPr="0055272D">
              <w:rPr>
                <w:rFonts w:eastAsia="Lucida Sans Unicode"/>
                <w:lang w:val="de-DE"/>
              </w:rPr>
              <w:lastRenderedPageBreak/>
              <w:t>pedagogi veido savus nošu materiālus, piedāvājot audzēkņiem oriģinālkompozīcijas.</w:t>
            </w:r>
          </w:p>
        </w:tc>
      </w:tr>
      <w:tr w:rsidR="005B69AF" w:rsidRPr="0055272D" w:rsidTr="009A68AE">
        <w:tc>
          <w:tcPr>
            <w:tcW w:w="5388" w:type="dxa"/>
            <w:shd w:val="clear" w:color="auto" w:fill="auto"/>
          </w:tcPr>
          <w:p w:rsidR="005B69AF" w:rsidRPr="0055272D" w:rsidRDefault="00BB4BC6" w:rsidP="005777E7">
            <w:pPr>
              <w:numPr>
                <w:ilvl w:val="0"/>
                <w:numId w:val="30"/>
              </w:numPr>
              <w:spacing w:line="276" w:lineRule="auto"/>
              <w:ind w:left="313" w:hanging="284"/>
              <w:contextualSpacing/>
              <w:rPr>
                <w:rFonts w:eastAsia="Lucida Sans Unicode"/>
                <w:bCs/>
                <w:lang w:val="de-DE" w:eastAsia="en-US"/>
              </w:rPr>
            </w:pPr>
            <w:r w:rsidRPr="0055272D">
              <w:rPr>
                <w:rFonts w:eastAsia="Lucida Sans Unicode"/>
                <w:bCs/>
                <w:lang w:val="de-DE" w:eastAsia="en-US"/>
              </w:rPr>
              <w:lastRenderedPageBreak/>
              <w:t>Papildināt instrumentāriju, iegādāties jaunu flīģeli.</w:t>
            </w:r>
          </w:p>
        </w:tc>
        <w:tc>
          <w:tcPr>
            <w:tcW w:w="4961" w:type="dxa"/>
            <w:shd w:val="clear" w:color="auto" w:fill="auto"/>
          </w:tcPr>
          <w:p w:rsidR="005B69AF" w:rsidRPr="0055272D" w:rsidRDefault="00BB4BC6" w:rsidP="00F1289D">
            <w:pPr>
              <w:spacing w:line="276" w:lineRule="auto"/>
              <w:rPr>
                <w:rFonts w:eastAsia="Lucida Sans Unicode"/>
              </w:rPr>
            </w:pPr>
            <w:r w:rsidRPr="0055272D">
              <w:rPr>
                <w:rFonts w:eastAsia="Lucida Sans Unicode"/>
              </w:rPr>
              <w:t>Daļēji izpildīts.</w:t>
            </w:r>
          </w:p>
          <w:p w:rsidR="00BB4BC6" w:rsidRPr="0055272D" w:rsidRDefault="00BB4BC6" w:rsidP="00F1289D">
            <w:pPr>
              <w:spacing w:line="276" w:lineRule="auto"/>
              <w:rPr>
                <w:rFonts w:eastAsia="Lucida Sans Unicode"/>
              </w:rPr>
            </w:pPr>
            <w:r w:rsidRPr="0055272D">
              <w:rPr>
                <w:rFonts w:eastAsia="Lucida Sans Unicode"/>
              </w:rPr>
              <w:t>Ir iegādātas jaunas flautas, saksofons, vijoles, ksilofons, digitālās klavieres. Flīģelis pašlaik nav iegādāts ierobežotā budžeta dēļ.</w:t>
            </w:r>
          </w:p>
        </w:tc>
      </w:tr>
      <w:tr w:rsidR="00BB4BC6" w:rsidRPr="0055272D" w:rsidTr="009A68AE">
        <w:tc>
          <w:tcPr>
            <w:tcW w:w="5388" w:type="dxa"/>
            <w:shd w:val="clear" w:color="auto" w:fill="auto"/>
          </w:tcPr>
          <w:p w:rsidR="00BB4BC6" w:rsidRPr="0055272D" w:rsidRDefault="00BB4BC6" w:rsidP="005777E7">
            <w:pPr>
              <w:numPr>
                <w:ilvl w:val="0"/>
                <w:numId w:val="30"/>
              </w:numPr>
              <w:spacing w:line="276" w:lineRule="auto"/>
              <w:ind w:left="313" w:hanging="284"/>
              <w:contextualSpacing/>
              <w:rPr>
                <w:rFonts w:eastAsia="Lucida Sans Unicode"/>
                <w:bCs/>
                <w:lang w:val="de-DE" w:eastAsia="en-US"/>
              </w:rPr>
            </w:pPr>
            <w:r w:rsidRPr="0055272D">
              <w:rPr>
                <w:rFonts w:eastAsia="Lucida Sans Unicode"/>
                <w:bCs/>
                <w:lang w:val="de-DE" w:eastAsia="en-US"/>
              </w:rPr>
              <w:t>Pilnveidot nošu, mūzikas un DVD ierakstu krātuvi.</w:t>
            </w:r>
          </w:p>
        </w:tc>
        <w:tc>
          <w:tcPr>
            <w:tcW w:w="4961" w:type="dxa"/>
            <w:shd w:val="clear" w:color="auto" w:fill="auto"/>
          </w:tcPr>
          <w:p w:rsidR="00BB4BC6" w:rsidRPr="0055272D" w:rsidRDefault="00BB4BC6" w:rsidP="00F1289D">
            <w:pPr>
              <w:spacing w:line="276" w:lineRule="auto"/>
              <w:rPr>
                <w:rFonts w:eastAsia="Lucida Sans Unicode"/>
              </w:rPr>
            </w:pPr>
            <w:r w:rsidRPr="0055272D">
              <w:rPr>
                <w:rFonts w:eastAsia="Lucida Sans Unicode"/>
              </w:rPr>
              <w:t>Izpildīts.</w:t>
            </w:r>
          </w:p>
          <w:p w:rsidR="00BB4BC6" w:rsidRPr="0055272D" w:rsidRDefault="00BB4BC6" w:rsidP="00F1289D">
            <w:pPr>
              <w:spacing w:line="276" w:lineRule="auto"/>
              <w:rPr>
                <w:rFonts w:eastAsia="Lucida Sans Unicode"/>
              </w:rPr>
            </w:pPr>
            <w:r w:rsidRPr="0055272D">
              <w:rPr>
                <w:rFonts w:eastAsia="Lucida Sans Unicode"/>
              </w:rPr>
              <w:t>Katru gadu esošā budžeta ietvaros tiek iegādāti gan DVD, gan mūzikas un nošu materiāli.</w:t>
            </w:r>
          </w:p>
        </w:tc>
      </w:tr>
      <w:tr w:rsidR="00BB4BC6" w:rsidRPr="0055272D" w:rsidTr="009A68AE">
        <w:tc>
          <w:tcPr>
            <w:tcW w:w="5388" w:type="dxa"/>
            <w:shd w:val="clear" w:color="auto" w:fill="auto"/>
          </w:tcPr>
          <w:p w:rsidR="00BB4BC6" w:rsidRPr="0055272D" w:rsidRDefault="00BB4BC6" w:rsidP="005777E7">
            <w:pPr>
              <w:numPr>
                <w:ilvl w:val="0"/>
                <w:numId w:val="30"/>
              </w:numPr>
              <w:spacing w:line="276" w:lineRule="auto"/>
              <w:ind w:left="313" w:hanging="313"/>
              <w:contextualSpacing/>
              <w:rPr>
                <w:rFonts w:eastAsia="Lucida Sans Unicode"/>
                <w:bCs/>
                <w:lang w:val="de-DE" w:eastAsia="en-US"/>
              </w:rPr>
            </w:pPr>
            <w:r w:rsidRPr="0055272D">
              <w:rPr>
                <w:rFonts w:eastAsia="Lucida Sans Unicode"/>
                <w:bCs/>
                <w:lang w:val="de-DE" w:eastAsia="en-US"/>
              </w:rPr>
              <w:t>Modernizēt mūsdienīgai mūzikas apmācībai nepieciešamo aprīkojumu ( video projektors, datori u.c.).</w:t>
            </w:r>
          </w:p>
        </w:tc>
        <w:tc>
          <w:tcPr>
            <w:tcW w:w="4961" w:type="dxa"/>
            <w:shd w:val="clear" w:color="auto" w:fill="auto"/>
          </w:tcPr>
          <w:p w:rsidR="00BB4BC6" w:rsidRPr="0055272D" w:rsidRDefault="00BB4BC6" w:rsidP="00F1289D">
            <w:pPr>
              <w:spacing w:line="276" w:lineRule="auto"/>
              <w:rPr>
                <w:rFonts w:eastAsia="Lucida Sans Unicode"/>
              </w:rPr>
            </w:pPr>
            <w:r w:rsidRPr="0055272D">
              <w:rPr>
                <w:rFonts w:eastAsia="Lucida Sans Unicode"/>
              </w:rPr>
              <w:t>Daļēji izpildīts.</w:t>
            </w:r>
          </w:p>
          <w:p w:rsidR="00BB4BC6" w:rsidRPr="0055272D" w:rsidRDefault="00BB4BC6" w:rsidP="00F1289D">
            <w:pPr>
              <w:spacing w:line="276" w:lineRule="auto"/>
              <w:rPr>
                <w:rFonts w:eastAsia="Lucida Sans Unicode"/>
              </w:rPr>
            </w:pPr>
            <w:r w:rsidRPr="0055272D">
              <w:rPr>
                <w:rFonts w:eastAsia="Lucida Sans Unicode"/>
              </w:rPr>
              <w:t>Skolai ir iegādāts LED TV, mājas kinozāle, DVD. Konkursa ietvaros skola ir ieguvusi JUST5, ar kuru tiek filmēti koncerti, konkursi u.c.pasākumi. Video projektoru skola izmanto, sadarbojoties ar novada domi. 2015.gadā skola plāno iegādāties 3 datorus.</w:t>
            </w:r>
          </w:p>
        </w:tc>
      </w:tr>
      <w:tr w:rsidR="00BB4BC6" w:rsidRPr="0055272D" w:rsidTr="009A68AE">
        <w:tc>
          <w:tcPr>
            <w:tcW w:w="5388" w:type="dxa"/>
            <w:shd w:val="clear" w:color="auto" w:fill="auto"/>
          </w:tcPr>
          <w:p w:rsidR="00BB4BC6" w:rsidRPr="0055272D" w:rsidRDefault="00BB4BC6" w:rsidP="005777E7">
            <w:pPr>
              <w:numPr>
                <w:ilvl w:val="0"/>
                <w:numId w:val="30"/>
              </w:numPr>
              <w:spacing w:line="276" w:lineRule="auto"/>
              <w:ind w:left="313" w:hanging="284"/>
              <w:contextualSpacing/>
              <w:rPr>
                <w:rFonts w:eastAsia="Lucida Sans Unicode"/>
                <w:bCs/>
                <w:lang w:val="de-DE" w:eastAsia="en-US"/>
              </w:rPr>
            </w:pPr>
            <w:r w:rsidRPr="0055272D">
              <w:rPr>
                <w:rFonts w:eastAsia="Lucida Sans Unicode"/>
                <w:bCs/>
                <w:lang w:val="de-DE" w:eastAsia="en-US"/>
              </w:rPr>
              <w:t>Piesaistīt dažādu fondu līdzekļus jaunu mūzikas instrumentu un moderno tehnoloģiju ieguādei. Atbalstīt skolas pedagogus dažādu projektu izstrādāšanā un realizēšanā.</w:t>
            </w:r>
          </w:p>
        </w:tc>
        <w:tc>
          <w:tcPr>
            <w:tcW w:w="4961" w:type="dxa"/>
            <w:shd w:val="clear" w:color="auto" w:fill="auto"/>
          </w:tcPr>
          <w:p w:rsidR="00BB4BC6" w:rsidRPr="0055272D" w:rsidRDefault="003A155D" w:rsidP="00F1289D">
            <w:pPr>
              <w:spacing w:line="276" w:lineRule="auto"/>
              <w:rPr>
                <w:rFonts w:eastAsia="Lucida Sans Unicode"/>
              </w:rPr>
            </w:pPr>
            <w:r w:rsidRPr="0055272D">
              <w:rPr>
                <w:rFonts w:eastAsia="Lucida Sans Unicode"/>
              </w:rPr>
              <w:t>Daļēji izpildīts.</w:t>
            </w:r>
          </w:p>
          <w:p w:rsidR="003A155D" w:rsidRPr="0055272D" w:rsidRDefault="003A155D" w:rsidP="00F1289D">
            <w:pPr>
              <w:tabs>
                <w:tab w:val="left" w:pos="0"/>
              </w:tabs>
              <w:spacing w:line="276" w:lineRule="auto"/>
            </w:pPr>
            <w:r w:rsidRPr="0055272D">
              <w:rPr>
                <w:rFonts w:eastAsia="Lucida Sans Unicode"/>
              </w:rPr>
              <w:t xml:space="preserve">LAD EZF projektu ietvaros tika iegādāts LED TV, mājas kinozāle, DVD. </w:t>
            </w:r>
            <w:r w:rsidR="009E7165" w:rsidRPr="0055272D">
              <w:t>2014.gadā sadarbībā ar Salacgrīvas Klasiskās mūzikas festivāla sponsoriem, skolai tika iegādāta vijole.</w:t>
            </w:r>
          </w:p>
        </w:tc>
      </w:tr>
      <w:tr w:rsidR="009E7165" w:rsidRPr="0055272D" w:rsidTr="009A68AE">
        <w:trPr>
          <w:trHeight w:val="2461"/>
        </w:trPr>
        <w:tc>
          <w:tcPr>
            <w:tcW w:w="5388" w:type="dxa"/>
            <w:shd w:val="clear" w:color="auto" w:fill="auto"/>
          </w:tcPr>
          <w:p w:rsidR="009E7165" w:rsidRPr="0055272D" w:rsidRDefault="009E7165" w:rsidP="005777E7">
            <w:pPr>
              <w:numPr>
                <w:ilvl w:val="0"/>
                <w:numId w:val="30"/>
              </w:numPr>
              <w:spacing w:line="276" w:lineRule="auto"/>
              <w:ind w:left="313" w:hanging="284"/>
              <w:contextualSpacing/>
              <w:rPr>
                <w:rFonts w:eastAsia="Lucida Sans Unicode"/>
                <w:bCs/>
                <w:lang w:val="de-DE" w:eastAsia="en-US"/>
              </w:rPr>
            </w:pPr>
            <w:r w:rsidRPr="0055272D">
              <w:t>Eifonija un flautas spēles programmā- mācību priekšmeta eifonija un flautas spēle programma ir apstiprināta 2002.gadā. Nepieciešams atjaunoti izstrādāt mācību programmas. Papildināt mācību programmu ar mūsdienīgu repertuāru atbilstoši normatīvo aktu prasībām.</w:t>
            </w:r>
          </w:p>
        </w:tc>
        <w:tc>
          <w:tcPr>
            <w:tcW w:w="4961" w:type="dxa"/>
            <w:shd w:val="clear" w:color="auto" w:fill="auto"/>
            <w:vAlign w:val="center"/>
          </w:tcPr>
          <w:p w:rsidR="009E7165" w:rsidRPr="0055272D" w:rsidRDefault="009E7165" w:rsidP="00F1289D">
            <w:pPr>
              <w:tabs>
                <w:tab w:val="left" w:pos="0"/>
              </w:tabs>
              <w:spacing w:line="276" w:lineRule="auto"/>
            </w:pPr>
            <w:r w:rsidRPr="0055272D">
              <w:t>Izpildīts.</w:t>
            </w:r>
          </w:p>
          <w:p w:rsidR="009E7165" w:rsidRPr="0055272D" w:rsidRDefault="009E7165" w:rsidP="00F1289D">
            <w:pPr>
              <w:tabs>
                <w:tab w:val="left" w:pos="0"/>
              </w:tabs>
              <w:spacing w:line="276" w:lineRule="auto"/>
            </w:pPr>
            <w:r w:rsidRPr="0055272D">
              <w:t>Eifonija un flautas spēles programmas ir uzlabotas un papildinātas ar mūsdienīgu repertuāru un dažādām interneta vietnēm, kā arī ir pārskatītas un pārstrādātas programmu prasības, atbilstoši normatīvajiem aktiem. Programmas apstiprinātas 2014.gada 29</w:t>
            </w:r>
            <w:r w:rsidR="00F1289D" w:rsidRPr="0055272D">
              <w:t>.augustā.</w:t>
            </w:r>
          </w:p>
        </w:tc>
      </w:tr>
      <w:tr w:rsidR="009E7165" w:rsidRPr="0055272D" w:rsidTr="009A68AE">
        <w:tc>
          <w:tcPr>
            <w:tcW w:w="5388" w:type="dxa"/>
            <w:shd w:val="clear" w:color="auto" w:fill="auto"/>
          </w:tcPr>
          <w:p w:rsidR="009E7165" w:rsidRPr="0055272D" w:rsidRDefault="009E7165" w:rsidP="005777E7">
            <w:pPr>
              <w:numPr>
                <w:ilvl w:val="0"/>
                <w:numId w:val="30"/>
              </w:numPr>
              <w:spacing w:line="276" w:lineRule="auto"/>
              <w:ind w:left="313" w:hanging="284"/>
              <w:contextualSpacing/>
              <w:rPr>
                <w:rFonts w:eastAsia="Lucida Sans Unicode"/>
                <w:bCs/>
                <w:lang w:val="de-DE" w:eastAsia="en-US"/>
              </w:rPr>
            </w:pPr>
            <w:r w:rsidRPr="0055272D">
              <w:t>Skolas vadībai steidzami sameklēt Trompetes spēles un Sitaminstrumentu klases skolotājus.</w:t>
            </w:r>
          </w:p>
        </w:tc>
        <w:tc>
          <w:tcPr>
            <w:tcW w:w="4961" w:type="dxa"/>
            <w:shd w:val="clear" w:color="auto" w:fill="auto"/>
            <w:vAlign w:val="center"/>
          </w:tcPr>
          <w:p w:rsidR="009E7165" w:rsidRPr="0055272D" w:rsidRDefault="009E7165" w:rsidP="00F1289D">
            <w:pPr>
              <w:tabs>
                <w:tab w:val="left" w:pos="0"/>
              </w:tabs>
              <w:spacing w:line="276" w:lineRule="auto"/>
            </w:pPr>
            <w:r w:rsidRPr="0055272D">
              <w:t>Daļēji izpildīts.</w:t>
            </w:r>
          </w:p>
          <w:p w:rsidR="009E7165" w:rsidRPr="0055272D" w:rsidRDefault="009E7165" w:rsidP="00F1289D">
            <w:pPr>
              <w:tabs>
                <w:tab w:val="left" w:pos="0"/>
              </w:tabs>
              <w:spacing w:line="276" w:lineRule="auto"/>
            </w:pPr>
            <w:r w:rsidRPr="0055272D">
              <w:t>Skolā šajā mācību gadā trompetes spēli apgūst 1 audzēknis, tādēļ grūtības sagādā pedagoga atrašana, kurš brauktu uz Salacgrīvu pie viena audzēkņa. Skolā strādā sitaminstrumentu spēles pedagogs.</w:t>
            </w:r>
          </w:p>
        </w:tc>
      </w:tr>
      <w:tr w:rsidR="009E7165" w:rsidRPr="0055272D" w:rsidTr="009A68AE">
        <w:tc>
          <w:tcPr>
            <w:tcW w:w="5388" w:type="dxa"/>
            <w:shd w:val="clear" w:color="auto" w:fill="auto"/>
          </w:tcPr>
          <w:p w:rsidR="009E7165" w:rsidRPr="0055272D" w:rsidRDefault="009E7165" w:rsidP="00F1289D">
            <w:pPr>
              <w:numPr>
                <w:ilvl w:val="0"/>
                <w:numId w:val="30"/>
              </w:numPr>
              <w:spacing w:line="276" w:lineRule="auto"/>
              <w:ind w:left="454" w:hanging="454"/>
              <w:contextualSpacing/>
              <w:rPr>
                <w:rFonts w:eastAsia="Lucida Sans Unicode"/>
                <w:bCs/>
                <w:lang w:val="de-DE" w:eastAsia="en-US"/>
              </w:rPr>
            </w:pPr>
            <w:r w:rsidRPr="0055272D">
              <w:t>Saksofona klasē skolā mācās 11 audzēkņi- no šiem audzēkņiem var izveidot vismaz vienu kārtīgu saksofonu ansambli. Grūtības, protams, rada tas, ka skolai ir vairāki mācību punkti. Ar laiku censties šo problēmu risināt.</w:t>
            </w:r>
          </w:p>
        </w:tc>
        <w:tc>
          <w:tcPr>
            <w:tcW w:w="4961" w:type="dxa"/>
            <w:shd w:val="clear" w:color="auto" w:fill="auto"/>
          </w:tcPr>
          <w:p w:rsidR="009E7165" w:rsidRPr="0055272D" w:rsidRDefault="009E7165" w:rsidP="00F1289D">
            <w:pPr>
              <w:tabs>
                <w:tab w:val="left" w:pos="0"/>
              </w:tabs>
              <w:spacing w:line="276" w:lineRule="auto"/>
            </w:pPr>
            <w:r w:rsidRPr="0055272D">
              <w:t>Izpildīts.</w:t>
            </w:r>
          </w:p>
          <w:p w:rsidR="009E7165" w:rsidRPr="0055272D" w:rsidRDefault="009E7165" w:rsidP="00F1289D">
            <w:pPr>
              <w:tabs>
                <w:tab w:val="left" w:pos="0"/>
              </w:tabs>
              <w:spacing w:line="276" w:lineRule="auto"/>
            </w:pPr>
            <w:r w:rsidRPr="0055272D">
              <w:t>Skolā ir izveidots saksofonistu kvartets, kurā spēlē saksofona klases audzēkņi no 2.- 3.klasei.</w:t>
            </w:r>
          </w:p>
          <w:p w:rsidR="009E7165" w:rsidRPr="0055272D" w:rsidRDefault="009E7165" w:rsidP="00F1289D">
            <w:pPr>
              <w:spacing w:line="276" w:lineRule="auto"/>
              <w:rPr>
                <w:rFonts w:eastAsia="Lucida Sans Unicode"/>
              </w:rPr>
            </w:pPr>
          </w:p>
        </w:tc>
      </w:tr>
      <w:tr w:rsidR="009E7165" w:rsidRPr="0055272D" w:rsidTr="009A68AE">
        <w:trPr>
          <w:trHeight w:val="1330"/>
        </w:trPr>
        <w:tc>
          <w:tcPr>
            <w:tcW w:w="5388" w:type="dxa"/>
            <w:shd w:val="clear" w:color="auto" w:fill="auto"/>
          </w:tcPr>
          <w:p w:rsidR="009E7165" w:rsidRPr="0055272D" w:rsidRDefault="009E7165" w:rsidP="00F1289D">
            <w:pPr>
              <w:numPr>
                <w:ilvl w:val="0"/>
                <w:numId w:val="30"/>
              </w:numPr>
              <w:spacing w:line="276" w:lineRule="auto"/>
              <w:ind w:left="454" w:hanging="454"/>
              <w:contextualSpacing/>
            </w:pPr>
            <w:r w:rsidRPr="0055272D">
              <w:lastRenderedPageBreak/>
              <w:t>Sitaminstrumentu spēles programma apstiprināta 2010. gadā. Nepieciešams regulāri papildināt mācību programmu ar jaunu repertuāru atbilstoši prasībām.</w:t>
            </w:r>
          </w:p>
        </w:tc>
        <w:tc>
          <w:tcPr>
            <w:tcW w:w="4961" w:type="dxa"/>
            <w:shd w:val="clear" w:color="auto" w:fill="auto"/>
          </w:tcPr>
          <w:p w:rsidR="009E7165" w:rsidRPr="0055272D" w:rsidRDefault="009E7165" w:rsidP="00F1289D">
            <w:pPr>
              <w:tabs>
                <w:tab w:val="left" w:pos="0"/>
              </w:tabs>
              <w:spacing w:line="276" w:lineRule="auto"/>
            </w:pPr>
            <w:r w:rsidRPr="0055272D">
              <w:t>Izpildīts.</w:t>
            </w:r>
          </w:p>
          <w:p w:rsidR="009E7165" w:rsidRPr="0055272D" w:rsidRDefault="009E7165" w:rsidP="00F1289D">
            <w:pPr>
              <w:tabs>
                <w:tab w:val="left" w:pos="0"/>
              </w:tabs>
              <w:spacing w:line="276" w:lineRule="auto"/>
            </w:pPr>
            <w:r w:rsidRPr="0055272D">
              <w:t>Sitaminstrumentu spēles programma ir uzlabota un papildināta ar jaunu repertuāru. Aps</w:t>
            </w:r>
            <w:r w:rsidR="00F1289D" w:rsidRPr="0055272D">
              <w:t>tiprināta 2014.gada 29.augustā.</w:t>
            </w:r>
          </w:p>
        </w:tc>
      </w:tr>
      <w:tr w:rsidR="009E7165" w:rsidRPr="0055272D" w:rsidTr="009A68AE">
        <w:tc>
          <w:tcPr>
            <w:tcW w:w="5388" w:type="dxa"/>
            <w:shd w:val="clear" w:color="auto" w:fill="auto"/>
          </w:tcPr>
          <w:p w:rsidR="009E7165" w:rsidRPr="0055272D" w:rsidRDefault="009E7165" w:rsidP="00F1289D">
            <w:pPr>
              <w:numPr>
                <w:ilvl w:val="0"/>
                <w:numId w:val="30"/>
              </w:numPr>
              <w:spacing w:line="276" w:lineRule="auto"/>
              <w:ind w:left="454" w:hanging="454"/>
              <w:contextualSpacing/>
            </w:pPr>
            <w:r w:rsidRPr="0055272D">
              <w:t>Vēlams papildināt sitaminstrumentu klāstu, piesaistot dažādu fondu līdzekļus</w:t>
            </w:r>
          </w:p>
        </w:tc>
        <w:tc>
          <w:tcPr>
            <w:tcW w:w="4961" w:type="dxa"/>
            <w:shd w:val="clear" w:color="auto" w:fill="auto"/>
          </w:tcPr>
          <w:p w:rsidR="009E7165" w:rsidRPr="0055272D" w:rsidRDefault="009E7165" w:rsidP="00F1289D">
            <w:pPr>
              <w:tabs>
                <w:tab w:val="left" w:pos="0"/>
              </w:tabs>
              <w:spacing w:line="276" w:lineRule="auto"/>
            </w:pPr>
            <w:r w:rsidRPr="0055272D">
              <w:t>Daļēji izpildīts.</w:t>
            </w:r>
          </w:p>
          <w:p w:rsidR="009E7165" w:rsidRPr="0055272D" w:rsidRDefault="009E7165" w:rsidP="00F1289D">
            <w:pPr>
              <w:tabs>
                <w:tab w:val="left" w:pos="0"/>
              </w:tabs>
              <w:spacing w:line="276" w:lineRule="auto"/>
            </w:pPr>
            <w:r w:rsidRPr="0055272D">
              <w:t>Mūzikas skolā ir iegādāts ksilofons un dažādu perkusiju komplekti</w:t>
            </w:r>
          </w:p>
        </w:tc>
      </w:tr>
      <w:tr w:rsidR="009E7165" w:rsidRPr="0055272D" w:rsidTr="009A68AE">
        <w:tc>
          <w:tcPr>
            <w:tcW w:w="5388" w:type="dxa"/>
            <w:shd w:val="clear" w:color="auto" w:fill="auto"/>
          </w:tcPr>
          <w:p w:rsidR="009E7165" w:rsidRPr="0055272D" w:rsidRDefault="009E7165" w:rsidP="00F1289D">
            <w:pPr>
              <w:numPr>
                <w:ilvl w:val="0"/>
                <w:numId w:val="30"/>
              </w:numPr>
              <w:spacing w:line="276" w:lineRule="auto"/>
              <w:ind w:left="454" w:hanging="454"/>
              <w:contextualSpacing/>
            </w:pPr>
            <w:r w:rsidRPr="0055272D">
              <w:t>Vēlams, lai sitaminstrumentu klasē būtu pieejams internets.</w:t>
            </w:r>
          </w:p>
        </w:tc>
        <w:tc>
          <w:tcPr>
            <w:tcW w:w="4961" w:type="dxa"/>
            <w:shd w:val="clear" w:color="auto" w:fill="auto"/>
          </w:tcPr>
          <w:p w:rsidR="009E7165" w:rsidRPr="0055272D" w:rsidRDefault="009E7165" w:rsidP="00F1289D">
            <w:pPr>
              <w:tabs>
                <w:tab w:val="left" w:pos="0"/>
              </w:tabs>
              <w:spacing w:line="276" w:lineRule="auto"/>
            </w:pPr>
            <w:r w:rsidRPr="0055272D">
              <w:t>Izpildīts.</w:t>
            </w:r>
          </w:p>
          <w:p w:rsidR="009E7165" w:rsidRPr="0055272D" w:rsidRDefault="009E7165" w:rsidP="00F1289D">
            <w:pPr>
              <w:tabs>
                <w:tab w:val="left" w:pos="0"/>
              </w:tabs>
              <w:spacing w:line="276" w:lineRule="auto"/>
            </w:pPr>
            <w:r w:rsidRPr="0055272D">
              <w:t>Pēc mūzikas skolas rekonstrukcijas gandrīz visā</w:t>
            </w:r>
            <w:r w:rsidR="00F1289D" w:rsidRPr="0055272D">
              <w:t>s klasēs ir pieejams internets.</w:t>
            </w:r>
          </w:p>
        </w:tc>
      </w:tr>
    </w:tbl>
    <w:p w:rsidR="005B69AF" w:rsidRPr="0030592D" w:rsidRDefault="005B69AF" w:rsidP="0030592D">
      <w:pPr>
        <w:pStyle w:val="ListParagraph"/>
        <w:numPr>
          <w:ilvl w:val="0"/>
          <w:numId w:val="48"/>
        </w:numPr>
        <w:tabs>
          <w:tab w:val="num" w:pos="465"/>
        </w:tabs>
        <w:spacing w:before="240" w:after="240" w:line="276" w:lineRule="auto"/>
        <w:jc w:val="center"/>
        <w:rPr>
          <w:b/>
          <w:lang w:eastAsia="en-US"/>
        </w:rPr>
      </w:pPr>
      <w:r w:rsidRPr="0030592D">
        <w:rPr>
          <w:b/>
          <w:sz w:val="28"/>
          <w:szCs w:val="28"/>
          <w:lang w:eastAsia="en-US"/>
        </w:rPr>
        <w:t>Iestādes sniegums kvalitātes rādītājos visu jomu atbilstošajos kritērijos</w:t>
      </w:r>
    </w:p>
    <w:p w:rsidR="005B69AF" w:rsidRPr="0055272D" w:rsidRDefault="001750AD" w:rsidP="00D87B99">
      <w:pPr>
        <w:spacing w:before="240" w:after="240" w:line="276" w:lineRule="auto"/>
        <w:jc w:val="center"/>
        <w:rPr>
          <w:b/>
          <w:lang w:eastAsia="en-US"/>
        </w:rPr>
      </w:pPr>
      <w:r>
        <w:rPr>
          <w:b/>
          <w:lang w:eastAsia="en-US"/>
        </w:rPr>
        <w:t>4.</w:t>
      </w:r>
      <w:r w:rsidR="005B69AF" w:rsidRPr="0055272D">
        <w:rPr>
          <w:b/>
          <w:lang w:eastAsia="en-US"/>
        </w:rPr>
        <w:t>1. Mācību saturs</w:t>
      </w:r>
    </w:p>
    <w:p w:rsidR="005B69AF" w:rsidRPr="0055272D" w:rsidRDefault="005B69AF" w:rsidP="00672761">
      <w:pPr>
        <w:spacing w:line="360" w:lineRule="auto"/>
        <w:ind w:firstLine="567"/>
        <w:rPr>
          <w:lang w:eastAsia="en-US"/>
        </w:rPr>
      </w:pPr>
      <w:r w:rsidRPr="0055272D">
        <w:rPr>
          <w:lang w:eastAsia="en-US"/>
        </w:rPr>
        <w:t>Salacgrīv</w:t>
      </w:r>
      <w:r w:rsidR="00745D5E" w:rsidRPr="0055272D">
        <w:rPr>
          <w:lang w:eastAsia="en-US"/>
        </w:rPr>
        <w:t>as novada Mūzikas skola īsteno 8</w:t>
      </w:r>
      <w:r w:rsidRPr="0055272D">
        <w:rPr>
          <w:lang w:eastAsia="en-US"/>
        </w:rPr>
        <w:t xml:space="preserve"> profesionālās ievirzes izglītības programmas mūzikā, kuras izstrādātas atbilstoši Izglītības likuma un Profesionālās izglītības likuma prasībām. Programmas ir licencējis Izglītības kvalitātes dienests, un tās ir spēkā līdz 2017.gada 8.februārim.</w:t>
      </w:r>
    </w:p>
    <w:p w:rsidR="005B69AF" w:rsidRPr="0055272D" w:rsidRDefault="005B69AF" w:rsidP="00672761">
      <w:pPr>
        <w:pStyle w:val="ListParagraph"/>
        <w:spacing w:line="360" w:lineRule="auto"/>
        <w:ind w:hanging="153"/>
        <w:rPr>
          <w:u w:val="single"/>
          <w:lang w:eastAsia="en-US"/>
        </w:rPr>
      </w:pPr>
      <w:r w:rsidRPr="0055272D">
        <w:rPr>
          <w:u w:val="single"/>
          <w:lang w:eastAsia="en-US"/>
        </w:rPr>
        <w:t>Taustiņinstrumentu spēle</w:t>
      </w:r>
    </w:p>
    <w:p w:rsidR="005B69AF" w:rsidRPr="0055272D" w:rsidRDefault="005B69AF" w:rsidP="00672761">
      <w:pPr>
        <w:pStyle w:val="ListParagraph"/>
        <w:numPr>
          <w:ilvl w:val="0"/>
          <w:numId w:val="9"/>
        </w:numPr>
        <w:tabs>
          <w:tab w:val="left" w:pos="2977"/>
        </w:tabs>
        <w:spacing w:line="360" w:lineRule="auto"/>
        <w:ind w:left="851" w:hanging="284"/>
        <w:rPr>
          <w:lang w:eastAsia="en-US"/>
        </w:rPr>
      </w:pPr>
      <w:r w:rsidRPr="0055272D">
        <w:rPr>
          <w:lang w:eastAsia="en-US"/>
        </w:rPr>
        <w:t>Klavierspēle</w:t>
      </w:r>
      <w:r w:rsidRPr="0055272D">
        <w:rPr>
          <w:lang w:eastAsia="en-US"/>
        </w:rPr>
        <w:tab/>
      </w:r>
      <w:r w:rsidR="00FE0957">
        <w:rPr>
          <w:lang w:eastAsia="en-US"/>
        </w:rPr>
        <w:tab/>
      </w:r>
      <w:r w:rsidRPr="0055272D">
        <w:rPr>
          <w:lang w:eastAsia="en-US"/>
        </w:rPr>
        <w:t>kods 20V 212 01, Licences Nr. P-2390 ( 2030 stundas);</w:t>
      </w:r>
    </w:p>
    <w:p w:rsidR="005B69AF" w:rsidRPr="0055272D" w:rsidRDefault="005B69AF" w:rsidP="00672761">
      <w:pPr>
        <w:pStyle w:val="ListParagraph"/>
        <w:numPr>
          <w:ilvl w:val="0"/>
          <w:numId w:val="9"/>
        </w:numPr>
        <w:tabs>
          <w:tab w:val="left" w:pos="2977"/>
        </w:tabs>
        <w:spacing w:line="360" w:lineRule="auto"/>
        <w:ind w:left="851" w:hanging="284"/>
        <w:rPr>
          <w:lang w:eastAsia="en-US"/>
        </w:rPr>
      </w:pPr>
      <w:r w:rsidRPr="0055272D">
        <w:rPr>
          <w:lang w:eastAsia="en-US"/>
        </w:rPr>
        <w:t>Akordeona spēle</w:t>
      </w:r>
      <w:r w:rsidRPr="0055272D">
        <w:rPr>
          <w:lang w:eastAsia="en-US"/>
        </w:rPr>
        <w:tab/>
      </w:r>
      <w:r w:rsidR="00FE0957">
        <w:rPr>
          <w:lang w:eastAsia="en-US"/>
        </w:rPr>
        <w:tab/>
      </w:r>
      <w:r w:rsidRPr="0055272D">
        <w:rPr>
          <w:lang w:eastAsia="en-US"/>
        </w:rPr>
        <w:t>kods 20V 212 01, Licences Nr. P-2391 ( 1697 stundas);</w:t>
      </w:r>
    </w:p>
    <w:p w:rsidR="005B69AF" w:rsidRPr="0055272D" w:rsidRDefault="005B69AF" w:rsidP="00672761">
      <w:pPr>
        <w:spacing w:line="360" w:lineRule="auto"/>
        <w:ind w:firstLine="567"/>
        <w:rPr>
          <w:u w:val="single"/>
          <w:lang w:eastAsia="en-US"/>
        </w:rPr>
      </w:pPr>
      <w:r w:rsidRPr="0055272D">
        <w:rPr>
          <w:u w:val="single"/>
          <w:lang w:eastAsia="en-US"/>
        </w:rPr>
        <w:t>Pūšaminstrumentu spēle</w:t>
      </w:r>
    </w:p>
    <w:p w:rsidR="005B69AF" w:rsidRPr="0055272D" w:rsidRDefault="005B69AF" w:rsidP="00672761">
      <w:pPr>
        <w:pStyle w:val="ListParagraph"/>
        <w:numPr>
          <w:ilvl w:val="0"/>
          <w:numId w:val="10"/>
        </w:numPr>
        <w:tabs>
          <w:tab w:val="left" w:pos="2977"/>
        </w:tabs>
        <w:spacing w:line="360" w:lineRule="auto"/>
        <w:ind w:left="851" w:hanging="284"/>
        <w:rPr>
          <w:lang w:eastAsia="en-US"/>
        </w:rPr>
      </w:pPr>
      <w:r w:rsidRPr="0055272D">
        <w:rPr>
          <w:lang w:eastAsia="en-US"/>
        </w:rPr>
        <w:t>Flautas spēle</w:t>
      </w:r>
      <w:r w:rsidRPr="0055272D">
        <w:rPr>
          <w:lang w:eastAsia="en-US"/>
        </w:rPr>
        <w:tab/>
      </w:r>
      <w:r w:rsidR="00FE0957">
        <w:rPr>
          <w:lang w:eastAsia="en-US"/>
        </w:rPr>
        <w:tab/>
      </w:r>
      <w:r w:rsidRPr="0055272D">
        <w:rPr>
          <w:lang w:eastAsia="en-US"/>
        </w:rPr>
        <w:t>kods 20V 212 03, Licences Nr. P- 2393 ( 1697 stundas);</w:t>
      </w:r>
    </w:p>
    <w:p w:rsidR="005B69AF" w:rsidRPr="0055272D" w:rsidRDefault="005B69AF" w:rsidP="00672761">
      <w:pPr>
        <w:pStyle w:val="ListParagraph"/>
        <w:numPr>
          <w:ilvl w:val="0"/>
          <w:numId w:val="10"/>
        </w:numPr>
        <w:tabs>
          <w:tab w:val="left" w:pos="2977"/>
        </w:tabs>
        <w:spacing w:line="360" w:lineRule="auto"/>
        <w:ind w:left="851" w:hanging="284"/>
        <w:rPr>
          <w:lang w:eastAsia="en-US"/>
        </w:rPr>
      </w:pPr>
      <w:r w:rsidRPr="0055272D">
        <w:rPr>
          <w:lang w:eastAsia="en-US"/>
        </w:rPr>
        <w:t>Saksofona spēle</w:t>
      </w:r>
      <w:r w:rsidRPr="0055272D">
        <w:rPr>
          <w:lang w:eastAsia="en-US"/>
        </w:rPr>
        <w:tab/>
      </w:r>
      <w:r w:rsidR="00FE0957">
        <w:rPr>
          <w:lang w:eastAsia="en-US"/>
        </w:rPr>
        <w:tab/>
      </w:r>
      <w:r w:rsidRPr="0055272D">
        <w:rPr>
          <w:lang w:eastAsia="en-US"/>
        </w:rPr>
        <w:t>kods 20V 212 03, Licences Nr. P- 2395 ( 1697 stundas);</w:t>
      </w:r>
    </w:p>
    <w:p w:rsidR="005B69AF" w:rsidRPr="0055272D" w:rsidRDefault="005B69AF" w:rsidP="00672761">
      <w:pPr>
        <w:pStyle w:val="ListParagraph"/>
        <w:numPr>
          <w:ilvl w:val="0"/>
          <w:numId w:val="10"/>
        </w:numPr>
        <w:tabs>
          <w:tab w:val="left" w:pos="2977"/>
        </w:tabs>
        <w:spacing w:line="360" w:lineRule="auto"/>
        <w:ind w:left="851" w:hanging="284"/>
        <w:rPr>
          <w:lang w:eastAsia="en-US"/>
        </w:rPr>
      </w:pPr>
      <w:r w:rsidRPr="0055272D">
        <w:rPr>
          <w:lang w:eastAsia="en-US"/>
        </w:rPr>
        <w:t>Trompetes spēle</w:t>
      </w:r>
      <w:r w:rsidRPr="0055272D">
        <w:rPr>
          <w:lang w:eastAsia="en-US"/>
        </w:rPr>
        <w:tab/>
      </w:r>
      <w:r w:rsidR="00FE0957">
        <w:rPr>
          <w:lang w:eastAsia="en-US"/>
        </w:rPr>
        <w:tab/>
      </w:r>
      <w:r w:rsidRPr="0055272D">
        <w:rPr>
          <w:lang w:eastAsia="en-US"/>
        </w:rPr>
        <w:t>kods 20V 212 03, Licences Nr. P- 2396 ( 1697 stundas);</w:t>
      </w:r>
    </w:p>
    <w:p w:rsidR="005B69AF" w:rsidRPr="0055272D" w:rsidRDefault="005B69AF" w:rsidP="00672761">
      <w:pPr>
        <w:pStyle w:val="ListParagraph"/>
        <w:numPr>
          <w:ilvl w:val="0"/>
          <w:numId w:val="10"/>
        </w:numPr>
        <w:tabs>
          <w:tab w:val="left" w:pos="2977"/>
        </w:tabs>
        <w:spacing w:line="360" w:lineRule="auto"/>
        <w:ind w:left="851" w:hanging="284"/>
        <w:rPr>
          <w:lang w:eastAsia="en-US"/>
        </w:rPr>
      </w:pPr>
      <w:r w:rsidRPr="0055272D">
        <w:rPr>
          <w:lang w:eastAsia="en-US"/>
        </w:rPr>
        <w:t>Eifonija spēle</w:t>
      </w:r>
      <w:r w:rsidRPr="0055272D">
        <w:rPr>
          <w:lang w:eastAsia="en-US"/>
        </w:rPr>
        <w:tab/>
      </w:r>
      <w:r w:rsidR="00FE0957">
        <w:rPr>
          <w:lang w:eastAsia="en-US"/>
        </w:rPr>
        <w:tab/>
      </w:r>
      <w:r w:rsidRPr="0055272D">
        <w:rPr>
          <w:lang w:eastAsia="en-US"/>
        </w:rPr>
        <w:t>kods 20V 212 03, Licences Nr. P- 2397 ( 1697 stundas);</w:t>
      </w:r>
    </w:p>
    <w:p w:rsidR="005B69AF" w:rsidRPr="0055272D" w:rsidRDefault="005B69AF" w:rsidP="00672761">
      <w:pPr>
        <w:spacing w:line="360" w:lineRule="auto"/>
        <w:ind w:left="567"/>
        <w:rPr>
          <w:u w:val="single"/>
          <w:lang w:eastAsia="en-US"/>
        </w:rPr>
      </w:pPr>
      <w:r w:rsidRPr="0055272D">
        <w:rPr>
          <w:u w:val="single"/>
          <w:lang w:eastAsia="en-US"/>
        </w:rPr>
        <w:t>Sitaminstrumentu spēle</w:t>
      </w:r>
    </w:p>
    <w:p w:rsidR="005B69AF" w:rsidRPr="0055272D" w:rsidRDefault="005B69AF" w:rsidP="00672761">
      <w:pPr>
        <w:pStyle w:val="ListParagraph"/>
        <w:numPr>
          <w:ilvl w:val="0"/>
          <w:numId w:val="11"/>
        </w:numPr>
        <w:spacing w:line="360" w:lineRule="auto"/>
        <w:ind w:left="851" w:hanging="284"/>
        <w:rPr>
          <w:lang w:eastAsia="en-US"/>
        </w:rPr>
      </w:pPr>
      <w:r w:rsidRPr="0055272D">
        <w:rPr>
          <w:lang w:eastAsia="en-US"/>
        </w:rPr>
        <w:t xml:space="preserve">Sitaminstrumentu spēle </w:t>
      </w:r>
      <w:r w:rsidRPr="0055272D">
        <w:rPr>
          <w:lang w:eastAsia="en-US"/>
        </w:rPr>
        <w:tab/>
        <w:t>kods 20V 212 04, Licences Nr. P- 2398 ( 1697 stund</w:t>
      </w:r>
      <w:r w:rsidR="00BA5CD1" w:rsidRPr="0055272D">
        <w:rPr>
          <w:lang w:eastAsia="en-US"/>
        </w:rPr>
        <w:t>as);</w:t>
      </w:r>
    </w:p>
    <w:p w:rsidR="00BA5CD1" w:rsidRPr="0055272D" w:rsidRDefault="00BA5CD1" w:rsidP="00672761">
      <w:pPr>
        <w:spacing w:line="360" w:lineRule="auto"/>
        <w:ind w:left="567"/>
        <w:rPr>
          <w:u w:val="single"/>
          <w:lang w:eastAsia="en-US"/>
        </w:rPr>
      </w:pPr>
      <w:r w:rsidRPr="0055272D">
        <w:rPr>
          <w:u w:val="single"/>
          <w:lang w:eastAsia="en-US"/>
        </w:rPr>
        <w:t>Stīgu instrumentu spēle</w:t>
      </w:r>
    </w:p>
    <w:p w:rsidR="00BA5CD1" w:rsidRPr="0055272D" w:rsidRDefault="00BA5CD1" w:rsidP="00672761">
      <w:pPr>
        <w:pStyle w:val="ListParagraph"/>
        <w:numPr>
          <w:ilvl w:val="0"/>
          <w:numId w:val="11"/>
        </w:numPr>
        <w:spacing w:line="360" w:lineRule="auto"/>
        <w:ind w:left="851" w:hanging="284"/>
        <w:rPr>
          <w:lang w:eastAsia="en-US"/>
        </w:rPr>
      </w:pPr>
      <w:r w:rsidRPr="0055272D">
        <w:rPr>
          <w:lang w:eastAsia="en-US"/>
        </w:rPr>
        <w:t>Vijoļspēle</w:t>
      </w:r>
      <w:r w:rsidRPr="0055272D">
        <w:rPr>
          <w:lang w:eastAsia="en-US"/>
        </w:rPr>
        <w:tab/>
      </w:r>
      <w:r w:rsidRPr="0055272D">
        <w:rPr>
          <w:lang w:eastAsia="en-US"/>
        </w:rPr>
        <w:tab/>
        <w:t xml:space="preserve">  </w:t>
      </w:r>
      <w:r w:rsidR="00FE0957">
        <w:rPr>
          <w:lang w:eastAsia="en-US"/>
        </w:rPr>
        <w:tab/>
      </w:r>
      <w:r w:rsidRPr="0055272D">
        <w:rPr>
          <w:lang w:eastAsia="en-US"/>
        </w:rPr>
        <w:t>kods 20V 212 02, Licence Nr. P- 8299 ( 2152) stundas.</w:t>
      </w:r>
    </w:p>
    <w:p w:rsidR="00E24810" w:rsidRPr="0055272D" w:rsidRDefault="00E24810" w:rsidP="00FE0957">
      <w:pPr>
        <w:spacing w:line="360" w:lineRule="auto"/>
        <w:ind w:firstLine="567"/>
        <w:jc w:val="both"/>
      </w:pPr>
      <w:r w:rsidRPr="0055272D">
        <w:t>Profesionālās ievirzes izglītības programmās katram mācību priekšmetam ir</w:t>
      </w:r>
      <w:r w:rsidR="00B67961" w:rsidRPr="0055272D">
        <w:t xml:space="preserve"> izstrādātas</w:t>
      </w:r>
      <w:r w:rsidRPr="0055272D">
        <w:t xml:space="preserve"> mācību programmas, </w:t>
      </w:r>
      <w:r w:rsidR="00A45EF1" w:rsidRPr="0055272D">
        <w:t xml:space="preserve">kurās iekļauti programmas mērķi, </w:t>
      </w:r>
      <w:r w:rsidR="00E520FD" w:rsidRPr="0055272D">
        <w:t>uzdevumi un saturs, izmantojamās literatūras un ieteicamo skaņdarbu saraksts, kurš tiek regulāri aktualizēts un papildināts,</w:t>
      </w:r>
      <w:r w:rsidR="00745D5E" w:rsidRPr="0055272D">
        <w:t xml:space="preserve"> gala pārbaudījumu prasības, kas atbilst apgūstamās programmas mērķiem, uzdevumiem un iegūstamās profesionālās ievirzes izglītības līmenim.</w:t>
      </w:r>
      <w:r w:rsidR="00876B74" w:rsidRPr="0055272D">
        <w:t xml:space="preserve"> </w:t>
      </w:r>
    </w:p>
    <w:p w:rsidR="00E31937" w:rsidRPr="0055272D" w:rsidRDefault="00E31937" w:rsidP="00FE0957">
      <w:pPr>
        <w:spacing w:line="360" w:lineRule="auto"/>
        <w:ind w:firstLine="567"/>
        <w:jc w:val="both"/>
      </w:pPr>
      <w:r w:rsidRPr="0055272D">
        <w:lastRenderedPageBreak/>
        <w:t xml:space="preserve">Mācību priekšmetu programmas ir izstrādājuši paši pedagogi, </w:t>
      </w:r>
      <w:r w:rsidR="003D2127" w:rsidRPr="0055272D">
        <w:t xml:space="preserve">sadarbojoties gan paši, gan </w:t>
      </w:r>
      <w:r w:rsidRPr="0055272D">
        <w:t>konsultējoties un daloties pieredzē ar reģiona teritorijā esošajām mūzikas skolām. Programmas regulāri tiek aktualizētas un pārskatītas metodisko komisiju sēdēs pirms katra mācību gada sākuma, nepieciešamības gadījumā veicot izmaiņas vai papildinājumus, programmas apstiprina direktors.</w:t>
      </w:r>
    </w:p>
    <w:p w:rsidR="001C3B04" w:rsidRPr="0055272D" w:rsidRDefault="001C3B04" w:rsidP="00FE0957">
      <w:pPr>
        <w:spacing w:line="360" w:lineRule="auto"/>
        <w:jc w:val="both"/>
      </w:pPr>
      <w:r w:rsidRPr="0055272D">
        <w:t>Skolā ir 2 metodiskās komisijas ( MK):</w:t>
      </w:r>
    </w:p>
    <w:p w:rsidR="001C3B04" w:rsidRPr="0055272D" w:rsidRDefault="001C3B04" w:rsidP="00FE0957">
      <w:pPr>
        <w:pStyle w:val="ListParagraph"/>
        <w:numPr>
          <w:ilvl w:val="0"/>
          <w:numId w:val="11"/>
        </w:numPr>
        <w:spacing w:line="360" w:lineRule="auto"/>
        <w:jc w:val="both"/>
      </w:pPr>
      <w:r w:rsidRPr="0055272D">
        <w:t>Klavierspēles un akordeona spēles Metodiskā komisija;</w:t>
      </w:r>
    </w:p>
    <w:p w:rsidR="001C3B04" w:rsidRPr="0055272D" w:rsidRDefault="001C3B04" w:rsidP="00FE0957">
      <w:pPr>
        <w:pStyle w:val="ListParagraph"/>
        <w:numPr>
          <w:ilvl w:val="0"/>
          <w:numId w:val="11"/>
        </w:numPr>
        <w:spacing w:line="360" w:lineRule="auto"/>
        <w:jc w:val="both"/>
      </w:pPr>
      <w:r w:rsidRPr="0055272D">
        <w:t>Pūšaminstrumentu un Sitaminstrumentu Metodiskā komisija.</w:t>
      </w:r>
    </w:p>
    <w:p w:rsidR="001C3B04" w:rsidRPr="0055272D" w:rsidRDefault="001C3B04" w:rsidP="00FE0957">
      <w:pPr>
        <w:tabs>
          <w:tab w:val="left" w:pos="0"/>
          <w:tab w:val="left" w:pos="142"/>
          <w:tab w:val="left" w:pos="1276"/>
        </w:tabs>
        <w:spacing w:line="360" w:lineRule="auto"/>
        <w:jc w:val="both"/>
      </w:pPr>
      <w:r w:rsidRPr="0055272D">
        <w:tab/>
        <w:t>Metodisko komisiju darbu vada pedagoģiskajā sēdē izvirzīti un direktora apstiprināti pedagogi. Metodisko komisiju sēdes tiek protokolētas. Komisiju sēdēs regulāri tiek analizēti mācību darba rezultāti, pārrunāta mācību uzdevumu daudzveidība, kā arī tiek izskatītas jaunas mācību metodes un formas, kas saglabātu līdzsvaru starp tradicionālo un laikmetīgo mācību saturu.</w:t>
      </w:r>
    </w:p>
    <w:p w:rsidR="001C3B04" w:rsidRPr="0055272D" w:rsidRDefault="004C6E2E" w:rsidP="00FE0957">
      <w:pPr>
        <w:tabs>
          <w:tab w:val="left" w:pos="0"/>
          <w:tab w:val="left" w:pos="142"/>
          <w:tab w:val="left" w:pos="1276"/>
        </w:tabs>
        <w:spacing w:line="360" w:lineRule="auto"/>
        <w:jc w:val="both"/>
      </w:pPr>
      <w:r w:rsidRPr="0055272D">
        <w:tab/>
      </w:r>
      <w:r w:rsidR="001C3B04" w:rsidRPr="0055272D">
        <w:t>Vadība nodrošina nepieciešamās informācijas un resursu pieejamību. Izglītības programmas un mācību priekšmetu saturu izvērtē un pilnveido iestādes vadība sadarbībā ar metodisko komisiju vadītājiem. Pedagogi zina un izprot profesionālās ievirzes izglītības programmās noteiktos mērķus un uzdevumus, obligāti apgūstamo mācību saturu un ievēro vienotas izglītojamo sasniegu</w:t>
      </w:r>
      <w:r w:rsidR="003D2127" w:rsidRPr="0055272D">
        <w:t>mu vērtēšanas formas un kārtību, to atzīst 100% pedagogu.</w:t>
      </w:r>
      <w:r w:rsidR="001C3B04" w:rsidRPr="0055272D">
        <w:t xml:space="preserve"> Visas izglītības programmas un pārējie izglītības procesu reglamentējošie dokumentu atrodas direktora kabinetā un ir brīvi pieejami.</w:t>
      </w:r>
    </w:p>
    <w:p w:rsidR="001C3B04" w:rsidRPr="0055272D" w:rsidRDefault="00FB539D" w:rsidP="00FE0957">
      <w:pPr>
        <w:tabs>
          <w:tab w:val="left" w:pos="0"/>
          <w:tab w:val="left" w:pos="142"/>
          <w:tab w:val="left" w:pos="1276"/>
        </w:tabs>
        <w:spacing w:line="360" w:lineRule="auto"/>
        <w:jc w:val="both"/>
      </w:pPr>
      <w:r w:rsidRPr="0055272D">
        <w:tab/>
      </w:r>
      <w:r w:rsidR="001C3B04" w:rsidRPr="0055272D">
        <w:t xml:space="preserve">Visi pedagogi ar izpratni un atbildību īsteno mācību priekšmetu mērķus un uzdevumus, mācību saturu, pilnveido skolēnu sasniegumu vērtēšanas formu un kārtību. Izglītojamo zināšanas tiek regulāri un sistemātiski kontrolētas. Pedagogi izmanto dažādas pārbaudes formas- ieskaites, mācību koncertus, konkursus, eksāmenus, kontroldarbus, mācību tēmu noslēdzot. </w:t>
      </w:r>
      <w:r w:rsidR="00564574" w:rsidRPr="0055272D">
        <w:t>Pēc katras pārbaudes metodiskajās komisijās tiek analizēti sasniegumi, salīdzināti rezultāti ar iepriekš paveikto, apspriež radušos problēmu, tiek meklēti risinājumi.</w:t>
      </w:r>
    </w:p>
    <w:p w:rsidR="00564574" w:rsidRPr="0055272D" w:rsidRDefault="00FB539D" w:rsidP="00FE0957">
      <w:pPr>
        <w:tabs>
          <w:tab w:val="left" w:pos="0"/>
          <w:tab w:val="left" w:pos="142"/>
          <w:tab w:val="left" w:pos="1276"/>
        </w:tabs>
        <w:spacing w:line="360" w:lineRule="auto"/>
        <w:jc w:val="both"/>
      </w:pPr>
      <w:r w:rsidRPr="0055272D">
        <w:tab/>
      </w:r>
      <w:r w:rsidR="005B69AF" w:rsidRPr="0055272D">
        <w:t>Nodarbības tiek plānotas un stundu saraksts tiek izveidots atbilstoši skolas Nolikumam un Izglītības likumā noteiktajām prasībām, ievērojot programmu apguv</w:t>
      </w:r>
      <w:r w:rsidR="00564574" w:rsidRPr="0055272D">
        <w:t xml:space="preserve">es specifiku. Mācību priekšmetu </w:t>
      </w:r>
      <w:r w:rsidR="005B69AF" w:rsidRPr="0055272D">
        <w:t>stundu sarakstu</w:t>
      </w:r>
      <w:r w:rsidR="00564574" w:rsidRPr="0055272D">
        <w:t>s</w:t>
      </w:r>
      <w:r w:rsidR="005B69AF" w:rsidRPr="0055272D">
        <w:t xml:space="preserve"> katru pusgadu pārskata un apsti</w:t>
      </w:r>
      <w:r w:rsidR="00564574" w:rsidRPr="0055272D">
        <w:t>prina direktore. Stundu saraksti</w:t>
      </w:r>
      <w:r w:rsidR="005B69AF" w:rsidRPr="0055272D">
        <w:t xml:space="preserve"> atbilst licencētajām izglītības </w:t>
      </w:r>
      <w:r w:rsidR="00564574" w:rsidRPr="0055272D">
        <w:t>programmām. Grupu stundu saraksti ir brīvi pieejami</w:t>
      </w:r>
      <w:r w:rsidR="005B69AF" w:rsidRPr="0055272D">
        <w:t xml:space="preserve"> gan izglītojam</w:t>
      </w:r>
      <w:r w:rsidR="00564574" w:rsidRPr="0055272D">
        <w:t>ajiem, gan vecākiem un izvietoti</w:t>
      </w:r>
      <w:r w:rsidR="005B69AF" w:rsidRPr="0055272D">
        <w:t xml:space="preserve"> skolas 1. un 2.stāvā uz ziņojuma dēļa. Par izmaiņām stundu sarakstā izglītojamie tiek savlaicīgi informēti.</w:t>
      </w:r>
      <w:r w:rsidR="00564574" w:rsidRPr="0055272D">
        <w:t xml:space="preserve"> Individuālo nodarbību stundu sarakstus pedagogi iesniedz katra mācību semestra sākumā un tos apstiprina direktore. Saraksti tiek aktualizēti atbilstoši reālajai situācijai.</w:t>
      </w:r>
    </w:p>
    <w:p w:rsidR="005B69AF" w:rsidRPr="0055272D" w:rsidRDefault="005B69AF" w:rsidP="00FE0957">
      <w:pPr>
        <w:tabs>
          <w:tab w:val="left" w:pos="0"/>
          <w:tab w:val="left" w:pos="142"/>
          <w:tab w:val="left" w:pos="1276"/>
        </w:tabs>
        <w:spacing w:line="360" w:lineRule="auto"/>
        <w:jc w:val="both"/>
      </w:pPr>
      <w:r w:rsidRPr="0055272D">
        <w:lastRenderedPageBreak/>
        <w:t>Stundu saraksta izstrādē tiek ņemts vērā:</w:t>
      </w:r>
    </w:p>
    <w:p w:rsidR="005B69AF" w:rsidRPr="0055272D" w:rsidRDefault="005B69AF" w:rsidP="00FE0957">
      <w:pPr>
        <w:pStyle w:val="ListParagraph"/>
        <w:numPr>
          <w:ilvl w:val="0"/>
          <w:numId w:val="12"/>
        </w:numPr>
        <w:tabs>
          <w:tab w:val="left" w:pos="0"/>
          <w:tab w:val="left" w:pos="142"/>
          <w:tab w:val="left" w:pos="1276"/>
        </w:tabs>
        <w:spacing w:line="360" w:lineRule="auto"/>
        <w:jc w:val="both"/>
      </w:pPr>
      <w:r w:rsidRPr="0055272D">
        <w:t>Izglītības programma;</w:t>
      </w:r>
    </w:p>
    <w:p w:rsidR="005B69AF" w:rsidRPr="0055272D" w:rsidRDefault="005B69AF" w:rsidP="00FE0957">
      <w:pPr>
        <w:pStyle w:val="ListParagraph"/>
        <w:numPr>
          <w:ilvl w:val="0"/>
          <w:numId w:val="12"/>
        </w:numPr>
        <w:tabs>
          <w:tab w:val="left" w:pos="0"/>
          <w:tab w:val="left" w:pos="142"/>
          <w:tab w:val="left" w:pos="1276"/>
        </w:tabs>
        <w:spacing w:line="360" w:lineRule="auto"/>
        <w:jc w:val="both"/>
      </w:pPr>
      <w:r w:rsidRPr="0055272D">
        <w:t>Vispārizglītojošo skolu darba grafiks;</w:t>
      </w:r>
    </w:p>
    <w:p w:rsidR="005B69AF" w:rsidRPr="0055272D" w:rsidRDefault="005B69AF" w:rsidP="00FE0957">
      <w:pPr>
        <w:pStyle w:val="ListParagraph"/>
        <w:numPr>
          <w:ilvl w:val="0"/>
          <w:numId w:val="12"/>
        </w:numPr>
        <w:tabs>
          <w:tab w:val="left" w:pos="0"/>
          <w:tab w:val="left" w:pos="142"/>
          <w:tab w:val="left" w:pos="1276"/>
        </w:tabs>
        <w:spacing w:line="360" w:lineRule="auto"/>
        <w:jc w:val="both"/>
      </w:pPr>
      <w:r w:rsidRPr="0055272D">
        <w:t>Pedagogu plānotās mācības;</w:t>
      </w:r>
    </w:p>
    <w:p w:rsidR="005B69AF" w:rsidRPr="0055272D" w:rsidRDefault="005B69AF" w:rsidP="00FE0957">
      <w:pPr>
        <w:pStyle w:val="ListParagraph"/>
        <w:numPr>
          <w:ilvl w:val="0"/>
          <w:numId w:val="12"/>
        </w:numPr>
        <w:tabs>
          <w:tab w:val="left" w:pos="0"/>
          <w:tab w:val="left" w:pos="142"/>
          <w:tab w:val="left" w:pos="1276"/>
        </w:tabs>
        <w:spacing w:line="360" w:lineRule="auto"/>
        <w:jc w:val="both"/>
      </w:pPr>
      <w:r w:rsidRPr="0055272D">
        <w:t>Svētki un pasākumi;</w:t>
      </w:r>
    </w:p>
    <w:p w:rsidR="005B69AF" w:rsidRPr="0055272D" w:rsidRDefault="005B69AF" w:rsidP="00FE0957">
      <w:pPr>
        <w:pStyle w:val="ListParagraph"/>
        <w:numPr>
          <w:ilvl w:val="0"/>
          <w:numId w:val="12"/>
        </w:numPr>
        <w:tabs>
          <w:tab w:val="left" w:pos="0"/>
          <w:tab w:val="left" w:pos="142"/>
          <w:tab w:val="left" w:pos="1276"/>
        </w:tabs>
        <w:spacing w:line="360" w:lineRule="auto"/>
        <w:jc w:val="both"/>
      </w:pPr>
      <w:r w:rsidRPr="0055272D">
        <w:t>Autobusu saraksti, saistībā ar izglītojamo nokļūšanu mājās.</w:t>
      </w:r>
    </w:p>
    <w:p w:rsidR="005B69AF" w:rsidRPr="0055272D" w:rsidRDefault="004C6E2E" w:rsidP="00FE0957">
      <w:pPr>
        <w:tabs>
          <w:tab w:val="left" w:pos="0"/>
          <w:tab w:val="left" w:pos="142"/>
          <w:tab w:val="left" w:pos="1276"/>
        </w:tabs>
        <w:spacing w:line="360" w:lineRule="auto"/>
        <w:jc w:val="both"/>
      </w:pPr>
      <w:r w:rsidRPr="0055272D">
        <w:tab/>
      </w:r>
      <w:r w:rsidR="005B69AF" w:rsidRPr="0055272D">
        <w:t xml:space="preserve">Pedagogi regulāri paaugstina kvalifikāciju </w:t>
      </w:r>
      <w:r w:rsidR="003D2127" w:rsidRPr="0055272D">
        <w:t xml:space="preserve">un labprāt ( 84 %) piedalās </w:t>
      </w:r>
      <w:r w:rsidR="005B69AF" w:rsidRPr="0055272D">
        <w:t xml:space="preserve">tālākizglītības kursos, un praksē lieto tajos gūtās atziņas, dažādojot pasniegšanas veidus. Darbs ar izglītojamajiem ir diferencēts un individuāls, ņemot vērā katra izglītojamā vajadzības un spējas, kā arī vecumposma īpatnības. Pedagogi papildus strādā ar izglītojamajiem, kuriem ir grūtības un problēmas mācībās, kā arī ar talantīgajiem un spējīgākajiem izglītojamajiem, gatavojot viņus konkursiem un festivāliem. </w:t>
      </w:r>
    </w:p>
    <w:p w:rsidR="005B69AF" w:rsidRPr="0055272D" w:rsidRDefault="005B69AF" w:rsidP="00FE0957">
      <w:pPr>
        <w:tabs>
          <w:tab w:val="left" w:pos="0"/>
          <w:tab w:val="left" w:pos="142"/>
          <w:tab w:val="left" w:pos="1276"/>
        </w:tabs>
        <w:spacing w:line="360" w:lineRule="auto"/>
        <w:jc w:val="both"/>
      </w:pPr>
      <w:r w:rsidRPr="0055272D">
        <w:t>Izglītības iestāde pēc iespējām cenšas nodrošināt ar izglītības programmu īstenošanai atbilstošajiem mācību līdzekļiem un mācību</w:t>
      </w:r>
      <w:r w:rsidR="00564574" w:rsidRPr="0055272D">
        <w:t xml:space="preserve"> literatūru, kā arī ar informāciju tehnoloģijām.</w:t>
      </w:r>
    </w:p>
    <w:p w:rsidR="005B69AF" w:rsidRPr="0055272D" w:rsidRDefault="005B69AF" w:rsidP="00FE0957">
      <w:pPr>
        <w:tabs>
          <w:tab w:val="left" w:pos="0"/>
          <w:tab w:val="left" w:pos="142"/>
          <w:tab w:val="left" w:pos="1276"/>
        </w:tabs>
        <w:spacing w:line="360" w:lineRule="auto"/>
        <w:jc w:val="right"/>
        <w:rPr>
          <w:b/>
          <w:i/>
        </w:rPr>
      </w:pPr>
      <w:r w:rsidRPr="0055272D">
        <w:rPr>
          <w:b/>
          <w:i/>
        </w:rPr>
        <w:t>Vērtējums- labi</w:t>
      </w:r>
    </w:p>
    <w:p w:rsidR="005B69AF" w:rsidRPr="0055272D" w:rsidRDefault="005B69AF" w:rsidP="0055272D">
      <w:pPr>
        <w:spacing w:line="276" w:lineRule="auto"/>
        <w:jc w:val="both"/>
      </w:pPr>
    </w:p>
    <w:p w:rsidR="005B69AF" w:rsidRPr="001750AD" w:rsidRDefault="001750AD" w:rsidP="0055272D">
      <w:pPr>
        <w:pStyle w:val="ListParagraph"/>
        <w:spacing w:line="276" w:lineRule="auto"/>
        <w:ind w:left="0"/>
        <w:jc w:val="center"/>
        <w:rPr>
          <w:b/>
        </w:rPr>
      </w:pPr>
      <w:r w:rsidRPr="001750AD">
        <w:rPr>
          <w:b/>
        </w:rPr>
        <w:t>4.</w:t>
      </w:r>
      <w:r w:rsidR="005B69AF" w:rsidRPr="001750AD">
        <w:rPr>
          <w:b/>
        </w:rPr>
        <w:t xml:space="preserve">2. </w:t>
      </w:r>
      <w:r w:rsidR="004C6E2E" w:rsidRPr="001750AD">
        <w:rPr>
          <w:b/>
        </w:rPr>
        <w:t>Mācīšana un mācīšanās</w:t>
      </w:r>
    </w:p>
    <w:p w:rsidR="00400CC7" w:rsidRPr="0055272D" w:rsidRDefault="00400CC7" w:rsidP="0055272D">
      <w:pPr>
        <w:spacing w:line="276" w:lineRule="auto"/>
        <w:jc w:val="both"/>
        <w:rPr>
          <w:b/>
        </w:rPr>
      </w:pPr>
    </w:p>
    <w:p w:rsidR="005B69AF" w:rsidRPr="0055272D" w:rsidRDefault="001750AD" w:rsidP="0055272D">
      <w:pPr>
        <w:spacing w:line="276" w:lineRule="auto"/>
        <w:jc w:val="both"/>
        <w:rPr>
          <w:b/>
        </w:rPr>
      </w:pPr>
      <w:r>
        <w:rPr>
          <w:b/>
        </w:rPr>
        <w:t>4.2</w:t>
      </w:r>
      <w:r w:rsidR="005B69AF" w:rsidRPr="0055272D">
        <w:rPr>
          <w:b/>
        </w:rPr>
        <w:t>.1. Mācīšanas kvalitāte</w:t>
      </w:r>
    </w:p>
    <w:p w:rsidR="00400CC7" w:rsidRPr="0055272D" w:rsidRDefault="00400CC7" w:rsidP="0055272D">
      <w:pPr>
        <w:spacing w:line="276" w:lineRule="auto"/>
        <w:jc w:val="both"/>
        <w:rPr>
          <w:b/>
        </w:rPr>
      </w:pPr>
    </w:p>
    <w:p w:rsidR="00400CC7" w:rsidRPr="0055272D" w:rsidRDefault="00400CC7" w:rsidP="00672761">
      <w:pPr>
        <w:spacing w:line="360" w:lineRule="auto"/>
        <w:ind w:firstLine="720"/>
        <w:jc w:val="both"/>
      </w:pPr>
      <w:r w:rsidRPr="0055272D">
        <w:t>Katras mācību stundas galvenās sastāvdaļas ir mācīšanas process un mācīšanās. Par tās kvalitāti ir atbildīgs katra priekšmeta pedagogs, jo visi strādā atbilstoši iegūtajai profesionālajai pedagoģiskajai izglītībai. Lai nodrošinātu licencēto mācību programmu realizāciju</w:t>
      </w:r>
      <w:r w:rsidR="00EE2CFA" w:rsidRPr="0055272D">
        <w:t xml:space="preserve">, 3 pedagogi ir piesaistīti no Rīgas, 1- no Staiceles. </w:t>
      </w:r>
    </w:p>
    <w:p w:rsidR="00FB539D" w:rsidRPr="0055272D" w:rsidRDefault="00EE2CFA" w:rsidP="00672761">
      <w:pPr>
        <w:spacing w:line="360" w:lineRule="auto"/>
        <w:ind w:firstLine="720"/>
        <w:jc w:val="both"/>
      </w:pPr>
      <w:r w:rsidRPr="0055272D">
        <w:t>Pedagogi ir ar dažādu pieredzi pedagoģiskajā darbā, vairāki skolotāji ir jaunie speciālisti</w:t>
      </w:r>
      <w:r w:rsidR="00FB539D" w:rsidRPr="0055272D">
        <w:t>.</w:t>
      </w:r>
    </w:p>
    <w:p w:rsidR="00EE2CFA" w:rsidRDefault="00EE2CFA" w:rsidP="00593621">
      <w:pPr>
        <w:spacing w:line="276" w:lineRule="auto"/>
        <w:jc w:val="right"/>
        <w:rPr>
          <w:b/>
          <w:sz w:val="20"/>
          <w:szCs w:val="20"/>
        </w:rPr>
      </w:pPr>
      <w:r w:rsidRPr="0055272D">
        <w:t xml:space="preserve"> </w:t>
      </w:r>
      <w:r w:rsidR="00593621" w:rsidRPr="00593621">
        <w:rPr>
          <w:b/>
          <w:sz w:val="20"/>
          <w:szCs w:val="20"/>
        </w:rPr>
        <w:t>9. tabula</w:t>
      </w:r>
    </w:p>
    <w:p w:rsidR="00593621" w:rsidRPr="00593621" w:rsidRDefault="00593621" w:rsidP="00593621">
      <w:pPr>
        <w:spacing w:line="276" w:lineRule="auto"/>
        <w:jc w:val="center"/>
        <w:rPr>
          <w:b/>
          <w:sz w:val="20"/>
          <w:szCs w:val="20"/>
        </w:rPr>
      </w:pPr>
      <w:r w:rsidRPr="00593621">
        <w:rPr>
          <w:b/>
          <w:sz w:val="20"/>
          <w:szCs w:val="20"/>
        </w:rPr>
        <w:t xml:space="preserve">Pedagogu </w:t>
      </w:r>
      <w:r>
        <w:rPr>
          <w:b/>
          <w:sz w:val="20"/>
          <w:szCs w:val="20"/>
        </w:rPr>
        <w:t xml:space="preserve">pedagoģiskā </w:t>
      </w:r>
      <w:r w:rsidRPr="00593621">
        <w:rPr>
          <w:b/>
          <w:sz w:val="20"/>
          <w:szCs w:val="20"/>
        </w:rPr>
        <w:t>darba stāžs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E2CFA" w:rsidRPr="0055272D" w:rsidTr="0055272D">
        <w:tc>
          <w:tcPr>
            <w:tcW w:w="4261" w:type="dxa"/>
          </w:tcPr>
          <w:p w:rsidR="00EE2CFA" w:rsidRPr="0055272D" w:rsidRDefault="00EE2CFA" w:rsidP="005777E7">
            <w:pPr>
              <w:spacing w:line="276" w:lineRule="auto"/>
              <w:jc w:val="both"/>
              <w:rPr>
                <w:b/>
              </w:rPr>
            </w:pPr>
            <w:r w:rsidRPr="0055272D">
              <w:rPr>
                <w:b/>
              </w:rPr>
              <w:t>Pedagoģiskā darba stāžs</w:t>
            </w:r>
          </w:p>
        </w:tc>
        <w:tc>
          <w:tcPr>
            <w:tcW w:w="4261" w:type="dxa"/>
          </w:tcPr>
          <w:p w:rsidR="00EE2CFA" w:rsidRPr="0055272D" w:rsidRDefault="00EE2CFA" w:rsidP="005777E7">
            <w:pPr>
              <w:spacing w:line="276" w:lineRule="auto"/>
              <w:jc w:val="both"/>
              <w:rPr>
                <w:b/>
              </w:rPr>
            </w:pPr>
            <w:r w:rsidRPr="0055272D">
              <w:rPr>
                <w:b/>
              </w:rPr>
              <w:t>Pedagogu skaits</w:t>
            </w:r>
          </w:p>
        </w:tc>
      </w:tr>
      <w:tr w:rsidR="00EE2CFA" w:rsidRPr="0055272D" w:rsidTr="0055272D">
        <w:tc>
          <w:tcPr>
            <w:tcW w:w="4261" w:type="dxa"/>
          </w:tcPr>
          <w:p w:rsidR="00EE2CFA" w:rsidRPr="0055272D" w:rsidRDefault="00EE2CFA" w:rsidP="005777E7">
            <w:pPr>
              <w:spacing w:line="276" w:lineRule="auto"/>
              <w:jc w:val="both"/>
              <w:rPr>
                <w:bCs/>
              </w:rPr>
            </w:pPr>
            <w:r w:rsidRPr="0055272D">
              <w:rPr>
                <w:bCs/>
              </w:rPr>
              <w:t>0-5 gadi</w:t>
            </w:r>
          </w:p>
        </w:tc>
        <w:tc>
          <w:tcPr>
            <w:tcW w:w="4261" w:type="dxa"/>
          </w:tcPr>
          <w:p w:rsidR="00EE2CFA" w:rsidRPr="0055272D" w:rsidRDefault="00EE2CFA" w:rsidP="005777E7">
            <w:pPr>
              <w:spacing w:line="276" w:lineRule="auto"/>
              <w:jc w:val="both"/>
              <w:rPr>
                <w:bCs/>
              </w:rPr>
            </w:pPr>
            <w:r w:rsidRPr="0055272D">
              <w:rPr>
                <w:bCs/>
              </w:rPr>
              <w:t>3</w:t>
            </w:r>
          </w:p>
        </w:tc>
      </w:tr>
      <w:tr w:rsidR="00EE2CFA" w:rsidRPr="0055272D" w:rsidTr="0055272D">
        <w:tc>
          <w:tcPr>
            <w:tcW w:w="4261" w:type="dxa"/>
          </w:tcPr>
          <w:p w:rsidR="00EE2CFA" w:rsidRPr="0055272D" w:rsidRDefault="00EE2CFA" w:rsidP="005777E7">
            <w:pPr>
              <w:spacing w:line="276" w:lineRule="auto"/>
              <w:jc w:val="both"/>
              <w:rPr>
                <w:bCs/>
              </w:rPr>
            </w:pPr>
            <w:r w:rsidRPr="0055272D">
              <w:rPr>
                <w:bCs/>
              </w:rPr>
              <w:t>5-10 gadi</w:t>
            </w:r>
          </w:p>
        </w:tc>
        <w:tc>
          <w:tcPr>
            <w:tcW w:w="4261" w:type="dxa"/>
          </w:tcPr>
          <w:p w:rsidR="00EE2CFA" w:rsidRPr="0055272D" w:rsidRDefault="00EE2CFA" w:rsidP="005777E7">
            <w:pPr>
              <w:spacing w:line="276" w:lineRule="auto"/>
              <w:jc w:val="both"/>
              <w:rPr>
                <w:bCs/>
              </w:rPr>
            </w:pPr>
            <w:r w:rsidRPr="0055272D">
              <w:rPr>
                <w:bCs/>
              </w:rPr>
              <w:t>1</w:t>
            </w:r>
          </w:p>
        </w:tc>
      </w:tr>
      <w:tr w:rsidR="00EE2CFA" w:rsidRPr="0055272D" w:rsidTr="0055272D">
        <w:tc>
          <w:tcPr>
            <w:tcW w:w="4261" w:type="dxa"/>
          </w:tcPr>
          <w:p w:rsidR="00EE2CFA" w:rsidRPr="0055272D" w:rsidRDefault="00EE2CFA" w:rsidP="005777E7">
            <w:pPr>
              <w:spacing w:line="276" w:lineRule="auto"/>
              <w:jc w:val="both"/>
              <w:rPr>
                <w:bCs/>
              </w:rPr>
            </w:pPr>
            <w:r w:rsidRPr="0055272D">
              <w:rPr>
                <w:bCs/>
              </w:rPr>
              <w:t>10-19 gadi</w:t>
            </w:r>
          </w:p>
        </w:tc>
        <w:tc>
          <w:tcPr>
            <w:tcW w:w="4261" w:type="dxa"/>
          </w:tcPr>
          <w:p w:rsidR="00EE2CFA" w:rsidRPr="0055272D" w:rsidRDefault="00EE2CFA" w:rsidP="005777E7">
            <w:pPr>
              <w:spacing w:line="276" w:lineRule="auto"/>
              <w:jc w:val="both"/>
              <w:rPr>
                <w:bCs/>
              </w:rPr>
            </w:pPr>
            <w:r w:rsidRPr="0055272D">
              <w:rPr>
                <w:bCs/>
              </w:rPr>
              <w:t>2</w:t>
            </w:r>
          </w:p>
        </w:tc>
      </w:tr>
      <w:tr w:rsidR="00EE2CFA" w:rsidRPr="0055272D" w:rsidTr="0055272D">
        <w:tc>
          <w:tcPr>
            <w:tcW w:w="4261" w:type="dxa"/>
          </w:tcPr>
          <w:p w:rsidR="00EE2CFA" w:rsidRPr="0055272D" w:rsidRDefault="00EE2CFA" w:rsidP="005777E7">
            <w:pPr>
              <w:spacing w:line="276" w:lineRule="auto"/>
              <w:jc w:val="both"/>
              <w:rPr>
                <w:bCs/>
              </w:rPr>
            </w:pPr>
            <w:r w:rsidRPr="0055272D">
              <w:rPr>
                <w:bCs/>
              </w:rPr>
              <w:t>20 un vairāk gadi</w:t>
            </w:r>
          </w:p>
        </w:tc>
        <w:tc>
          <w:tcPr>
            <w:tcW w:w="4261" w:type="dxa"/>
          </w:tcPr>
          <w:p w:rsidR="00EE2CFA" w:rsidRPr="0055272D" w:rsidRDefault="00EE2CFA" w:rsidP="005777E7">
            <w:pPr>
              <w:spacing w:line="276" w:lineRule="auto"/>
              <w:jc w:val="both"/>
              <w:rPr>
                <w:bCs/>
              </w:rPr>
            </w:pPr>
            <w:r w:rsidRPr="0055272D">
              <w:rPr>
                <w:bCs/>
              </w:rPr>
              <w:t>8</w:t>
            </w:r>
          </w:p>
        </w:tc>
      </w:tr>
    </w:tbl>
    <w:p w:rsidR="00EE2CFA" w:rsidRPr="0055272D" w:rsidRDefault="00EE2CFA" w:rsidP="0055272D">
      <w:pPr>
        <w:spacing w:line="276" w:lineRule="auto"/>
        <w:jc w:val="both"/>
      </w:pPr>
    </w:p>
    <w:p w:rsidR="00EE2CFA" w:rsidRPr="0055272D" w:rsidRDefault="00EE2CFA" w:rsidP="00672761">
      <w:pPr>
        <w:spacing w:line="360" w:lineRule="auto"/>
        <w:ind w:firstLine="709"/>
        <w:jc w:val="both"/>
      </w:pPr>
      <w:r w:rsidRPr="0055272D">
        <w:t xml:space="preserve">Nodarbības tiek plānotas, un stundu saraksts tiek izveidots atbilstoši mācību plānam. Izglītojamiem tiek nodrošinātas visas mācību plānā paredzētās stundas. Visiem </w:t>
      </w:r>
      <w:r w:rsidRPr="0055272D">
        <w:lastRenderedPageBreak/>
        <w:t>pūšaminstrumentu spēles un sitaminstrumentspēles audzēkņiem tiek apmaksātas arī koncertmeistara stundas, tādējādi nodrošinot kvalitatīvu repertuāra apguvi.</w:t>
      </w:r>
    </w:p>
    <w:p w:rsidR="00CC7D87" w:rsidRPr="0055272D" w:rsidRDefault="00EE2CFA" w:rsidP="00672761">
      <w:pPr>
        <w:spacing w:line="360" w:lineRule="auto"/>
        <w:ind w:firstLine="709"/>
        <w:jc w:val="both"/>
      </w:pPr>
      <w:r w:rsidRPr="0055272D">
        <w:t xml:space="preserve"> Iespēju robežās izglītojamie ir nodrošināti ar atbilstošām mācību darba burtnīcām mūzikas teorētiskajos priek</w:t>
      </w:r>
      <w:r w:rsidR="00FA032B" w:rsidRPr="0055272D">
        <w:t>šmetos un kopētiem mācību materiāliem.</w:t>
      </w:r>
      <w:r w:rsidR="002B58B8" w:rsidRPr="0055272D">
        <w:t xml:space="preserve"> Instrumentu spēles pedagogi savus izglītojamos nodrošina ar daudzveid</w:t>
      </w:r>
      <w:r w:rsidR="00B369F2" w:rsidRPr="0055272D">
        <w:t>īgiem</w:t>
      </w:r>
      <w:r w:rsidR="002B58B8" w:rsidRPr="0055272D">
        <w:t xml:space="preserve"> </w:t>
      </w:r>
      <w:r w:rsidR="00B369F2" w:rsidRPr="0055272D">
        <w:t xml:space="preserve">nošu </w:t>
      </w:r>
      <w:r w:rsidR="002B58B8" w:rsidRPr="0055272D">
        <w:t>materi</w:t>
      </w:r>
      <w:r w:rsidR="00BF2D9B" w:rsidRPr="0055272D">
        <w:t xml:space="preserve">āliem </w:t>
      </w:r>
      <w:r w:rsidR="00B369F2" w:rsidRPr="0055272D">
        <w:t xml:space="preserve">instrumentu spēles apguvē </w:t>
      </w:r>
      <w:r w:rsidR="00BF2D9B" w:rsidRPr="0055272D">
        <w:t xml:space="preserve">gan no skolas nošu krātuves un pedagogu personīgām bibliotēkām, gan arī </w:t>
      </w:r>
      <w:r w:rsidR="00B369F2" w:rsidRPr="0055272D">
        <w:t xml:space="preserve">izmantojot interneta resursu piedāvātās iespējas. Nereti pedagogi savā darbā izmanto arī pašu sagatavotus nošu un mācību materiālus. Pedagogi mācību procesā izmanto priekšmeta saturam un izglītojamo vecumam atbilstošas mācību metodes, materiālus, </w:t>
      </w:r>
      <w:r w:rsidR="00CC7D87" w:rsidRPr="0055272D">
        <w:t>mācību līdzekļus</w:t>
      </w:r>
      <w:r w:rsidR="00B369F2" w:rsidRPr="0055272D">
        <w:t xml:space="preserve">, iekārtas un darba paņēmienus. </w:t>
      </w:r>
      <w:r w:rsidR="00DF6B6B" w:rsidRPr="0055272D">
        <w:t xml:space="preserve">To, ka mācību stundas mūzikas skolā ir interesantas, atzīst 87% aptaujāto audzēkņu. </w:t>
      </w:r>
      <w:r w:rsidR="00CC7D87" w:rsidRPr="0055272D">
        <w:t xml:space="preserve">Sagatavošanas klases bērniem bez tradicionālajām mācību metodēm tiek izmantotas arī K.Orfa metodes. Darbā ar vecāko klašu izglītojamiem tiek izmantota projektu metode, tiek organizētas mācību ekskursijas. Mūzikas teorētiskajos priekšmetos skolā divas reizes gadā notiek erudīcijas konkursi, kas veltīti kādam komponistam-jubilāram. Produktīvs, radošs un intensīvs darbs mācību stundās tiek papildināts ar pārdomātiem, metodiski pareizi izvēlētiem mājas uzdevumiem gan individuālajās, gan grupu stundās. </w:t>
      </w:r>
      <w:r w:rsidR="00DF6B6B" w:rsidRPr="0055272D">
        <w:t xml:space="preserve">Gandrīz visi audzēkņi ( 99%) atzīst, ka pedagogi saprotami </w:t>
      </w:r>
      <w:r w:rsidR="00E35FF3" w:rsidRPr="0055272D">
        <w:t xml:space="preserve">izskaidro un izstāsta mācību vielu. </w:t>
      </w:r>
      <w:r w:rsidR="00CC7D87" w:rsidRPr="0055272D">
        <w:t>Mājas darbi tiek diferencēti, vadoties pēc katra izglītojamā vai grupas spējām un līmeņa. Tomēr, tā kā ne vienmēr mājas darbi teorētiskajos un individuālajos priekšmetos tiek izpildīti vai arī kavējas ar izpildes laiku</w:t>
      </w:r>
      <w:r w:rsidR="00DF6B6B" w:rsidRPr="0055272D">
        <w:t xml:space="preserve"> ( to atzīst 14%)</w:t>
      </w:r>
      <w:r w:rsidR="00CC7D87" w:rsidRPr="0055272D">
        <w:t xml:space="preserve">, tad, līdz ar to, cieš zināšanu kvalitāte un netiek gūti vēlamie rezultāti, tāpēc pedagogiem ļoti pārdomāti jāorganizē darbs stundā, lai tas būtu intensīvs un produktīvs. </w:t>
      </w:r>
    </w:p>
    <w:p w:rsidR="005B69AF" w:rsidRPr="0055272D" w:rsidRDefault="00AC6A59" w:rsidP="00672761">
      <w:pPr>
        <w:spacing w:line="360" w:lineRule="auto"/>
        <w:ind w:firstLine="709"/>
        <w:jc w:val="both"/>
      </w:pPr>
      <w:r w:rsidRPr="0055272D">
        <w:t xml:space="preserve">Skolā tiek hospitētas, vērtētas un analizētas mācību stundas un to pasniegšanas kvalitāte. Mācību gada beigās pedagogi veic pašvērtējumu, kuru iesniedz direktorei. Pēc izvērtēšanas procesa tiek veiktas savstarpējas pārrunas. Mācību nodarbību žurnālus direktore pārbauda 3 reizes gadā, veicot ierakstus par pārbaudes rezultātā konstatēto. Katras nodaļas pedagogu individuālos plānus pārbauda attiecīgās metodiskās komisijas vadītājs. </w:t>
      </w:r>
    </w:p>
    <w:p w:rsidR="005B69AF" w:rsidRPr="0055272D" w:rsidRDefault="005B69AF" w:rsidP="00672761">
      <w:pPr>
        <w:spacing w:line="360" w:lineRule="auto"/>
        <w:ind w:firstLine="709"/>
        <w:jc w:val="both"/>
      </w:pPr>
      <w:r w:rsidRPr="0055272D">
        <w:t>Uzstāšanās prasmes, skatuves pieredzi un stāju izglītojamajiem attīsta piedalīšanā</w:t>
      </w:r>
      <w:r w:rsidR="004D2ABE" w:rsidRPr="0055272D">
        <w:t xml:space="preserve">s skolas koncertos, tajos izglītojamie piedalās jau no 1.klases, jo katru mācību gadu pirms Ziemassvētkiem tiek organizēts 1.klašu audzēkņu koncerts. </w:t>
      </w:r>
      <w:r w:rsidRPr="0055272D">
        <w:t>Apmeklējot profesionālu viesmākslinieku koncertus, izglītojamie iepazīstas ar</w:t>
      </w:r>
      <w:r w:rsidR="007F1376" w:rsidRPr="0055272D">
        <w:t xml:space="preserve"> </w:t>
      </w:r>
      <w:r w:rsidRPr="0055272D">
        <w:t>daudzveidīgu mūziku, dzird un redz dažādus mūzikas instrumentus, iepazīst skatuves un</w:t>
      </w:r>
      <w:r w:rsidR="007F1376" w:rsidRPr="0055272D">
        <w:t xml:space="preserve"> </w:t>
      </w:r>
      <w:r w:rsidRPr="0055272D">
        <w:t>uzstāšanās kultūru.</w:t>
      </w:r>
      <w:r w:rsidR="004D2ABE" w:rsidRPr="0055272D">
        <w:t xml:space="preserve"> Salacgrīvas kultūras namā, sa</w:t>
      </w:r>
      <w:r w:rsidR="008A4387" w:rsidRPr="0055272D">
        <w:t>darbojoties</w:t>
      </w:r>
      <w:r w:rsidR="004D2ABE" w:rsidRPr="0055272D">
        <w:t xml:space="preserve"> ar mūzikas skolu</w:t>
      </w:r>
      <w:r w:rsidR="008A4387" w:rsidRPr="0055272D">
        <w:t>,</w:t>
      </w:r>
      <w:r w:rsidR="004D2ABE" w:rsidRPr="0055272D">
        <w:t xml:space="preserve"> ir uzstājušies “The Sparkling5”, tubu kvintets “Magic 4”, “City Jazz Youth band”. Vasarā skolā notiek Salacgrīvas Klasiskās mūzikas festivāla meistarklases, kurās ir iespēja piedalīties gan skolas pedagogiem, gan audzēkņiem.</w:t>
      </w:r>
    </w:p>
    <w:p w:rsidR="005B69AF" w:rsidRPr="0055272D" w:rsidRDefault="005B69AF" w:rsidP="00672761">
      <w:pPr>
        <w:spacing w:line="360" w:lineRule="auto"/>
        <w:ind w:firstLine="709"/>
        <w:jc w:val="both"/>
      </w:pPr>
      <w:r w:rsidRPr="0055272D">
        <w:lastRenderedPageBreak/>
        <w:t xml:space="preserve">Skolā ir sistematizēta informācija par katra pedagoga tālākizglītību. Profesionālo pilnveidi, apmaksājot kursus, seminārus, u.c., atbalsta pašvaldība. </w:t>
      </w:r>
      <w:r w:rsidR="00C1468C" w:rsidRPr="0055272D">
        <w:t>Daudzi</w:t>
      </w:r>
      <w:r w:rsidR="007F1376" w:rsidRPr="0055272D">
        <w:t xml:space="preserve"> </w:t>
      </w:r>
      <w:r w:rsidRPr="0055272D">
        <w:t>pedagogi ir apmeklējuši ESF projekta “Profesionālās kultūrizglītības pedagogu tālākizglītība”.</w:t>
      </w:r>
    </w:p>
    <w:p w:rsidR="005B69AF" w:rsidRPr="0055272D" w:rsidRDefault="005B69AF" w:rsidP="00672761">
      <w:pPr>
        <w:spacing w:line="360" w:lineRule="auto"/>
        <w:jc w:val="right"/>
        <w:rPr>
          <w:b/>
          <w:i/>
        </w:rPr>
      </w:pPr>
      <w:r w:rsidRPr="0055272D">
        <w:rPr>
          <w:b/>
          <w:i/>
        </w:rPr>
        <w:t xml:space="preserve">Vērtējums – labi </w:t>
      </w:r>
    </w:p>
    <w:p w:rsidR="00FE0957" w:rsidRDefault="00FE0957" w:rsidP="00651C60">
      <w:pPr>
        <w:spacing w:before="240" w:after="240" w:line="276" w:lineRule="auto"/>
        <w:jc w:val="both"/>
        <w:rPr>
          <w:b/>
        </w:rPr>
      </w:pPr>
    </w:p>
    <w:p w:rsidR="00FE0957" w:rsidRDefault="00FE0957" w:rsidP="00651C60">
      <w:pPr>
        <w:spacing w:before="240" w:after="240" w:line="276" w:lineRule="auto"/>
        <w:jc w:val="both"/>
        <w:rPr>
          <w:b/>
        </w:rPr>
      </w:pPr>
    </w:p>
    <w:p w:rsidR="005B69AF" w:rsidRPr="0055272D" w:rsidRDefault="001750AD" w:rsidP="00651C60">
      <w:pPr>
        <w:spacing w:before="240" w:after="240" w:line="276" w:lineRule="auto"/>
        <w:jc w:val="both"/>
        <w:rPr>
          <w:b/>
        </w:rPr>
      </w:pPr>
      <w:r>
        <w:rPr>
          <w:b/>
        </w:rPr>
        <w:t>4.</w:t>
      </w:r>
      <w:r w:rsidR="005B69AF" w:rsidRPr="0055272D">
        <w:rPr>
          <w:b/>
        </w:rPr>
        <w:t xml:space="preserve">2.2. </w:t>
      </w:r>
      <w:r w:rsidR="00651C60">
        <w:rPr>
          <w:b/>
        </w:rPr>
        <w:t>Mācīšanās kvalitāte</w:t>
      </w:r>
    </w:p>
    <w:p w:rsidR="005B69AF" w:rsidRPr="0055272D" w:rsidRDefault="00C1468C" w:rsidP="00672761">
      <w:pPr>
        <w:spacing w:line="360" w:lineRule="auto"/>
        <w:ind w:firstLine="720"/>
        <w:jc w:val="both"/>
      </w:pPr>
      <w:r w:rsidRPr="0055272D">
        <w:t xml:space="preserve">Uzsākot mācības, izglītojamie un vecāki tiek iepazīstināti ar mācību saturu, plānotajiem mācību pārbaudījumiem, skolas izglītības sniegtajām iespējām, pienākumiem un atbildību. </w:t>
      </w:r>
      <w:r w:rsidR="00DF6B6B" w:rsidRPr="0055272D">
        <w:t>Gandrīz visi audzēkņi ( 96%) apgalvo, ka mācību stundās</w:t>
      </w:r>
      <w:r w:rsidR="005B69AF" w:rsidRPr="0055272D">
        <w:t xml:space="preserve"> pedagogi motivē</w:t>
      </w:r>
      <w:r w:rsidR="00DF6B6B" w:rsidRPr="0055272D">
        <w:t xml:space="preserve"> sasniegt labākus rezultātus, virza</w:t>
      </w:r>
      <w:r w:rsidR="005B69AF" w:rsidRPr="0055272D">
        <w:t xml:space="preserve"> izglītojamos mērķtiecīgam un radošam darbam, rosina izrādīt iniciatīvu jaunu zināšanu apguvē. Izglītojamie zina un izprot mācību darbam izvirzītās prasības, cenšoties apzinīgi pildīt visus mācību uzdevumus, aktīvi piedaloties mācību procesā, plānojot un izvērtējot savu darbu, uzņemoties līdzatbildību par mācību procesa norisi.</w:t>
      </w:r>
    </w:p>
    <w:p w:rsidR="005B69AF" w:rsidRPr="0055272D" w:rsidRDefault="005B69AF" w:rsidP="00672761">
      <w:pPr>
        <w:spacing w:line="360" w:lineRule="auto"/>
        <w:ind w:firstLine="720"/>
        <w:jc w:val="both"/>
      </w:pPr>
      <w:r w:rsidRPr="0055272D">
        <w:t>Pedagogi regulāri informē izglītojamos par mācību darbā izvirzītajiem mērķiem un prasībām, detalizēti izskaidrojot un demonstrējot mērķa sasniegšanas paņēmienus.</w:t>
      </w:r>
    </w:p>
    <w:p w:rsidR="005B69AF" w:rsidRPr="0055272D" w:rsidRDefault="005B69AF" w:rsidP="00672761">
      <w:pPr>
        <w:spacing w:line="360" w:lineRule="auto"/>
        <w:ind w:firstLine="720"/>
        <w:jc w:val="both"/>
      </w:pPr>
      <w:r w:rsidRPr="0055272D">
        <w:t>Izglītojamo mācību process tiek balstīts uz sadarbību starp pedagogu, izglītojamo un vecākiem, jo sekmīgas mācību programmas apguvē ir svarīgs ne tikai regulārs stundu apmeklējums, bet arī sistemātisks darbs mājās, mērķtiecīgi apgūstot nošu tekstu un nostiprinot stundās mācīto.</w:t>
      </w:r>
    </w:p>
    <w:p w:rsidR="00731CF3" w:rsidRPr="0055272D" w:rsidRDefault="00731CF3" w:rsidP="00672761">
      <w:pPr>
        <w:spacing w:line="360" w:lineRule="auto"/>
        <w:jc w:val="both"/>
      </w:pPr>
      <w:r w:rsidRPr="0055272D">
        <w:t>Izglītojamiem ir iespēja gatavoties nodarbībām arī skolā, kur ir pieejami instrumenti un brīvas klases.</w:t>
      </w:r>
    </w:p>
    <w:p w:rsidR="00731CF3" w:rsidRPr="0055272D" w:rsidRDefault="005B69AF" w:rsidP="00672761">
      <w:pPr>
        <w:spacing w:line="360" w:lineRule="auto"/>
        <w:jc w:val="both"/>
      </w:pPr>
      <w:r w:rsidRPr="0055272D">
        <w:t>Izglītības iestādē uzskaita mācību stundu kavējumus.</w:t>
      </w:r>
      <w:r w:rsidR="00E35FF3" w:rsidRPr="0055272D">
        <w:t xml:space="preserve"> </w:t>
      </w:r>
      <w:r w:rsidR="00CE27A1" w:rsidRPr="0055272D">
        <w:t>P</w:t>
      </w:r>
      <w:r w:rsidR="00024513" w:rsidRPr="0055272D">
        <w:t xml:space="preserve">edagogi seko </w:t>
      </w:r>
      <w:r w:rsidR="00E35FF3" w:rsidRPr="0055272D">
        <w:t xml:space="preserve">līdzi </w:t>
      </w:r>
      <w:r w:rsidR="00024513" w:rsidRPr="0055272D">
        <w:t xml:space="preserve">izglītojamo stundu apmeklējumam un sekmēm visos mācību priekšmetos. Par kavējumiem un nepieciešamo atbalstu mācību vielas apguvē pedagogi savlaicīgi informē vecākus. </w:t>
      </w:r>
      <w:r w:rsidR="00731CF3" w:rsidRPr="0055272D">
        <w:t>Ja tomēr semestra beigās izglītojamajam slimības vai kādu citu iemeslu dēļ ir daudz kavējumu un nav nokārtotas ieskaites un pārbaudes darbi, gadījums tiek izskatīts Pedagoģiskās padomes sēdē, un ar tās lēmumu var tikt piešķirts mācību semestra pagarinājums.</w:t>
      </w:r>
    </w:p>
    <w:p w:rsidR="007D647A" w:rsidRPr="0055272D" w:rsidRDefault="005B69AF" w:rsidP="00672761">
      <w:pPr>
        <w:spacing w:line="360" w:lineRule="auto"/>
        <w:jc w:val="both"/>
      </w:pPr>
      <w:r w:rsidRPr="0055272D">
        <w:t>Lai uzlabotu mācīšanās kvalitāti, skola regulāri plāno un organizē pasākumus vecākiem- vecāku sapulces, koncertus vecākiem</w:t>
      </w:r>
      <w:r w:rsidR="00C1468C" w:rsidRPr="0055272D">
        <w:t xml:space="preserve">, “Vecāku nedēļa”, kuras laikā </w:t>
      </w:r>
      <w:r w:rsidR="00024513" w:rsidRPr="0055272D">
        <w:t xml:space="preserve">skolā tiek organizētas </w:t>
      </w:r>
      <w:r w:rsidR="00C1468C" w:rsidRPr="0055272D">
        <w:t xml:space="preserve"> </w:t>
      </w:r>
      <w:r w:rsidR="00024513" w:rsidRPr="0055272D">
        <w:t>atklātās</w:t>
      </w:r>
      <w:r w:rsidR="00C1468C" w:rsidRPr="0055272D">
        <w:t xml:space="preserve"> nodarb</w:t>
      </w:r>
      <w:r w:rsidR="00024513" w:rsidRPr="0055272D">
        <w:t>ības,</w:t>
      </w:r>
      <w:r w:rsidR="00C1468C" w:rsidRPr="0055272D">
        <w:t xml:space="preserve"> ieskaites</w:t>
      </w:r>
      <w:r w:rsidR="00024513" w:rsidRPr="0055272D">
        <w:t>, koncerti, vecāku sapulces un konsultācijas</w:t>
      </w:r>
      <w:r w:rsidRPr="0055272D">
        <w:t xml:space="preserve">. </w:t>
      </w:r>
      <w:r w:rsidR="00E35FF3" w:rsidRPr="0055272D">
        <w:t xml:space="preserve">Jāatzīst, ka skolas sabiedriskajā dzīvē iesaistās 75% aptaujāto vecāku, tāpēc skolai turpmāk rūpīgāk jāplāno </w:t>
      </w:r>
      <w:r w:rsidR="00E35FF3" w:rsidRPr="0055272D">
        <w:lastRenderedPageBreak/>
        <w:t xml:space="preserve">vecākiem paredzēto aktivitāšu laiks, kas ir visbiežāk minētais iemesls, kādēļ vecāki neapmeklē </w:t>
      </w:r>
      <w:r w:rsidR="007D647A" w:rsidRPr="0055272D">
        <w:t xml:space="preserve">sapulces, sanāksmes un citus pasākumus. </w:t>
      </w:r>
    </w:p>
    <w:p w:rsidR="00024513" w:rsidRPr="0055272D" w:rsidRDefault="00024513" w:rsidP="00672761">
      <w:pPr>
        <w:spacing w:line="360" w:lineRule="auto"/>
        <w:ind w:firstLine="720"/>
        <w:jc w:val="both"/>
      </w:pPr>
      <w:r w:rsidRPr="0055272D">
        <w:t xml:space="preserve">Mācību pārbaudījumu un plānoto pasākumu grafiks tiek sagatavots katrai nodaļai atsevišķi, un katra semestra sākumā grafiks tiek ievietots izglītojamā dienasgrāmatā, kur audzēkņu vecāki parakstās par iepazīšanos ar to. </w:t>
      </w:r>
      <w:r w:rsidR="005B69AF" w:rsidRPr="0055272D">
        <w:t>Informāciju par izglītojamo sasniegumiem vecāki saņem regulāri ar ierakstiem dienasgrāmatās un individuālajās pārrunās.</w:t>
      </w:r>
      <w:r w:rsidRPr="0055272D">
        <w:t xml:space="preserve"> Visa nepieciešamā informācija par aktivitātēm un pasākumiem skolā vecākiem tiek nosūtīta arī uz e-pastu.  </w:t>
      </w:r>
    </w:p>
    <w:p w:rsidR="00651C60" w:rsidRDefault="005B69AF" w:rsidP="00672761">
      <w:pPr>
        <w:spacing w:line="360" w:lineRule="auto"/>
        <w:jc w:val="both"/>
        <w:rPr>
          <w:b/>
          <w:i/>
        </w:rPr>
      </w:pPr>
      <w:r w:rsidRPr="0055272D">
        <w:t xml:space="preserve"> Semestru beigās par ļoti labām un teicamām sekmēm un par aktīvu piedalīšanos skolas sabiedriskajā dzīvē </w:t>
      </w:r>
      <w:r w:rsidR="00024513" w:rsidRPr="0055272D">
        <w:t xml:space="preserve">un dalību konkursos izglītojamie saņem pateicības. Pamatojoties uz šiem sasniegumiem, skola ar rīkojumu piešķir atbrīvojumu no vecāku līdzfinansējuma maksas nākamajā mācību semestrī. </w:t>
      </w:r>
      <w:r w:rsidRPr="0055272D">
        <w:tab/>
        <w:t>Izglītības iestāde mācību darbu organizē mērķtiecīgi, veidojot motivāciju mācīties. Mācīšanas procesā tiek izmantotas tehnoloģijas. Izglītojamie ir iepazīstināti ar darba organizāciju, kārtību un noteikumiem.</w:t>
      </w:r>
    </w:p>
    <w:p w:rsidR="005B69AF" w:rsidRPr="0055272D" w:rsidRDefault="005B69AF" w:rsidP="00672761">
      <w:pPr>
        <w:spacing w:line="360" w:lineRule="auto"/>
        <w:jc w:val="right"/>
        <w:rPr>
          <w:b/>
          <w:i/>
        </w:rPr>
      </w:pPr>
      <w:r w:rsidRPr="0055272D">
        <w:rPr>
          <w:b/>
          <w:i/>
        </w:rPr>
        <w:t xml:space="preserve">Vērtējums – labi </w:t>
      </w:r>
    </w:p>
    <w:p w:rsidR="005B69AF" w:rsidRPr="0055272D" w:rsidRDefault="001750AD" w:rsidP="00651C60">
      <w:pPr>
        <w:spacing w:before="240" w:after="240" w:line="276" w:lineRule="auto"/>
        <w:jc w:val="both"/>
        <w:rPr>
          <w:b/>
        </w:rPr>
      </w:pPr>
      <w:r>
        <w:rPr>
          <w:b/>
        </w:rPr>
        <w:t>4.</w:t>
      </w:r>
      <w:r w:rsidR="005B69AF" w:rsidRPr="0055272D">
        <w:rPr>
          <w:b/>
        </w:rPr>
        <w:t>2.3. Vērtēša</w:t>
      </w:r>
      <w:r w:rsidR="00651C60">
        <w:rPr>
          <w:b/>
        </w:rPr>
        <w:t>na kā mācību procesa sastāvdaļa</w:t>
      </w:r>
    </w:p>
    <w:p w:rsidR="005B69AF" w:rsidRPr="0055272D" w:rsidRDefault="005B69AF" w:rsidP="00672761">
      <w:pPr>
        <w:spacing w:line="360" w:lineRule="auto"/>
        <w:jc w:val="both"/>
      </w:pPr>
      <w:r w:rsidRPr="0055272D">
        <w:rPr>
          <w:b/>
        </w:rPr>
        <w:tab/>
      </w:r>
      <w:r w:rsidRPr="0055272D">
        <w:t xml:space="preserve">Audzēkņu mācību sasniegumi tiek vērtēti </w:t>
      </w:r>
      <w:r w:rsidR="00731CF3" w:rsidRPr="0055272D">
        <w:t xml:space="preserve">sistemātiski, </w:t>
      </w:r>
      <w:r w:rsidRPr="0055272D">
        <w:t xml:space="preserve">atbilstoši skolas izstrādātai </w:t>
      </w:r>
      <w:r w:rsidRPr="0055272D">
        <w:rPr>
          <w:i/>
        </w:rPr>
        <w:t>Kārtībai par audzēkņu zināšanu un prasmju vērtēšanas kritērijiem un kārtību, audzēkņu pārcelšanu nākamajā klasē, audzēkņu atskaitīšanu</w:t>
      </w:r>
      <w:r w:rsidRPr="0055272D">
        <w:t xml:space="preserve">. </w:t>
      </w:r>
      <w:r w:rsidR="005777E7" w:rsidRPr="0055272D">
        <w:t xml:space="preserve">Ir izstrādāti atsevišķi vērtēšanas kritēriji solfedžo un mūzikas mācības priekšmetiem, pūšaminstrumentu spēlei un klavierspēlei. </w:t>
      </w:r>
      <w:r w:rsidRPr="0055272D">
        <w:t>Vērtēšanas metodes un vērtējuma kvalitāte atbilst valstī noteiktai mācību sasniegumu vērtēšanas kārtībai. Vērtēšana sākas jau no 1.klases un notiek 10 ballu sistēmā. Ar vērtēšanas sistēmu tiek</w:t>
      </w:r>
      <w:r w:rsidR="007638D4" w:rsidRPr="0055272D">
        <w:t xml:space="preserve"> </w:t>
      </w:r>
      <w:r w:rsidRPr="0055272D">
        <w:t>iepazīstināti gan izglītojamie, gan viņu vecā</w:t>
      </w:r>
      <w:r w:rsidR="007D647A" w:rsidRPr="0055272D">
        <w:t>ki, un</w:t>
      </w:r>
      <w:r w:rsidRPr="0055272D">
        <w:t xml:space="preserve"> </w:t>
      </w:r>
      <w:r w:rsidR="007D647A" w:rsidRPr="0055272D">
        <w:t xml:space="preserve">96% izglītojamo atzīst, ka pedagogi vienmēr saprotami pamato viņu darba vērtējumi. </w:t>
      </w:r>
      <w:r w:rsidR="00AA7031" w:rsidRPr="0055272D">
        <w:t>Vērtēšanu kritēriji</w:t>
      </w:r>
      <w:r w:rsidR="002A7C40" w:rsidRPr="0055272D">
        <w:t xml:space="preserve"> un kārtība</w:t>
      </w:r>
      <w:r w:rsidR="00AA7031" w:rsidRPr="0055272D">
        <w:t xml:space="preserve"> atrodas pie priekšmetu pedagogiem un ir brīvi pieejami. </w:t>
      </w:r>
      <w:r w:rsidRPr="0055272D">
        <w:t>Audzēknim ir tiesības no mācību priekšmeta</w:t>
      </w:r>
      <w:r w:rsidR="007638D4" w:rsidRPr="0055272D">
        <w:t xml:space="preserve"> </w:t>
      </w:r>
      <w:r w:rsidRPr="0055272D">
        <w:t>pedagoga saņemt pilnu un savlaicīgu informāciju par zināšanu, prasmju pārbaudes norises kārtību,</w:t>
      </w:r>
      <w:r w:rsidR="007638D4" w:rsidRPr="0055272D">
        <w:t xml:space="preserve"> </w:t>
      </w:r>
      <w:r w:rsidRPr="0055272D">
        <w:t>vērtēšanas saturu un vērtēšanas kritērijiem.</w:t>
      </w:r>
    </w:p>
    <w:p w:rsidR="005B69AF" w:rsidRPr="0055272D" w:rsidRDefault="005B69AF" w:rsidP="00672761">
      <w:pPr>
        <w:spacing w:line="360" w:lineRule="auto"/>
        <w:jc w:val="both"/>
      </w:pPr>
      <w:r w:rsidRPr="0055272D">
        <w:tab/>
        <w:t>Pedagogi sistemātiski vērtē skolēnu mācību sasniegumus, veic vērtējumu uzskaiti un analīzi. Vērtēšanas metodes atbilst skolēnu vecumam, individuālajām spējām, mācību priekšmeta specifikai un izvirzītajam mērķim. Izglītības iestādē pastāv vienotas prasības pārbaudes darbu veikšanai un mācību sasniegumu vērtēšanai, un pedagogi tās ievēro.</w:t>
      </w:r>
      <w:r w:rsidR="007638D4" w:rsidRPr="0055272D">
        <w:t xml:space="preserve"> </w:t>
      </w:r>
      <w:r w:rsidRPr="0055272D">
        <w:t xml:space="preserve">Vērtējumu uzskaiti apkopo un pārrauga direktors.  </w:t>
      </w:r>
    </w:p>
    <w:p w:rsidR="00273CE3" w:rsidRPr="0055272D" w:rsidRDefault="00AA7031" w:rsidP="00672761">
      <w:pPr>
        <w:spacing w:line="360" w:lineRule="auto"/>
        <w:ind w:firstLine="720"/>
        <w:jc w:val="both"/>
      </w:pPr>
      <w:r w:rsidRPr="0055272D">
        <w:lastRenderedPageBreak/>
        <w:t>Ikdienas mācību darbā izglītojamo sekmes un kavējumi tiek atspoguļoti pedagogu nodarbību žurnālos un izglītojamo dienasgrāmat</w:t>
      </w:r>
      <w:r w:rsidR="002A7C40" w:rsidRPr="0055272D">
        <w:t>ās.</w:t>
      </w:r>
      <w:r w:rsidRPr="0055272D">
        <w:t xml:space="preserve"> 2015.gada febru</w:t>
      </w:r>
      <w:r w:rsidR="002A7C40" w:rsidRPr="0055272D">
        <w:t>ārī</w:t>
      </w:r>
      <w:r w:rsidRPr="0055272D">
        <w:t xml:space="preserve"> skolā tika ieviesta arī</w:t>
      </w:r>
      <w:r w:rsidR="00F155BC" w:rsidRPr="0055272D">
        <w:t xml:space="preserve"> skolvadības sistēma</w:t>
      </w:r>
      <w:r w:rsidRPr="0055272D">
        <w:t xml:space="preserve"> </w:t>
      </w:r>
      <w:r w:rsidR="00F155BC" w:rsidRPr="0055272D">
        <w:t>“E</w:t>
      </w:r>
      <w:r w:rsidRPr="0055272D">
        <w:t>-klase</w:t>
      </w:r>
      <w:r w:rsidR="00F155BC" w:rsidRPr="0055272D">
        <w:t>”, kurā pašlaik notiek pedagogu apmācību</w:t>
      </w:r>
      <w:r w:rsidR="00273CE3" w:rsidRPr="0055272D">
        <w:t>. Pilnībā šo programmu plānots ieviest 2015./2016.mācību gadā.</w:t>
      </w:r>
    </w:p>
    <w:p w:rsidR="005B69AF" w:rsidRPr="0055272D" w:rsidRDefault="002A7C40" w:rsidP="00672761">
      <w:pPr>
        <w:spacing w:line="360" w:lineRule="auto"/>
        <w:jc w:val="both"/>
      </w:pPr>
      <w:r w:rsidRPr="0055272D">
        <w:t xml:space="preserve"> </w:t>
      </w:r>
      <w:r w:rsidR="004C6E2E" w:rsidRPr="0055272D">
        <w:tab/>
      </w:r>
      <w:r w:rsidR="00AA7031" w:rsidRPr="0055272D">
        <w:t>Ikdienā vērtējums ne vienmēr tiek izteikts skaitliski. Nereti pedagogi sniedz arī raksturojošu vērtējumu,</w:t>
      </w:r>
      <w:r w:rsidR="005B69AF" w:rsidRPr="0055272D">
        <w:t xml:space="preserve"> kurā pedagogs norāda un izskaidro kļūdas un dod norādījumus, lai nepieļautu tās turpmāk. Vērtējumā tiek atzīmēts arī labi izdevušos darba rezultāts un sniegums.</w:t>
      </w:r>
      <w:r w:rsidR="00843249" w:rsidRPr="0055272D">
        <w:t xml:space="preserve"> Vērtējumus visos mācību priekšmetos un pārbaudes darbos pedagogs ieraksta katra izglītojamā dienasgrāmatā un grupu vai individuālo nodarbību žurnālā, kur attiecīgā semestra beigās izliek pusgada un gada vērtējumu. Katra mācību semestra noslēgumā izglītojamie saņem liecības, kuru paraksta izglītojamo vecāki</w:t>
      </w:r>
      <w:r w:rsidR="00000FDF" w:rsidRPr="0055272D">
        <w:t>,</w:t>
      </w:r>
      <w:r w:rsidR="00843249" w:rsidRPr="0055272D">
        <w:t xml:space="preserve"> kad ir iepazinušies ar sava bērna sekmēm.</w:t>
      </w:r>
    </w:p>
    <w:p w:rsidR="005B69AF" w:rsidRPr="0055272D" w:rsidRDefault="002A7C40" w:rsidP="00672761">
      <w:pPr>
        <w:autoSpaceDE w:val="0"/>
        <w:autoSpaceDN w:val="0"/>
        <w:adjustRightInd w:val="0"/>
        <w:spacing w:line="360" w:lineRule="auto"/>
        <w:ind w:firstLine="720"/>
        <w:jc w:val="both"/>
      </w:pPr>
      <w:r w:rsidRPr="0055272D">
        <w:t>Pēc katra mācību pārbaudījuma- tehniskās</w:t>
      </w:r>
      <w:r w:rsidR="005B69AF" w:rsidRPr="0055272D">
        <w:t xml:space="preserve"> ieskaites</w:t>
      </w:r>
      <w:r w:rsidRPr="0055272D">
        <w:t xml:space="preserve">, mācību koncerta, patstāvīgā darba ieskaites, pārcelšanas vai beigšanas </w:t>
      </w:r>
      <w:r w:rsidR="005B69AF" w:rsidRPr="0055272D">
        <w:t>eksāmena</w:t>
      </w:r>
      <w:r w:rsidRPr="0055272D">
        <w:t>,</w:t>
      </w:r>
      <w:r w:rsidR="005B69AF" w:rsidRPr="0055272D">
        <w:t xml:space="preserve"> atzīmes kopā ar izglītojamā uzstāšanās programmu tiek</w:t>
      </w:r>
      <w:r w:rsidR="009D7587" w:rsidRPr="0055272D">
        <w:t xml:space="preserve"> </w:t>
      </w:r>
      <w:r w:rsidR="005B69AF" w:rsidRPr="0055272D">
        <w:t>ierakstītas protokola veidlapās. Skolā ir izglītojamo uzņemšanas eksāmenu protokoli, eksāmenu vērtējumu kopsavilkumi, noslēguma eksāmenu protokoli, izglītojamo zināšanu vērtēšanas protokoli (mācību koncerti, ieskaites, eksāmeni). Pēc katra mācību koncerta, ieskaites vai eksāmena tiek analizēts katra izglītojamā sniegums - izaugsme, sasniegumi, kā arī iemesli, kāpēc priekšnesums vai izpildījums</w:t>
      </w:r>
      <w:r w:rsidR="009D7587" w:rsidRPr="0055272D">
        <w:t xml:space="preserve"> </w:t>
      </w:r>
      <w:r w:rsidR="005B69AF" w:rsidRPr="0055272D">
        <w:t>nav bijis veiksmīgs. Visās ieskaitēs</w:t>
      </w:r>
      <w:r w:rsidR="009D7587" w:rsidRPr="0055272D">
        <w:t xml:space="preserve"> </w:t>
      </w:r>
      <w:r w:rsidR="005B69AF" w:rsidRPr="0055272D">
        <w:t>vienmēr piedalās attiecīgā priekšmeta pedagogi un izglītības programmas vadītājs, eksāmenos un mācību koncertos piedalās arī direktore</w:t>
      </w:r>
      <w:r w:rsidRPr="0055272D">
        <w:t>. Katra mācību pusgada beigu perioda pedagoģiskās padomes sēdē tiek veikta izglītojamo sekmju izvērtēšana. Mācību gada beigās elektroniskā formātā tiek veikta katra izglītojamā izaugsmes dinamika un sekmju kopsavilkums, kuru ieraksta audzēkņu sekmju un kavējumu uzskaites žurnālā.</w:t>
      </w:r>
      <w:r w:rsidR="00843249" w:rsidRPr="0055272D">
        <w:t xml:space="preserve"> Pamatojoties uz sekmju izvērtējumu un kopsavilkuma rezultātiem, tiek konstatētas uzlabojamās jomas un atbilstoši tām, tiek plānots turpmākais darbs.</w:t>
      </w:r>
    </w:p>
    <w:p w:rsidR="005B69AF" w:rsidRPr="0055272D" w:rsidRDefault="005B69AF" w:rsidP="00672761">
      <w:pPr>
        <w:autoSpaceDE w:val="0"/>
        <w:autoSpaceDN w:val="0"/>
        <w:adjustRightInd w:val="0"/>
        <w:spacing w:line="360" w:lineRule="auto"/>
        <w:jc w:val="right"/>
      </w:pPr>
      <w:r w:rsidRPr="0055272D">
        <w:rPr>
          <w:b/>
          <w:i/>
        </w:rPr>
        <w:t xml:space="preserve">Vērtējums – labi </w:t>
      </w:r>
    </w:p>
    <w:p w:rsidR="005B69AF" w:rsidRPr="0055272D" w:rsidRDefault="005B69AF" w:rsidP="00672761">
      <w:pPr>
        <w:spacing w:line="360" w:lineRule="auto"/>
        <w:jc w:val="both"/>
        <w:rPr>
          <w:b/>
        </w:rPr>
      </w:pPr>
    </w:p>
    <w:p w:rsidR="005B69AF" w:rsidRPr="0055272D" w:rsidRDefault="001750AD" w:rsidP="00651C60">
      <w:pPr>
        <w:spacing w:before="240" w:after="240" w:line="276" w:lineRule="auto"/>
        <w:jc w:val="center"/>
        <w:rPr>
          <w:b/>
        </w:rPr>
      </w:pPr>
      <w:r>
        <w:rPr>
          <w:b/>
        </w:rPr>
        <w:t>4.</w:t>
      </w:r>
      <w:r w:rsidR="005B69AF" w:rsidRPr="0055272D">
        <w:rPr>
          <w:b/>
        </w:rPr>
        <w:t>3. Izglītojamo sasniegumi</w:t>
      </w:r>
      <w:r w:rsidR="00FB539D" w:rsidRPr="0055272D">
        <w:rPr>
          <w:b/>
        </w:rPr>
        <w:t xml:space="preserve"> </w:t>
      </w:r>
    </w:p>
    <w:p w:rsidR="005B69AF" w:rsidRPr="0055272D" w:rsidRDefault="001750AD" w:rsidP="00651C60">
      <w:pPr>
        <w:spacing w:before="240" w:after="240" w:line="276" w:lineRule="auto"/>
        <w:jc w:val="both"/>
        <w:rPr>
          <w:b/>
        </w:rPr>
      </w:pPr>
      <w:r>
        <w:rPr>
          <w:b/>
        </w:rPr>
        <w:t>4.</w:t>
      </w:r>
      <w:r w:rsidR="005B69AF" w:rsidRPr="0055272D">
        <w:rPr>
          <w:b/>
        </w:rPr>
        <w:t>3.1. Izglītojamo sasniegumi ikdienas darbā</w:t>
      </w:r>
    </w:p>
    <w:p w:rsidR="005B69AF" w:rsidRPr="0055272D" w:rsidRDefault="005B69AF" w:rsidP="00672761">
      <w:pPr>
        <w:spacing w:line="360" w:lineRule="auto"/>
        <w:ind w:firstLine="720"/>
        <w:jc w:val="both"/>
      </w:pPr>
      <w:r w:rsidRPr="0055272D">
        <w:t xml:space="preserve">Mācību darbs vērsts uz to, lai katrs audzēknis labi apgūtu mūzikas priekšmetu standartu prasības un iegūtu skolas beigšanas apliecību. </w:t>
      </w:r>
    </w:p>
    <w:p w:rsidR="00B363C7" w:rsidRPr="0055272D" w:rsidRDefault="005B69AF" w:rsidP="00672761">
      <w:pPr>
        <w:spacing w:line="360" w:lineRule="auto"/>
        <w:ind w:firstLine="720"/>
        <w:jc w:val="both"/>
      </w:pPr>
      <w:r w:rsidRPr="0055272D">
        <w:lastRenderedPageBreak/>
        <w:t xml:space="preserve">Izglītojamo mācību rezultāti tiek </w:t>
      </w:r>
      <w:r w:rsidR="00B363C7" w:rsidRPr="0055272D">
        <w:t xml:space="preserve">apkopoti katra semestra beigās Sekmju kopsavilkuma </w:t>
      </w:r>
      <w:r w:rsidR="007D647A" w:rsidRPr="0055272D">
        <w:t>žurnālā</w:t>
      </w:r>
      <w:r w:rsidRPr="0055272D">
        <w:t xml:space="preserve">. Specialitāšu skolotāji semestra beigās apkopo informāciju par katra audzēkņa sasniegumiem un informē par problēmsituācijām direktori. Beidzoties mācību pusgadam, audzēkņi kārto mācību plānā paredzētās ieskaites un eksāmenus. Šos sasniegumus priekšmetu skolotāji fiksē ieskaišu un eksāmenu protokolos. </w:t>
      </w:r>
      <w:r w:rsidR="00B363C7" w:rsidRPr="0055272D">
        <w:t>Mācību gada semestra un pārbaudījumu atz</w:t>
      </w:r>
      <w:r w:rsidR="00BF0685" w:rsidRPr="0055272D">
        <w:t>īmes katram audzēknim tiek apkopotas arī elektroniskā veidā diagrammas formātā, kur atspoguļojas katra izglītojamā vērtējumi arī par iepriekšējiem mācību semestriem. Tas kalpo par informācijas avotu audzēkņu izaugsmes dinamikas izpētei.</w:t>
      </w:r>
    </w:p>
    <w:p w:rsidR="00BF0685" w:rsidRPr="0055272D" w:rsidRDefault="00BF0685" w:rsidP="00672761">
      <w:pPr>
        <w:spacing w:line="360" w:lineRule="auto"/>
        <w:ind w:firstLine="720"/>
        <w:jc w:val="both"/>
      </w:pPr>
      <w:r w:rsidRPr="0055272D">
        <w:t xml:space="preserve">Visiem izglītojamiem tiek dota iespēja sava darba rezultātus parādīt ne tikai skolas koncertos, bet arī ārpusskolas pasākumos, konkursos un festivālos. </w:t>
      </w:r>
      <w:r w:rsidR="001C271B" w:rsidRPr="0055272D">
        <w:t>Specialitāšu pedagogi savos individuālo nodarbību žurnālos veic uzskaiti par savu izglītojamo dalību dažādos koncertos, konkursos, festivālos un citos pasākumos. Mācību gada beigās skolā tiek veikts apkopojums un analīze par izglītojamo sasniegumiem ārpus mācību stundām un paredzētajiem pārbaudes darbiem. Šajā mācību gadā skolā tika ieviestas arī īpašas dienasgrāmatas, kurās katrs audzēknis var ierakstīt visus kultūras pasākumus, kuros viņš ir piedalījies vai apmeklējis. Tā a</w:t>
      </w:r>
      <w:r w:rsidRPr="0055272D">
        <w:t xml:space="preserve">udzēkņi tiek motivēti piedalīties </w:t>
      </w:r>
      <w:r w:rsidR="001C271B" w:rsidRPr="0055272D">
        <w:t xml:space="preserve">gan </w:t>
      </w:r>
      <w:r w:rsidRPr="0055272D">
        <w:t>novada</w:t>
      </w:r>
      <w:r w:rsidR="00F155BC" w:rsidRPr="0055272D">
        <w:t>, gan ārp</w:t>
      </w:r>
      <w:r w:rsidR="001C271B" w:rsidRPr="0055272D">
        <w:t>usnovada teritorijas</w:t>
      </w:r>
      <w:r w:rsidRPr="0055272D">
        <w:t xml:space="preserve"> kultūras dzīves noris</w:t>
      </w:r>
      <w:r w:rsidR="001C271B" w:rsidRPr="0055272D">
        <w:t>ēs</w:t>
      </w:r>
      <w:r w:rsidRPr="0055272D">
        <w:t>.</w:t>
      </w:r>
    </w:p>
    <w:p w:rsidR="00BF0685" w:rsidRPr="0055272D" w:rsidRDefault="00BF0685" w:rsidP="00672761">
      <w:pPr>
        <w:spacing w:line="360" w:lineRule="auto"/>
        <w:jc w:val="both"/>
      </w:pPr>
      <w:r w:rsidRPr="0055272D">
        <w:t xml:space="preserve"> Katru gadu aizvien vairāk audzēkņu piedalās konkursos un festivālos, kuros tiek gūti arī panākumi. </w:t>
      </w:r>
      <w:r w:rsidR="001C271B" w:rsidRPr="0055272D">
        <w:t xml:space="preserve">Tas motivē arī pārējos izglītojamos sasniegt labākus rezultātus. </w:t>
      </w:r>
    </w:p>
    <w:p w:rsidR="005B42FF" w:rsidRPr="0055272D" w:rsidRDefault="005B42FF" w:rsidP="005B42FF">
      <w:pPr>
        <w:spacing w:before="240" w:after="240" w:line="276" w:lineRule="auto"/>
        <w:jc w:val="both"/>
        <w:rPr>
          <w:b/>
        </w:rPr>
      </w:pPr>
      <w:r>
        <w:rPr>
          <w:b/>
        </w:rPr>
        <w:t>4.3.2</w:t>
      </w:r>
      <w:r w:rsidRPr="0055272D">
        <w:rPr>
          <w:b/>
        </w:rPr>
        <w:t xml:space="preserve">. Izglītojamo </w:t>
      </w:r>
      <w:r>
        <w:rPr>
          <w:b/>
        </w:rPr>
        <w:t>dalība un sasniegumi skolas, novada, reģionālajos, valsts un starptautiskajos konkursos un festivālos</w:t>
      </w:r>
    </w:p>
    <w:p w:rsidR="001C271B" w:rsidRPr="0055272D" w:rsidRDefault="001C271B" w:rsidP="0055272D">
      <w:pPr>
        <w:spacing w:line="276" w:lineRule="auto"/>
        <w:jc w:val="both"/>
      </w:pPr>
    </w:p>
    <w:p w:rsidR="006B66FF" w:rsidRPr="00593621" w:rsidRDefault="00593621" w:rsidP="00593621">
      <w:pPr>
        <w:pStyle w:val="Title"/>
        <w:spacing w:line="276" w:lineRule="auto"/>
        <w:jc w:val="right"/>
        <w:rPr>
          <w:b/>
          <w:color w:val="000000"/>
          <w:sz w:val="20"/>
          <w:szCs w:val="20"/>
        </w:rPr>
      </w:pPr>
      <w:r w:rsidRPr="00593621">
        <w:rPr>
          <w:b/>
          <w:color w:val="000000"/>
          <w:sz w:val="20"/>
          <w:szCs w:val="20"/>
        </w:rPr>
        <w:t>9. tabula</w:t>
      </w:r>
    </w:p>
    <w:p w:rsidR="00A3498D" w:rsidRDefault="00A3498D" w:rsidP="00593621">
      <w:pPr>
        <w:pStyle w:val="Title"/>
        <w:spacing w:line="276" w:lineRule="auto"/>
        <w:rPr>
          <w:b/>
          <w:color w:val="000000"/>
          <w:sz w:val="20"/>
          <w:szCs w:val="20"/>
        </w:rPr>
      </w:pPr>
      <w:r>
        <w:rPr>
          <w:b/>
          <w:color w:val="000000"/>
          <w:sz w:val="20"/>
          <w:szCs w:val="20"/>
        </w:rPr>
        <w:t xml:space="preserve">Izglītojamo sasniegumi </w:t>
      </w:r>
    </w:p>
    <w:p w:rsidR="006B66FF" w:rsidRPr="00593621" w:rsidRDefault="006B66FF" w:rsidP="00A3498D">
      <w:pPr>
        <w:pStyle w:val="Title"/>
        <w:spacing w:line="276" w:lineRule="auto"/>
        <w:jc w:val="left"/>
        <w:rPr>
          <w:b/>
          <w:color w:val="000000"/>
          <w:sz w:val="20"/>
          <w:szCs w:val="20"/>
        </w:rPr>
      </w:pPr>
      <w:r w:rsidRPr="00593621">
        <w:rPr>
          <w:b/>
          <w:color w:val="000000"/>
          <w:sz w:val="20"/>
          <w:szCs w:val="20"/>
        </w:rPr>
        <w:t>2013./2014.</w:t>
      </w:r>
      <w:r w:rsidR="00A3498D">
        <w:rPr>
          <w:b/>
          <w:color w:val="000000"/>
          <w:sz w:val="20"/>
          <w:szCs w:val="20"/>
        </w:rPr>
        <w:t xml:space="preserve"> </w:t>
      </w:r>
      <w:r w:rsidRPr="00593621">
        <w:rPr>
          <w:b/>
          <w:color w:val="000000"/>
          <w:sz w:val="20"/>
          <w:szCs w:val="20"/>
        </w:rPr>
        <w:t>mācību gads</w:t>
      </w:r>
    </w:p>
    <w:tbl>
      <w:tblPr>
        <w:tblW w:w="9209" w:type="dxa"/>
        <w:tblLayout w:type="fixed"/>
        <w:tblLook w:val="04A0" w:firstRow="1" w:lastRow="0" w:firstColumn="1" w:lastColumn="0" w:noHBand="0" w:noVBand="1"/>
      </w:tblPr>
      <w:tblGrid>
        <w:gridCol w:w="571"/>
        <w:gridCol w:w="1261"/>
        <w:gridCol w:w="1522"/>
        <w:gridCol w:w="3304"/>
        <w:gridCol w:w="1417"/>
        <w:gridCol w:w="1134"/>
      </w:tblGrid>
      <w:tr w:rsidR="008D5DAB" w:rsidRPr="0055272D" w:rsidTr="00B51230">
        <w:trPr>
          <w:trHeight w:val="96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7D647A" w:rsidP="005777E7">
            <w:pPr>
              <w:spacing w:line="276" w:lineRule="auto"/>
              <w:jc w:val="center"/>
              <w:rPr>
                <w:b/>
                <w:bCs/>
                <w:color w:val="000000"/>
                <w:sz w:val="22"/>
                <w:szCs w:val="22"/>
              </w:rPr>
            </w:pPr>
            <w:r w:rsidRPr="0055272D">
              <w:rPr>
                <w:b/>
                <w:bCs/>
                <w:color w:val="000000"/>
                <w:sz w:val="22"/>
                <w:szCs w:val="22"/>
              </w:rPr>
              <w:t>Nr. p.k.</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jc w:val="center"/>
              <w:rPr>
                <w:b/>
                <w:bCs/>
                <w:color w:val="000000"/>
                <w:sz w:val="22"/>
                <w:szCs w:val="22"/>
              </w:rPr>
            </w:pPr>
            <w:r w:rsidRPr="0055272D">
              <w:rPr>
                <w:b/>
                <w:bCs/>
                <w:color w:val="000000"/>
                <w:sz w:val="22"/>
                <w:szCs w:val="22"/>
              </w:rPr>
              <w:t>Datums</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b/>
                <w:bCs/>
                <w:color w:val="000000"/>
              </w:rPr>
            </w:pPr>
            <w:r w:rsidRPr="0055272D">
              <w:rPr>
                <w:b/>
                <w:bCs/>
                <w:color w:val="000000"/>
              </w:rPr>
              <w:t>Dalībnieka     vārds, uzvārds</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b/>
                <w:bCs/>
                <w:color w:val="000000"/>
              </w:rPr>
            </w:pPr>
            <w:r w:rsidRPr="0055272D">
              <w:rPr>
                <w:b/>
                <w:bCs/>
                <w:color w:val="000000"/>
              </w:rPr>
              <w:t xml:space="preserve">Nosaukums, norises vieta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jc w:val="center"/>
              <w:rPr>
                <w:b/>
                <w:bCs/>
                <w:color w:val="000000"/>
                <w:sz w:val="22"/>
                <w:szCs w:val="22"/>
              </w:rPr>
            </w:pPr>
            <w:r w:rsidRPr="0055272D">
              <w:rPr>
                <w:b/>
                <w:bCs/>
                <w:color w:val="000000"/>
                <w:sz w:val="22"/>
                <w:szCs w:val="22"/>
              </w:rPr>
              <w:t>Sasniegumi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jc w:val="center"/>
              <w:rPr>
                <w:b/>
                <w:bCs/>
                <w:color w:val="000000"/>
                <w:sz w:val="22"/>
                <w:szCs w:val="22"/>
              </w:rPr>
            </w:pPr>
            <w:r w:rsidRPr="0055272D">
              <w:rPr>
                <w:b/>
                <w:bCs/>
                <w:color w:val="000000"/>
                <w:sz w:val="22"/>
                <w:szCs w:val="22"/>
              </w:rPr>
              <w:t>Pedagogs</w:t>
            </w:r>
          </w:p>
        </w:tc>
      </w:tr>
      <w:tr w:rsidR="008D5DAB" w:rsidRPr="0055272D" w:rsidTr="00B51230">
        <w:trPr>
          <w:trHeight w:val="12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28.11.2013.</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Elīza Elizabete Gederta</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Mūzikas skolu taustiņinstrumentu nodaļas jaunāko klašu Etīžu konkurss, Saldus</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Anda Ristamece</w:t>
            </w:r>
          </w:p>
        </w:tc>
      </w:tr>
      <w:tr w:rsidR="008D5DAB" w:rsidRPr="0055272D" w:rsidTr="00B51230">
        <w:trPr>
          <w:trHeight w:val="8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2.</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05.12.2013.</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Kārlis Rubenis</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II Starptautiskais pianistu-zēnu konkurss klavierspēlē "Spēlē zēni!"</w:t>
            </w:r>
            <w:r w:rsidR="007D647A" w:rsidRPr="0055272D">
              <w:rPr>
                <w:color w:val="000000"/>
              </w:rPr>
              <w:t>, Rīga</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Lolita Jakabsone</w:t>
            </w:r>
          </w:p>
        </w:tc>
      </w:tr>
      <w:tr w:rsidR="008D5DAB" w:rsidRPr="0055272D" w:rsidTr="00B51230">
        <w:trPr>
          <w:trHeight w:val="874"/>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3.</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10.04.2014.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Ance Vanaga un Paula Gūtmane</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Noras Novikas VII Starptautiskais kamermūzikas konkurss</w:t>
            </w:r>
            <w:r w:rsidR="007D647A" w:rsidRPr="0055272D">
              <w:rPr>
                <w:color w:val="000000"/>
              </w:rPr>
              <w:t>, Jaunmārupe.</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Elza Šulce</w:t>
            </w:r>
          </w:p>
        </w:tc>
      </w:tr>
      <w:tr w:rsidR="008D5DAB" w:rsidRPr="0055272D" w:rsidTr="00B51230">
        <w:trPr>
          <w:trHeight w:val="12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lastRenderedPageBreak/>
              <w:t>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10.04.2014.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7D647A" w:rsidP="005777E7">
            <w:pPr>
              <w:spacing w:line="276" w:lineRule="auto"/>
              <w:jc w:val="center"/>
              <w:rPr>
                <w:color w:val="000000"/>
              </w:rPr>
            </w:pPr>
            <w:r w:rsidRPr="0055272D">
              <w:rPr>
                <w:color w:val="000000"/>
              </w:rPr>
              <w:t>Kārlis Rubenis un Paula Sp</w:t>
            </w:r>
            <w:r w:rsidR="008D5DAB" w:rsidRPr="0055272D">
              <w:rPr>
                <w:color w:val="000000"/>
              </w:rPr>
              <w:t>uriņa</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Noras Novikas VII Starptautiskais kamermūzikas konkurss</w:t>
            </w:r>
            <w:r w:rsidR="007D647A" w:rsidRPr="0055272D">
              <w:rPr>
                <w:color w:val="000000"/>
              </w:rPr>
              <w:t>, Jaunmārupe.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3. vieta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Lolita Jakabsone</w:t>
            </w:r>
          </w:p>
        </w:tc>
      </w:tr>
      <w:tr w:rsidR="008D5DAB" w:rsidRPr="0055272D" w:rsidTr="00B51230">
        <w:trPr>
          <w:trHeight w:val="892"/>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5.</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13.04.2014.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Elīza Elizabete Gederta</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Starptautiskais konkurss "Latviešu kamermūzikas konkurss", Rīga</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3. vieta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Anda Ristamece</w:t>
            </w:r>
          </w:p>
        </w:tc>
      </w:tr>
      <w:tr w:rsidR="008D5DAB" w:rsidRPr="0055272D" w:rsidTr="00B51230">
        <w:trPr>
          <w:trHeight w:val="557"/>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16.04.2014.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 xml:space="preserve"> Reinis Maurītis </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Vidzemes reģiona profesionālās ievirzes izglītības programmas Taustiņinstrumentu spēle- Klavierspēle vecāko klašu audzēkņu koncertā koncertzālē “Baltais flīģelis” , Sigulda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Lolita Jakabsone</w:t>
            </w:r>
          </w:p>
        </w:tc>
      </w:tr>
      <w:tr w:rsidR="008D5DAB" w:rsidRPr="0055272D" w:rsidTr="00B51230">
        <w:trPr>
          <w:trHeight w:val="1408"/>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24.04.2014.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 xml:space="preserve"> Ance Vanaga, Nils Balodis un Asnāte Kalniņa </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Vidzemes reģiona mūzikas skolu pūšaminstrumentu un sitaminstrumentu spēles audzēkņu koncertā Valkā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Vitālijs Bogdanovičs, Elza Šulce, Māris Jēkabsons</w:t>
            </w:r>
          </w:p>
        </w:tc>
      </w:tr>
      <w:tr w:rsidR="008D5DAB" w:rsidRPr="0055272D" w:rsidTr="00B51230">
        <w:trPr>
          <w:trHeight w:val="105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8.</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30.04.2014.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Ita Adrija Bērziņa</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Vidzemes reģiona mūzikas skolu akordeonistu- solistu konkurss "Cēsis 2014", Cēsīs</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2. vieta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Olga Graudiņa</w:t>
            </w:r>
          </w:p>
        </w:tc>
      </w:tr>
      <w:tr w:rsidR="008D5DAB" w:rsidRPr="0055272D" w:rsidTr="00B51230">
        <w:trPr>
          <w:trHeight w:val="86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30.04.2014.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 xml:space="preserve">Liāna Arta Persidska </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Vidzemes reģiona mūzikas skolu akordeonistu- solistu konkurss "Cēsis 2014", Cēsīs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1. vieta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Olga Graudiņa</w:t>
            </w:r>
          </w:p>
        </w:tc>
      </w:tr>
      <w:tr w:rsidR="008D5DAB" w:rsidRPr="0055272D" w:rsidTr="00B51230">
        <w:trPr>
          <w:trHeight w:val="93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10.</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7D647A">
            <w:pPr>
              <w:spacing w:line="276" w:lineRule="auto"/>
              <w:rPr>
                <w:color w:val="000000"/>
                <w:sz w:val="22"/>
                <w:szCs w:val="22"/>
              </w:rPr>
            </w:pPr>
            <w:r w:rsidRPr="0055272D">
              <w:rPr>
                <w:color w:val="000000"/>
                <w:sz w:val="22"/>
                <w:szCs w:val="22"/>
              </w:rPr>
              <w:t>09.05.2014.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Ance Vanaga</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IV Mazpilsētu un lauku mūzikas skolu pūšaminstrumentu konkurss, Ozolniekos</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4. vieta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Elza Šulce</w:t>
            </w:r>
          </w:p>
        </w:tc>
      </w:tr>
      <w:tr w:rsidR="008D5DAB" w:rsidRPr="0055272D" w:rsidTr="00B51230">
        <w:trPr>
          <w:trHeight w:val="88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11.</w:t>
            </w:r>
          </w:p>
        </w:tc>
        <w:tc>
          <w:tcPr>
            <w:tcW w:w="1261" w:type="dxa"/>
            <w:vMerge w:val="restart"/>
            <w:tcBorders>
              <w:top w:val="nil"/>
              <w:left w:val="single" w:sz="4" w:space="0" w:color="auto"/>
              <w:bottom w:val="nil"/>
              <w:right w:val="single" w:sz="4" w:space="0" w:color="auto"/>
            </w:tcBorders>
            <w:shd w:val="clear" w:color="auto" w:fill="auto"/>
            <w:noWrap/>
            <w:textDirection w:val="btLr"/>
            <w:vAlign w:val="center"/>
            <w:hideMark/>
          </w:tcPr>
          <w:p w:rsidR="008D5DAB" w:rsidRPr="0055272D" w:rsidRDefault="008D5DAB" w:rsidP="007D647A">
            <w:pPr>
              <w:spacing w:line="276" w:lineRule="auto"/>
              <w:jc w:val="center"/>
              <w:rPr>
                <w:color w:val="000000"/>
                <w:sz w:val="22"/>
                <w:szCs w:val="22"/>
              </w:rPr>
            </w:pPr>
            <w:r w:rsidRPr="0055272D">
              <w:rPr>
                <w:color w:val="000000"/>
                <w:sz w:val="22"/>
                <w:szCs w:val="22"/>
              </w:rPr>
              <w:t>01.08.2014-10.08.2014.</w:t>
            </w: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 xml:space="preserve"> Reinis Maurītis</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V Starptautiskā Salacgrīvas klasiskās mūzikas festivāla meistraklasēs</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Lolita Jakabsone</w:t>
            </w:r>
          </w:p>
        </w:tc>
      </w:tr>
      <w:tr w:rsidR="008D5DAB" w:rsidRPr="0055272D" w:rsidTr="00B51230">
        <w:trPr>
          <w:trHeight w:val="8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12.</w:t>
            </w:r>
          </w:p>
        </w:tc>
        <w:tc>
          <w:tcPr>
            <w:tcW w:w="1261" w:type="dxa"/>
            <w:vMerge/>
            <w:tcBorders>
              <w:top w:val="nil"/>
              <w:left w:val="single" w:sz="4" w:space="0" w:color="auto"/>
              <w:bottom w:val="nil"/>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Elīza Elizabete Gederta</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V Starptautiskā Salacgrīvas klasiskās mūzikas festivāla meistraklasēs</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Anda Ristamece</w:t>
            </w:r>
          </w:p>
        </w:tc>
      </w:tr>
      <w:tr w:rsidR="008D5DAB" w:rsidRPr="0055272D" w:rsidTr="00B51230">
        <w:trPr>
          <w:trHeight w:val="5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13.</w:t>
            </w:r>
          </w:p>
        </w:tc>
        <w:tc>
          <w:tcPr>
            <w:tcW w:w="1261" w:type="dxa"/>
            <w:vMerge/>
            <w:tcBorders>
              <w:top w:val="nil"/>
              <w:left w:val="single" w:sz="4" w:space="0" w:color="auto"/>
              <w:bottom w:val="nil"/>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Kārlis Rubenis</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V Starptautiskā Salacgrīvas klasiskās mūzikas festivāla meistraklasēs</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Lolita Jakabsone</w:t>
            </w:r>
          </w:p>
        </w:tc>
      </w:tr>
      <w:tr w:rsidR="008D5DAB" w:rsidRPr="0055272D" w:rsidTr="00B51230">
        <w:trPr>
          <w:trHeight w:val="6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14.</w:t>
            </w:r>
          </w:p>
        </w:tc>
        <w:tc>
          <w:tcPr>
            <w:tcW w:w="1261" w:type="dxa"/>
            <w:vMerge/>
            <w:tcBorders>
              <w:top w:val="nil"/>
              <w:left w:val="single" w:sz="4" w:space="0" w:color="auto"/>
              <w:bottom w:val="nil"/>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Ita Adrija Bērziņa</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V Starptautiskā Salacgrīvas klasiskās mūzikas festivāla meistraklasēs</w:t>
            </w:r>
          </w:p>
        </w:tc>
        <w:tc>
          <w:tcPr>
            <w:tcW w:w="141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Olga Graudiņa</w:t>
            </w:r>
          </w:p>
        </w:tc>
      </w:tr>
      <w:tr w:rsidR="008D5DAB" w:rsidRPr="0055272D" w:rsidTr="00B51230">
        <w:trPr>
          <w:trHeight w:val="8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15.</w:t>
            </w:r>
          </w:p>
        </w:tc>
        <w:tc>
          <w:tcPr>
            <w:tcW w:w="1261" w:type="dxa"/>
            <w:vMerge/>
            <w:tcBorders>
              <w:top w:val="nil"/>
              <w:left w:val="single" w:sz="4" w:space="0" w:color="auto"/>
              <w:bottom w:val="single" w:sz="4" w:space="0" w:color="auto"/>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522"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 xml:space="preserve">Mare Malvīne Īstenā </w:t>
            </w:r>
          </w:p>
        </w:tc>
        <w:tc>
          <w:tcPr>
            <w:tcW w:w="3304" w:type="dxa"/>
            <w:tcBorders>
              <w:top w:val="single" w:sz="4" w:space="0" w:color="auto"/>
              <w:left w:val="nil"/>
              <w:bottom w:val="single" w:sz="4" w:space="0" w:color="auto"/>
              <w:right w:val="single" w:sz="4" w:space="0" w:color="000000"/>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V Starptautiskā Salacgrīvas klasiskās mūzikas festivāla meistraklasēs</w:t>
            </w:r>
          </w:p>
        </w:tc>
        <w:tc>
          <w:tcPr>
            <w:tcW w:w="1417"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gala koncerta programmā</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Rūdolfs Bahmanis</w:t>
            </w:r>
          </w:p>
        </w:tc>
      </w:tr>
    </w:tbl>
    <w:p w:rsidR="006B66FF" w:rsidRPr="0055272D" w:rsidRDefault="006B66FF" w:rsidP="0055272D">
      <w:pPr>
        <w:pStyle w:val="Title"/>
        <w:spacing w:line="276" w:lineRule="auto"/>
        <w:jc w:val="both"/>
        <w:rPr>
          <w:color w:val="000000"/>
          <w:sz w:val="24"/>
        </w:rPr>
      </w:pPr>
    </w:p>
    <w:p w:rsidR="008D5DAB" w:rsidRPr="0055272D" w:rsidRDefault="006B66FF" w:rsidP="0055272D">
      <w:pPr>
        <w:pStyle w:val="Title"/>
        <w:spacing w:line="276" w:lineRule="auto"/>
        <w:jc w:val="both"/>
        <w:rPr>
          <w:color w:val="000000"/>
          <w:sz w:val="24"/>
        </w:rPr>
      </w:pPr>
      <w:r w:rsidRPr="00A3498D">
        <w:rPr>
          <w:b/>
          <w:color w:val="000000"/>
          <w:sz w:val="20"/>
          <w:szCs w:val="20"/>
        </w:rPr>
        <w:lastRenderedPageBreak/>
        <w:t>2014./2015.mācību gads</w:t>
      </w:r>
    </w:p>
    <w:tbl>
      <w:tblPr>
        <w:tblW w:w="9180" w:type="dxa"/>
        <w:tblLook w:val="04A0" w:firstRow="1" w:lastRow="0" w:firstColumn="1" w:lastColumn="0" w:noHBand="0" w:noVBand="1"/>
      </w:tblPr>
      <w:tblGrid>
        <w:gridCol w:w="634"/>
        <w:gridCol w:w="1261"/>
        <w:gridCol w:w="1310"/>
        <w:gridCol w:w="3579"/>
        <w:gridCol w:w="976"/>
        <w:gridCol w:w="1420"/>
      </w:tblGrid>
      <w:tr w:rsidR="008D5DAB" w:rsidRPr="0055272D" w:rsidTr="00414267">
        <w:trPr>
          <w:trHeight w:val="9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28.11.2014.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Elīza Elizabete Gederta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Vidzemes jūrmalas Mūzikas un mākslas skolas konkurss "Saules krasts", Saulkrastos</w:t>
            </w: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3. vieta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Anda Ristamece</w:t>
            </w:r>
          </w:p>
        </w:tc>
      </w:tr>
      <w:tr w:rsidR="008D5DAB" w:rsidRPr="0055272D" w:rsidTr="00414267">
        <w:trPr>
          <w:trHeight w:val="85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xml:space="preserve">2. </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10.01.2015.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Elīza Elizabete Gederta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24. Starptautisko Ziemas mūzikas festivāls, Valmierā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Anda Ristamece</w:t>
            </w:r>
          </w:p>
        </w:tc>
      </w:tr>
      <w:tr w:rsidR="008D5DAB" w:rsidRPr="0055272D" w:rsidTr="00414267">
        <w:trPr>
          <w:trHeight w:val="69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20.01.2015.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Ance Vanaga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Valsts konkursa II kārta, Cēsis</w:t>
            </w: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Elza Šulce</w:t>
            </w:r>
          </w:p>
        </w:tc>
      </w:tr>
      <w:tr w:rsidR="008D5DAB" w:rsidRPr="0055272D" w:rsidTr="00414267">
        <w:trPr>
          <w:trHeight w:val="675"/>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xml:space="preserve">4.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20.01.2015.</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Līga Anna Maurīte</w:t>
            </w:r>
          </w:p>
        </w:tc>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Valsts konkursa II kārta, Cēsis</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atzinība</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Elza Šulce</w:t>
            </w:r>
          </w:p>
        </w:tc>
      </w:tr>
      <w:tr w:rsidR="008D5DAB" w:rsidRPr="0055272D" w:rsidTr="00414267">
        <w:trPr>
          <w:trHeight w:val="81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28.01.2015.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Elīza Elizabete Gederta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20. Starptautiskais jauno pianistu konkurss, Valmierā</w:t>
            </w: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rPr>
            </w:pPr>
            <w:r w:rsidRPr="0055272D">
              <w:rPr>
                <w:color w:val="000000"/>
              </w:rPr>
              <w:t>atzinība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rPr>
            </w:pPr>
            <w:r w:rsidRPr="0055272D">
              <w:rPr>
                <w:color w:val="000000"/>
              </w:rPr>
              <w:t>Anda Ristamece</w:t>
            </w:r>
          </w:p>
        </w:tc>
      </w:tr>
      <w:tr w:rsidR="008D5DAB" w:rsidRPr="0055272D" w:rsidTr="00414267">
        <w:trPr>
          <w:trHeight w:val="96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05.03.2015.</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Ance Vanaga</w:t>
            </w:r>
          </w:p>
        </w:tc>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1. Ziemeļvidzemes mūzikas skolu pūšaminstrumentu spēles audzēkņu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 vieta</w:t>
            </w:r>
          </w:p>
        </w:tc>
        <w:tc>
          <w:tcPr>
            <w:tcW w:w="1420"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Elza Šulce</w:t>
            </w:r>
          </w:p>
        </w:tc>
      </w:tr>
      <w:tr w:rsidR="008D5DAB" w:rsidRPr="0055272D" w:rsidTr="00414267">
        <w:trPr>
          <w:trHeight w:val="988"/>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05.03.2015.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Līga Anna Maurīte</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1. Ziemeļvidzemes mūzikas skolu pūšaminstrumentu spēles audzēkņu konkurss, Salacgrīvā</w:t>
            </w: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 vieta</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Elza Šulce</w:t>
            </w:r>
          </w:p>
        </w:tc>
      </w:tr>
      <w:tr w:rsidR="008D5DAB" w:rsidRPr="0055272D" w:rsidTr="00414267">
        <w:trPr>
          <w:trHeight w:val="97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8.</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05.03.2015.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Grēta Salmane</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1. Ziemeļvidzemes mūzikas skolu pūšaminstrumentu spēles audzēkņu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Māris Jēkabsons</w:t>
            </w:r>
          </w:p>
        </w:tc>
      </w:tr>
      <w:tr w:rsidR="008D5DAB" w:rsidRPr="0055272D" w:rsidTr="00414267">
        <w:trPr>
          <w:trHeight w:val="114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9.</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05.03.2015.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Jānis Didzis Līdaks</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1. Ziemeļvidzemes mūzikas skolu pūšaminstrumentu spēles audzēkņu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Vitālijs Bogdanovičs</w:t>
            </w:r>
          </w:p>
        </w:tc>
      </w:tr>
      <w:tr w:rsidR="008D5DAB" w:rsidRPr="0055272D" w:rsidTr="00414267">
        <w:trPr>
          <w:trHeight w:val="9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10.</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05.03.2015.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Nils Balodis</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1. Ziemeļvidzemes mūzikas skolu pūšaminstrumentu spēles audzēkņu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Vitālijs Bogdanovičs</w:t>
            </w:r>
          </w:p>
        </w:tc>
      </w:tr>
      <w:tr w:rsidR="008D5DAB" w:rsidRPr="0055272D" w:rsidTr="00414267">
        <w:trPr>
          <w:trHeight w:val="69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11.</w:t>
            </w:r>
          </w:p>
        </w:tc>
        <w:tc>
          <w:tcPr>
            <w:tcW w:w="1261"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13.03.2015.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 xml:space="preserve">Mare Malvīne Īstenā </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Ineses Galantes talanti II kārta, Cēsīs</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Katrīna Auziņa</w:t>
            </w:r>
          </w:p>
        </w:tc>
      </w:tr>
      <w:tr w:rsidR="008D5DAB" w:rsidRPr="0055272D" w:rsidTr="00414267">
        <w:trPr>
          <w:trHeight w:val="6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12.</w:t>
            </w:r>
          </w:p>
        </w:tc>
        <w:tc>
          <w:tcPr>
            <w:tcW w:w="126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14.03.2015.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Emīlija Goba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 vieta</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Lolita Jakabsone</w:t>
            </w:r>
          </w:p>
        </w:tc>
      </w:tr>
      <w:tr w:rsidR="008D5DAB" w:rsidRPr="0055272D" w:rsidTr="00414267">
        <w:trPr>
          <w:trHeight w:val="55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13.</w:t>
            </w:r>
          </w:p>
        </w:tc>
        <w:tc>
          <w:tcPr>
            <w:tcW w:w="1261" w:type="dxa"/>
            <w:vMerge/>
            <w:tcBorders>
              <w:top w:val="nil"/>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Digna Gruzdiņa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 vieta</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Anda Ristamece</w:t>
            </w:r>
          </w:p>
        </w:tc>
      </w:tr>
      <w:tr w:rsidR="008D5DAB" w:rsidRPr="0055272D" w:rsidTr="00414267">
        <w:trPr>
          <w:trHeight w:val="55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14.</w:t>
            </w:r>
          </w:p>
        </w:tc>
        <w:tc>
          <w:tcPr>
            <w:tcW w:w="1261" w:type="dxa"/>
            <w:vMerge/>
            <w:tcBorders>
              <w:top w:val="nil"/>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Madara Metuse</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3. vieta</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Inga Goba</w:t>
            </w:r>
          </w:p>
        </w:tc>
      </w:tr>
      <w:tr w:rsidR="008D5DAB" w:rsidRPr="0055272D" w:rsidTr="00414267">
        <w:trPr>
          <w:trHeight w:val="6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15.</w:t>
            </w:r>
          </w:p>
        </w:tc>
        <w:tc>
          <w:tcPr>
            <w:tcW w:w="1261" w:type="dxa"/>
            <w:vMerge/>
            <w:tcBorders>
              <w:top w:val="nil"/>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Grēta Salmane</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Māris Jēkabsons</w:t>
            </w:r>
          </w:p>
        </w:tc>
      </w:tr>
      <w:tr w:rsidR="008D5DAB" w:rsidRPr="0055272D" w:rsidTr="00414267">
        <w:trPr>
          <w:trHeight w:val="54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16.</w:t>
            </w:r>
          </w:p>
        </w:tc>
        <w:tc>
          <w:tcPr>
            <w:tcW w:w="1261" w:type="dxa"/>
            <w:vMerge/>
            <w:tcBorders>
              <w:top w:val="nil"/>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Kārlis Rubenis</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Lolita Jakabsone</w:t>
            </w:r>
          </w:p>
        </w:tc>
      </w:tr>
      <w:tr w:rsidR="008D5DAB" w:rsidRPr="0055272D" w:rsidTr="00414267">
        <w:trPr>
          <w:trHeight w:val="51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17.</w:t>
            </w:r>
          </w:p>
        </w:tc>
        <w:tc>
          <w:tcPr>
            <w:tcW w:w="1261" w:type="dxa"/>
            <w:vMerge/>
            <w:tcBorders>
              <w:top w:val="nil"/>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Marta Kociņa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Anda Ristamece</w:t>
            </w:r>
          </w:p>
        </w:tc>
      </w:tr>
      <w:tr w:rsidR="008D5DAB" w:rsidRPr="0055272D" w:rsidTr="00B51230">
        <w:trPr>
          <w:trHeight w:val="57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lastRenderedPageBreak/>
              <w:t>18.</w:t>
            </w: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Liene Damsone</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Anda Ristamece</w:t>
            </w:r>
          </w:p>
        </w:tc>
      </w:tr>
      <w:tr w:rsidR="008D5DAB" w:rsidRPr="0055272D" w:rsidTr="00414267">
        <w:trPr>
          <w:trHeight w:val="57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19.</w:t>
            </w:r>
          </w:p>
        </w:tc>
        <w:tc>
          <w:tcPr>
            <w:tcW w:w="1261" w:type="dxa"/>
            <w:vMerge/>
            <w:tcBorders>
              <w:top w:val="nil"/>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Elizabete Bērziņa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Māris Jēkabsons</w:t>
            </w:r>
          </w:p>
        </w:tc>
      </w:tr>
      <w:tr w:rsidR="008D5DAB" w:rsidRPr="0055272D" w:rsidTr="00414267">
        <w:trPr>
          <w:trHeight w:val="6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20.</w:t>
            </w:r>
          </w:p>
        </w:tc>
        <w:tc>
          <w:tcPr>
            <w:tcW w:w="1261" w:type="dxa"/>
            <w:vMerge/>
            <w:tcBorders>
              <w:top w:val="nil"/>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Paula Spuriņa</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Lolita Jakabsone</w:t>
            </w:r>
          </w:p>
        </w:tc>
      </w:tr>
      <w:tr w:rsidR="008D5DAB" w:rsidRPr="0055272D" w:rsidTr="00414267">
        <w:trPr>
          <w:trHeight w:val="6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21.</w:t>
            </w:r>
          </w:p>
        </w:tc>
        <w:tc>
          <w:tcPr>
            <w:tcW w:w="1261" w:type="dxa"/>
            <w:vMerge/>
            <w:tcBorders>
              <w:top w:val="nil"/>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Nadīna Ance Tomsone</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nil"/>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Elza Šulce</w:t>
            </w:r>
          </w:p>
        </w:tc>
      </w:tr>
      <w:tr w:rsidR="008D5DAB" w:rsidRPr="0055272D" w:rsidTr="00414267">
        <w:trPr>
          <w:trHeight w:val="555"/>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22.</w:t>
            </w: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8D5DAB" w:rsidRPr="0055272D" w:rsidRDefault="008D5DAB" w:rsidP="005777E7">
            <w:pPr>
              <w:spacing w:line="276" w:lineRule="auto"/>
              <w:rPr>
                <w:color w:val="000000"/>
                <w:sz w:val="22"/>
                <w:szCs w:val="22"/>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sz w:val="22"/>
                <w:szCs w:val="22"/>
              </w:rPr>
            </w:pPr>
            <w:r w:rsidRPr="0055272D">
              <w:rPr>
                <w:color w:val="000000"/>
                <w:sz w:val="22"/>
                <w:szCs w:val="22"/>
              </w:rPr>
              <w:t>Justīne Jamonte</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jc w:val="center"/>
              <w:rPr>
                <w:color w:val="000000"/>
              </w:rPr>
            </w:pPr>
            <w:r w:rsidRPr="0055272D">
              <w:rPr>
                <w:color w:val="000000"/>
              </w:rPr>
              <w:t>Jauno talantu konkurss Salacgrīvā</w:t>
            </w:r>
          </w:p>
        </w:tc>
        <w:tc>
          <w:tcPr>
            <w:tcW w:w="677" w:type="dxa"/>
            <w:tcBorders>
              <w:top w:val="single" w:sz="4" w:space="0" w:color="auto"/>
              <w:left w:val="nil"/>
              <w:bottom w:val="single" w:sz="4" w:space="0" w:color="auto"/>
              <w:right w:val="single" w:sz="4" w:space="0" w:color="auto"/>
            </w:tcBorders>
            <w:shd w:val="clear" w:color="auto" w:fill="auto"/>
            <w:noWrap/>
            <w:vAlign w:val="center"/>
            <w:hideMark/>
          </w:tcPr>
          <w:p w:rsidR="008D5DAB" w:rsidRPr="0055272D" w:rsidRDefault="008D5DAB" w:rsidP="005777E7">
            <w:pPr>
              <w:spacing w:line="276" w:lineRule="auto"/>
              <w:rPr>
                <w:color w:val="000000"/>
                <w:sz w:val="22"/>
                <w:szCs w:val="22"/>
              </w:rPr>
            </w:pPr>
            <w:r w:rsidRPr="0055272D">
              <w:rPr>
                <w:color w:val="000000"/>
                <w:sz w:val="22"/>
                <w:szCs w:val="22"/>
              </w:rPr>
              <w:t>3. vieta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D5DAB" w:rsidRPr="0055272D" w:rsidRDefault="008D5DAB" w:rsidP="005777E7">
            <w:pPr>
              <w:spacing w:line="276" w:lineRule="auto"/>
              <w:rPr>
                <w:color w:val="000000"/>
                <w:sz w:val="22"/>
                <w:szCs w:val="22"/>
              </w:rPr>
            </w:pPr>
            <w:r w:rsidRPr="0055272D">
              <w:rPr>
                <w:color w:val="000000"/>
                <w:sz w:val="22"/>
                <w:szCs w:val="22"/>
              </w:rPr>
              <w:t>Agra Jankovska</w:t>
            </w:r>
          </w:p>
        </w:tc>
      </w:tr>
    </w:tbl>
    <w:p w:rsidR="005B69AF" w:rsidRPr="0012645E" w:rsidRDefault="0090013E" w:rsidP="0055272D">
      <w:pPr>
        <w:pStyle w:val="Title"/>
        <w:spacing w:line="276" w:lineRule="auto"/>
        <w:jc w:val="right"/>
        <w:rPr>
          <w:b/>
          <w:i/>
          <w:sz w:val="24"/>
        </w:rPr>
      </w:pPr>
      <w:r w:rsidRPr="0012645E">
        <w:rPr>
          <w:b/>
          <w:i/>
          <w:sz w:val="24"/>
        </w:rPr>
        <w:t>Vērtējums- labi</w:t>
      </w:r>
    </w:p>
    <w:p w:rsidR="0090013E" w:rsidRPr="0012645E" w:rsidRDefault="0090013E" w:rsidP="0055272D">
      <w:pPr>
        <w:pStyle w:val="Title"/>
        <w:spacing w:line="276" w:lineRule="auto"/>
        <w:jc w:val="both"/>
        <w:rPr>
          <w:b/>
          <w:color w:val="000000"/>
          <w:sz w:val="24"/>
        </w:rPr>
      </w:pPr>
    </w:p>
    <w:p w:rsidR="00414267" w:rsidRDefault="00414267" w:rsidP="0055272D">
      <w:pPr>
        <w:pStyle w:val="Title"/>
        <w:spacing w:line="276" w:lineRule="auto"/>
        <w:rPr>
          <w:b/>
          <w:color w:val="000000"/>
          <w:sz w:val="24"/>
        </w:rPr>
      </w:pPr>
    </w:p>
    <w:p w:rsidR="005B69AF" w:rsidRPr="0055272D" w:rsidRDefault="001750AD" w:rsidP="0055272D">
      <w:pPr>
        <w:pStyle w:val="Title"/>
        <w:spacing w:line="276" w:lineRule="auto"/>
        <w:rPr>
          <w:b/>
          <w:color w:val="000000"/>
          <w:sz w:val="24"/>
        </w:rPr>
      </w:pPr>
      <w:r>
        <w:rPr>
          <w:b/>
          <w:color w:val="000000"/>
          <w:sz w:val="24"/>
        </w:rPr>
        <w:t>4.</w:t>
      </w:r>
      <w:r w:rsidR="005B69AF" w:rsidRPr="0055272D">
        <w:rPr>
          <w:b/>
          <w:color w:val="000000"/>
          <w:sz w:val="24"/>
        </w:rPr>
        <w:t>4. Atbalsts izglītojamajiem</w:t>
      </w:r>
    </w:p>
    <w:p w:rsidR="005B69AF" w:rsidRPr="0055272D" w:rsidRDefault="001750AD" w:rsidP="0012645E">
      <w:pPr>
        <w:pStyle w:val="Title"/>
        <w:spacing w:before="240" w:after="240" w:line="276" w:lineRule="auto"/>
        <w:jc w:val="both"/>
        <w:rPr>
          <w:b/>
          <w:color w:val="000000"/>
          <w:sz w:val="24"/>
        </w:rPr>
      </w:pPr>
      <w:r>
        <w:rPr>
          <w:b/>
          <w:color w:val="000000"/>
          <w:sz w:val="24"/>
        </w:rPr>
        <w:t>4.</w:t>
      </w:r>
      <w:r w:rsidR="005B69AF" w:rsidRPr="0055272D">
        <w:rPr>
          <w:b/>
          <w:color w:val="000000"/>
          <w:sz w:val="24"/>
        </w:rPr>
        <w:t xml:space="preserve">4.1. Psiholoģiskais atbalsts, sociālpedagoģiskais atbalsts un izglītojamo drošības garantēšana </w:t>
      </w:r>
      <w:r w:rsidR="0012645E">
        <w:rPr>
          <w:b/>
          <w:color w:val="000000"/>
          <w:sz w:val="24"/>
        </w:rPr>
        <w:t>( drošība un darba aizsardzība)</w:t>
      </w:r>
    </w:p>
    <w:p w:rsidR="005B69AF" w:rsidRPr="0055272D" w:rsidRDefault="005B69AF" w:rsidP="00672761">
      <w:pPr>
        <w:spacing w:line="360" w:lineRule="auto"/>
        <w:ind w:firstLine="851"/>
        <w:jc w:val="both"/>
        <w:rPr>
          <w:bCs/>
        </w:rPr>
      </w:pPr>
      <w:r w:rsidRPr="0055272D">
        <w:rPr>
          <w:bCs/>
        </w:rPr>
        <w:t xml:space="preserve">Mūzikas skolas saimnieciskā darba jautājumus, drošības un darba jautājumus, ugunsdrošības un vides veselības jautājumus, kā arī jautājumus, kas saistīti ar skolas estētisko vidi un sakārtotību, risina direktore. </w:t>
      </w:r>
    </w:p>
    <w:p w:rsidR="005B69AF" w:rsidRPr="0055272D" w:rsidRDefault="005B69AF" w:rsidP="00672761">
      <w:pPr>
        <w:spacing w:line="360" w:lineRule="auto"/>
        <w:ind w:firstLine="851"/>
        <w:jc w:val="both"/>
      </w:pPr>
      <w:r w:rsidRPr="0055272D">
        <w:rPr>
          <w:bCs/>
        </w:rPr>
        <w:t>Visi audzēkņi mācību gad</w:t>
      </w:r>
      <w:r w:rsidR="006B66FF" w:rsidRPr="0055272D">
        <w:rPr>
          <w:bCs/>
        </w:rPr>
        <w:t>a sākumā tiek iepazīstināti ar I</w:t>
      </w:r>
      <w:r w:rsidRPr="0055272D">
        <w:rPr>
          <w:bCs/>
        </w:rPr>
        <w:t>ekšējās kārtības</w:t>
      </w:r>
      <w:r w:rsidR="006B66FF" w:rsidRPr="0055272D">
        <w:rPr>
          <w:bCs/>
        </w:rPr>
        <w:t xml:space="preserve"> noteikumiem</w:t>
      </w:r>
      <w:r w:rsidRPr="0055272D">
        <w:rPr>
          <w:bCs/>
        </w:rPr>
        <w:t xml:space="preserve">, kā arī instruēti </w:t>
      </w:r>
      <w:r w:rsidR="006B66FF" w:rsidRPr="0055272D">
        <w:rPr>
          <w:bCs/>
        </w:rPr>
        <w:t>par drošību skolā un ārpus tās, to apliecinot ar parakstu mācību žurnālā</w:t>
      </w:r>
      <w:r w:rsidRPr="0055272D">
        <w:rPr>
          <w:bCs/>
        </w:rPr>
        <w:t>.</w:t>
      </w:r>
      <w:r w:rsidR="006B66FF" w:rsidRPr="0055272D">
        <w:rPr>
          <w:bCs/>
        </w:rPr>
        <w:t xml:space="preserve"> Pirms došanās mācību ekskursijās vai koncertbraucienos, izglītojamiem un pavadošajiem pedagogiem tiek sniegta instruktāža par drošību pārgājienos un ekskursijās.</w:t>
      </w:r>
      <w:r w:rsidRPr="0055272D">
        <w:rPr>
          <w:bCs/>
        </w:rPr>
        <w:t xml:space="preserve"> Ir izstrādātas atbilstošas instrukcijas darba aizsardzības un ugunsdrošības prasību izpildes kontrolei.</w:t>
      </w:r>
      <w:r w:rsidR="0090013E" w:rsidRPr="0055272D">
        <w:rPr>
          <w:bCs/>
        </w:rPr>
        <w:t xml:space="preserve"> </w:t>
      </w:r>
      <w:r w:rsidRPr="0055272D">
        <w:t>Norādes un evakuācijas plāni ir izvietoti tam paredzētajās vietās. Katra stāva gaiteņos ir izvietoti ugunsdzēšamie aparāti.</w:t>
      </w:r>
    </w:p>
    <w:p w:rsidR="005B69AF" w:rsidRPr="0055272D" w:rsidRDefault="005B69AF" w:rsidP="00672761">
      <w:pPr>
        <w:spacing w:line="360" w:lineRule="auto"/>
        <w:ind w:firstLine="851"/>
        <w:jc w:val="both"/>
        <w:rPr>
          <w:bCs/>
        </w:rPr>
      </w:pPr>
      <w:r w:rsidRPr="0055272D">
        <w:rPr>
          <w:bCs/>
        </w:rPr>
        <w:t>Visiem skolas pasākumiem ir izstrādāti drošību reglamentējošie normatīvie akti, telpās izvietota drošības prasībām atbilstoša informācija (drošības instrukcijas, evakuācijas plāns, norādes u.tml.). Ir izstrādāti kārtības noteikumi ārpusstundu pasākumu organizēšanai.</w:t>
      </w:r>
    </w:p>
    <w:p w:rsidR="005B69AF" w:rsidRPr="0055272D" w:rsidRDefault="005B69AF" w:rsidP="00672761">
      <w:pPr>
        <w:spacing w:line="360" w:lineRule="auto"/>
        <w:ind w:firstLine="851"/>
        <w:jc w:val="both"/>
        <w:rPr>
          <w:bCs/>
        </w:rPr>
      </w:pPr>
      <w:r w:rsidRPr="0055272D">
        <w:rPr>
          <w:bCs/>
        </w:rPr>
        <w:t xml:space="preserve">Skolai ir mācību procesa organizēšanai nepieciešamā informācija par audzēkņu veselību un individuālajām vajadzībām. Ir pirmās medicīniskās palīdzības sniegšanas aptieciņa. Izglītojamie un izglītības iestādes personāls ir informēts, kā rīkoties traumu un pēkšņas saslimšanas gadījumos. </w:t>
      </w:r>
    </w:p>
    <w:p w:rsidR="005B69AF" w:rsidRPr="0055272D" w:rsidRDefault="005B69AF" w:rsidP="00672761">
      <w:pPr>
        <w:pStyle w:val="Title"/>
        <w:spacing w:line="360" w:lineRule="auto"/>
        <w:jc w:val="both"/>
        <w:rPr>
          <w:sz w:val="24"/>
        </w:rPr>
      </w:pPr>
      <w:r w:rsidRPr="0055272D">
        <w:rPr>
          <w:sz w:val="24"/>
        </w:rPr>
        <w:t xml:space="preserve">        Pirms katra mācību gada sākuma pedagogi un darbinieki tiek iepazīstināti Darba kārtības noteikumiem. Par darba drošību atbildīgā persona veic skolas personāla instruktāžu par darba drošības un ugunsdrošības noteikumu ievērošanu skolā, par ko darbinieki parakstās </w:t>
      </w:r>
      <w:r w:rsidRPr="0055272D">
        <w:rPr>
          <w:sz w:val="24"/>
        </w:rPr>
        <w:lastRenderedPageBreak/>
        <w:t xml:space="preserve">Ugunsdrošības instruktāžu un Darba aizsardzības instruktāžu žurnālos. Darba aizsardzības instrukcijas, iekšējās kārtības un darba kārtības noteikumi atrodas pedagogiem pieejamā vietā direktores kabinetā. Personāls zina, kā rīkoties ekstremālās situācijās. Katru gadu VUG dienests veic kontrolpārbaudi, par ko tiek sastādīts Pārbaudes akts. </w:t>
      </w:r>
    </w:p>
    <w:p w:rsidR="005B69AF" w:rsidRPr="0055272D" w:rsidRDefault="005B69AF" w:rsidP="00672761">
      <w:pPr>
        <w:spacing w:line="360" w:lineRule="auto"/>
        <w:ind w:firstLine="720"/>
        <w:jc w:val="both"/>
      </w:pPr>
      <w:r w:rsidRPr="0055272D">
        <w:t>Skolas direktore vecāku sapulcē iepazīstina vecākus ar skolas iekšējās kārtības noteikumiem, uzsākot jaunu mācību gadu</w:t>
      </w:r>
      <w:r w:rsidR="00273CE3" w:rsidRPr="0055272D">
        <w:t>.</w:t>
      </w:r>
      <w:r w:rsidRPr="0055272D">
        <w:t xml:space="preserve"> </w:t>
      </w:r>
      <w:r w:rsidR="003D0748" w:rsidRPr="0055272D">
        <w:t>95% vecāku uzskata, ka tie ir skaidri formulēti un visiem pieejami.</w:t>
      </w:r>
    </w:p>
    <w:p w:rsidR="005B69AF" w:rsidRPr="0055272D" w:rsidRDefault="005B69AF" w:rsidP="00672761">
      <w:pPr>
        <w:spacing w:line="360" w:lineRule="auto"/>
        <w:jc w:val="both"/>
      </w:pPr>
      <w:r w:rsidRPr="0055272D">
        <w:t>Katra mācību gada sākumā</w:t>
      </w:r>
      <w:r w:rsidR="0090013E" w:rsidRPr="0055272D">
        <w:t xml:space="preserve"> </w:t>
      </w:r>
      <w:r w:rsidRPr="0055272D">
        <w:t xml:space="preserve">specialitāšu pedagogi savus izglītojamos iepazīstina ar </w:t>
      </w:r>
      <w:smartTag w:uri="schemas-tilde-lv/tildestengine" w:element="veidnes">
        <w:smartTagPr>
          <w:attr w:name="text" w:val="instrukcijām"/>
          <w:attr w:name="id" w:val="-1"/>
          <w:attr w:name="baseform" w:val="instrukcij|a"/>
        </w:smartTagPr>
        <w:r w:rsidRPr="0055272D">
          <w:t>instrukcijām</w:t>
        </w:r>
      </w:smartTag>
      <w:r w:rsidRPr="0055272D">
        <w:t xml:space="preserve"> par: drošību ekskursijās (mācību braucienos), drošību masu pasākumos (pēc vajadzības), ugunsdrošību, elektrodrošību, ceļu satiksmes noteikumiem, pirmās palīdzības sniegšanu, rīcību ekstremālās situācijās, kā arī ar Iekšējās kārtības noteikumiem</w:t>
      </w:r>
      <w:r w:rsidR="003D0748" w:rsidRPr="0055272D">
        <w:t>, tāpēc 98% izglītojamo atzīst, ka zina kā rīkoties bīstamās situācijās ( uz ielas, ledus, ūdens utt.).</w:t>
      </w:r>
      <w:r w:rsidRPr="0055272D">
        <w:t xml:space="preserve"> Iekšējās kārtības noteikumi ir izvietoti izglītojamajiem un vecākiem pieejamā vietā uz skolas informācijas stenda. </w:t>
      </w:r>
    </w:p>
    <w:p w:rsidR="00273CE3" w:rsidRDefault="00273CE3" w:rsidP="00672761">
      <w:pPr>
        <w:spacing w:line="360" w:lineRule="auto"/>
        <w:jc w:val="both"/>
      </w:pPr>
      <w:r w:rsidRPr="0055272D">
        <w:t>Pedagogi un skolas darbinieki rūpējas ne tikai par drošu un sakārtotu, bet arī psiholoģiski labvēlīgu vidi. Izglītojamie droši var vērsties pie skolas personāla dažādu problēmu gadījumā, vienmēr pretī saņemot sapratni un atbilsto</w:t>
      </w:r>
      <w:r w:rsidR="003D0748" w:rsidRPr="0055272D">
        <w:t>šu rīcību problēmas risināšanai, to atzīst 98% izglītojamo.</w:t>
      </w:r>
      <w:r w:rsidRPr="0055272D">
        <w:t xml:space="preserve"> Kritiskajā vecumposmā, mainoties bērna interesēm, skolas vadība veic pārrunas ar izglītojamo, vecākiem un specialitāšu pedagogiem, motivējot audzēkni turpināt izglītību un pievēršot lielāku uzmanību bērna intereses noturēšanai. </w:t>
      </w:r>
    </w:p>
    <w:p w:rsidR="005B69AF" w:rsidRPr="0055272D" w:rsidRDefault="005B69AF" w:rsidP="00672761">
      <w:pPr>
        <w:spacing w:line="360" w:lineRule="auto"/>
        <w:jc w:val="right"/>
        <w:rPr>
          <w:b/>
          <w:i/>
        </w:rPr>
      </w:pPr>
      <w:r w:rsidRPr="0055272D">
        <w:rPr>
          <w:b/>
          <w:i/>
        </w:rPr>
        <w:t>Vērtējums- labi</w:t>
      </w:r>
    </w:p>
    <w:p w:rsidR="005B69AF" w:rsidRPr="0055272D" w:rsidRDefault="001750AD" w:rsidP="0012645E">
      <w:pPr>
        <w:spacing w:before="240" w:after="240" w:line="276" w:lineRule="auto"/>
        <w:rPr>
          <w:b/>
          <w:lang w:eastAsia="en-US"/>
        </w:rPr>
      </w:pPr>
      <w:r>
        <w:rPr>
          <w:b/>
          <w:lang w:eastAsia="en-US"/>
        </w:rPr>
        <w:t>4.</w:t>
      </w:r>
      <w:r w:rsidR="005B69AF" w:rsidRPr="0055272D">
        <w:rPr>
          <w:b/>
          <w:lang w:eastAsia="en-US"/>
        </w:rPr>
        <w:t>4.2. Atbalsts personības veidošanā</w:t>
      </w:r>
    </w:p>
    <w:p w:rsidR="005B69AF" w:rsidRPr="0055272D" w:rsidRDefault="005B69AF" w:rsidP="00672761">
      <w:pPr>
        <w:spacing w:line="360" w:lineRule="auto"/>
        <w:ind w:firstLine="720"/>
        <w:jc w:val="both"/>
        <w:rPr>
          <w:bCs/>
        </w:rPr>
      </w:pPr>
      <w:r w:rsidRPr="0055272D">
        <w:rPr>
          <w:bCs/>
        </w:rPr>
        <w:t>Mācību iestāde veicina izglītojamo personības izaugsmi, atbalstot viņu dalību konkursos, festivālos u.c. pasākumos. Pedagogi iegulda mērķtiecīgu papildus darbu izglītojamo sagatavošanai dažādiem konkursiem un festivāliem. Par talantīgo audzēkņu panākumiem mācību un ārpusstundu darbā tiek informēti pārējie izglītojamie un skolas darbinieki. Informācija par izglītojamo sasniegumiem ir atrodama skolā uz informatīvā stenda, bet par īpaši augstiem sasniegumiem- Salacgrīvas novada mājas lapā.</w:t>
      </w:r>
      <w:r w:rsidR="0090013E" w:rsidRPr="0055272D">
        <w:rPr>
          <w:bCs/>
        </w:rPr>
        <w:t xml:space="preserve"> </w:t>
      </w:r>
      <w:r w:rsidRPr="0055272D">
        <w:rPr>
          <w:bCs/>
        </w:rPr>
        <w:t>Izglītojamie, kuri mācās atbilstoši kritērijiem</w:t>
      </w:r>
      <w:r w:rsidR="003D0748" w:rsidRPr="0055272D">
        <w:rPr>
          <w:bCs/>
        </w:rPr>
        <w:t>,</w:t>
      </w:r>
      <w:r w:rsidRPr="0055272D">
        <w:rPr>
          <w:bCs/>
        </w:rPr>
        <w:t xml:space="preserve"> pēc Saistošajiem noteikumiem Nr. 10. </w:t>
      </w:r>
      <w:r w:rsidRPr="0055272D">
        <w:rPr>
          <w:bCs/>
          <w:i/>
        </w:rPr>
        <w:t>Par līdzfinansējuma samaksas kārtību par izglītības ieguvi Salacgrīvas novada profesionālās ievirzes izglītības iestādēs</w:t>
      </w:r>
      <w:r w:rsidRPr="0055272D">
        <w:rPr>
          <w:bCs/>
        </w:rPr>
        <w:t xml:space="preserve">, tiek atbrīvoti no vecāku ikmēneša līdzfinansējuma maksas. </w:t>
      </w:r>
    </w:p>
    <w:p w:rsidR="005B69AF" w:rsidRPr="0055272D" w:rsidRDefault="00583E8D" w:rsidP="00672761">
      <w:pPr>
        <w:spacing w:line="360" w:lineRule="auto"/>
        <w:jc w:val="both"/>
        <w:rPr>
          <w:bCs/>
        </w:rPr>
      </w:pPr>
      <w:r w:rsidRPr="0055272D">
        <w:rPr>
          <w:bCs/>
        </w:rPr>
        <w:t xml:space="preserve">Skolā notiek daudzveidīgs darbs izglītojamo motivēšanai. Tiek organizēti dažādi pasākumi, audzēkņi tiek iesaistīti radošās aktivitātēs. </w:t>
      </w:r>
      <w:r w:rsidR="003D0748" w:rsidRPr="0055272D">
        <w:rPr>
          <w:bCs/>
        </w:rPr>
        <w:t xml:space="preserve">Lai pasākumos ne vienmēr piedalās visi audzēkņi, tomēr </w:t>
      </w:r>
      <w:r w:rsidR="00CE27A1" w:rsidRPr="0055272D">
        <w:rPr>
          <w:bCs/>
        </w:rPr>
        <w:t xml:space="preserve">96% aptaujāto atzīst, ka pasākumi mūzikas skolā ir interesanti. </w:t>
      </w:r>
      <w:r w:rsidR="005B69AF" w:rsidRPr="0055272D">
        <w:t xml:space="preserve">Visi izglītojamie piedalās </w:t>
      </w:r>
      <w:r w:rsidR="005B69AF" w:rsidRPr="0055272D">
        <w:lastRenderedPageBreak/>
        <w:t>atklātajos mācību koncertos un koncertos vecākiem. Katru gadu decembrī tiek rīkoti 1.klašu koncerti vecākiem.</w:t>
      </w:r>
      <w:r w:rsidRPr="0055272D">
        <w:t xml:space="preserve"> Audzēkņi piedalās koncertos un festivālos gan kā solisti, gan arī dažādu kolektīvu sastāvos ne tikai skolā, bet arī citur novadā un ārpus tā, audzēkņi piedalās arī Dziesmu svētkos. </w:t>
      </w:r>
    </w:p>
    <w:p w:rsidR="005B69AF" w:rsidRPr="0055272D" w:rsidRDefault="005B69AF" w:rsidP="00672761">
      <w:pPr>
        <w:autoSpaceDE w:val="0"/>
        <w:autoSpaceDN w:val="0"/>
        <w:adjustRightInd w:val="0"/>
        <w:spacing w:line="360" w:lineRule="auto"/>
        <w:ind w:firstLine="720"/>
        <w:jc w:val="both"/>
      </w:pPr>
      <w:r w:rsidRPr="0055272D">
        <w:t xml:space="preserve">Lai ikdienas darbs būtu daudzveidīgāks un interesantāks, izglītojamiem kopā ar vecākiem skolā tiek organizētas videolekcijas, kurās uz lielā ekrāna var noskatīties operu, baletu vai koncertu. </w:t>
      </w:r>
      <w:r w:rsidR="00583E8D" w:rsidRPr="0055272D">
        <w:t>Rudenī un pavasarī tiek organizētas mācību ekskursijas.</w:t>
      </w:r>
    </w:p>
    <w:p w:rsidR="00583E8D" w:rsidRPr="0055272D" w:rsidRDefault="00583E8D" w:rsidP="00672761">
      <w:pPr>
        <w:autoSpaceDE w:val="0"/>
        <w:autoSpaceDN w:val="0"/>
        <w:adjustRightInd w:val="0"/>
        <w:spacing w:line="360" w:lineRule="auto"/>
        <w:jc w:val="both"/>
      </w:pPr>
      <w:r w:rsidRPr="0055272D">
        <w:t>Lai gan Iekšējās kārtības noteikumi paredz, ka izglītojamie var rosināt savas pašpārvaldes izveidi, šobrīd skolā tādas nav. Tomēr arī bez tās audzēkņi darbojas ļoti aktīvi</w:t>
      </w:r>
      <w:r w:rsidR="00E4391D" w:rsidRPr="0055272D">
        <w:t xml:space="preserve"> un skolotāji un skolas vadība atbalsta viņu vēlmes pēc radošām izpausmēm.  </w:t>
      </w:r>
    </w:p>
    <w:p w:rsidR="005B69AF" w:rsidRPr="0055272D" w:rsidRDefault="005B69AF" w:rsidP="00672761">
      <w:pPr>
        <w:autoSpaceDE w:val="0"/>
        <w:autoSpaceDN w:val="0"/>
        <w:adjustRightInd w:val="0"/>
        <w:spacing w:line="360" w:lineRule="auto"/>
        <w:ind w:firstLine="720"/>
        <w:jc w:val="both"/>
      </w:pPr>
      <w:r w:rsidRPr="0055272D">
        <w:t>Līdzās mācību procesam notiek darbs pie audzēkņu skatuves kultūras veidošanas, īpaši ir jāstrādā pie pareizas stājas un atbilstoša koncerttērpa izvēles. Sākot ar 1.klasi, jāaudzina un jāinformē audzēkņi un viņu vecāki par elementārām uzvedības normām – iziešanu no zāles koncerta laikā, mobilo tālruņu izslēgšanu u.c., jo skola veido ne tikai koncerta dalībniekus, bet arī klausītājus, skatītājus un mūzikas un mākslas darbu vērtētājus.</w:t>
      </w:r>
    </w:p>
    <w:p w:rsidR="005B69AF" w:rsidRPr="0055272D" w:rsidRDefault="005B69AF" w:rsidP="00672761">
      <w:pPr>
        <w:autoSpaceDE w:val="0"/>
        <w:autoSpaceDN w:val="0"/>
        <w:adjustRightInd w:val="0"/>
        <w:spacing w:line="360" w:lineRule="auto"/>
        <w:ind w:firstLine="720"/>
        <w:jc w:val="right"/>
      </w:pPr>
      <w:r w:rsidRPr="0055272D">
        <w:rPr>
          <w:b/>
          <w:i/>
        </w:rPr>
        <w:t>Vērtējums- labi</w:t>
      </w:r>
    </w:p>
    <w:p w:rsidR="005B69AF" w:rsidRPr="0055272D" w:rsidRDefault="001750AD" w:rsidP="0012645E">
      <w:pPr>
        <w:spacing w:before="240" w:after="240" w:line="276" w:lineRule="auto"/>
        <w:jc w:val="both"/>
        <w:rPr>
          <w:b/>
        </w:rPr>
      </w:pPr>
      <w:r>
        <w:rPr>
          <w:b/>
        </w:rPr>
        <w:t>4.</w:t>
      </w:r>
      <w:r w:rsidR="005B69AF" w:rsidRPr="0055272D">
        <w:rPr>
          <w:b/>
        </w:rPr>
        <w:t>4.3. Atbalsts mācību darba diferenciācijai</w:t>
      </w:r>
    </w:p>
    <w:p w:rsidR="005B69AF" w:rsidRPr="0055272D" w:rsidRDefault="005B69AF" w:rsidP="00672761">
      <w:pPr>
        <w:spacing w:line="360" w:lineRule="auto"/>
        <w:ind w:firstLine="720"/>
        <w:jc w:val="both"/>
      </w:pPr>
      <w:r w:rsidRPr="0055272D">
        <w:t xml:space="preserve">Skolas vadība atbalsta un stimulē pedagogu iniciatīvu gatavot izglītojamos dalībai dažāda mēroga konkursos un festivālos. Pedagogi katru gadu plāno savu izglītojamo piedalīšanos konkursos, un skolas budžetā tiek ieplānoti līdzekļi dalības maksas un transporta izdevumu segšanai. </w:t>
      </w:r>
    </w:p>
    <w:p w:rsidR="005B69AF" w:rsidRPr="0055272D" w:rsidRDefault="005B69AF" w:rsidP="00672761">
      <w:pPr>
        <w:spacing w:line="360" w:lineRule="auto"/>
        <w:ind w:firstLine="720"/>
        <w:jc w:val="both"/>
      </w:pPr>
      <w:r w:rsidRPr="0055272D">
        <w:t xml:space="preserve">Nereti pedagogi strādā papildus gan ar talantīgajiem audzēkņiem, gan arī ar tiem, kuri mācības ilgstoši kavējuši veselības problēmu dēļ, saskaņojot nodarbību grafiku ar skolas vadību un izglītojamo vecākiem. </w:t>
      </w:r>
    </w:p>
    <w:p w:rsidR="005B69AF" w:rsidRPr="0055272D" w:rsidRDefault="005B69AF" w:rsidP="00672761">
      <w:pPr>
        <w:spacing w:line="360" w:lineRule="auto"/>
        <w:jc w:val="both"/>
      </w:pPr>
      <w:r w:rsidRPr="0055272D">
        <w:t>Izglītojamiem, kuri nav laikus varējuši nokārtot pārcelšanas eksāmenu specialitātē vai pārbaudes darbu mūzikas teorijā, pamatojoties uz pedagoģiskās padomes sēdes lēmumu, tiek piešķirts pagarinātais mācību gads.</w:t>
      </w:r>
    </w:p>
    <w:p w:rsidR="005B69AF" w:rsidRPr="0055272D" w:rsidRDefault="005B69AF" w:rsidP="00672761">
      <w:pPr>
        <w:spacing w:line="360" w:lineRule="auto"/>
        <w:ind w:firstLine="851"/>
        <w:jc w:val="both"/>
        <w:rPr>
          <w:bCs/>
        </w:rPr>
      </w:pPr>
      <w:r w:rsidRPr="0055272D">
        <w:rPr>
          <w:bCs/>
        </w:rPr>
        <w:t xml:space="preserve">Mūzikas instrumentu spēle ir individuāls darbs ar konkrētu izglītojamo, tāpēc pedagogi, labi pārzinot katra sava audzēkņa muzikālās dotības, </w:t>
      </w:r>
      <w:r w:rsidR="007A1A0D" w:rsidRPr="0055272D">
        <w:rPr>
          <w:bCs/>
        </w:rPr>
        <w:t xml:space="preserve">vecumposmu, </w:t>
      </w:r>
      <w:r w:rsidRPr="0055272D">
        <w:rPr>
          <w:bCs/>
        </w:rPr>
        <w:t>uztveri, temperamentu,</w:t>
      </w:r>
      <w:r w:rsidR="007A1A0D" w:rsidRPr="0055272D">
        <w:rPr>
          <w:bCs/>
        </w:rPr>
        <w:t xml:space="preserve"> zināšanu un prasmju līmeni,</w:t>
      </w:r>
      <w:r w:rsidRPr="0055272D">
        <w:rPr>
          <w:bCs/>
        </w:rPr>
        <w:t xml:space="preserve"> izvēlas katram audzēknim piemērotākos skaņdarbus. Programmas izvēles procesā nereti tiek iesaistīti arī paši izglītojamie. </w:t>
      </w:r>
      <w:r w:rsidR="007A1A0D" w:rsidRPr="0055272D">
        <w:rPr>
          <w:bCs/>
        </w:rPr>
        <w:t>Izglītojamie, kuriem ir mazāk iespēju sevi apliecināt kā solistiem, tiek iesaistīti skolas kolektīvos.</w:t>
      </w:r>
    </w:p>
    <w:p w:rsidR="005B69AF" w:rsidRPr="0055272D" w:rsidRDefault="005B69AF" w:rsidP="00672761">
      <w:pPr>
        <w:spacing w:line="360" w:lineRule="auto"/>
        <w:ind w:firstLine="851"/>
        <w:jc w:val="both"/>
        <w:rPr>
          <w:bCs/>
        </w:rPr>
      </w:pPr>
      <w:r w:rsidRPr="0055272D">
        <w:rPr>
          <w:bCs/>
        </w:rPr>
        <w:lastRenderedPageBreak/>
        <w:t xml:space="preserve">Mācību metožu dažādošana un diferenciācija veicina radošumu ne tikai izglītojamos, bet arī pedagogu mācību metodēs. </w:t>
      </w:r>
    </w:p>
    <w:p w:rsidR="005B69AF" w:rsidRPr="0055272D" w:rsidRDefault="005B69AF" w:rsidP="00672761">
      <w:pPr>
        <w:spacing w:line="360" w:lineRule="auto"/>
        <w:ind w:firstLine="851"/>
        <w:jc w:val="both"/>
        <w:rPr>
          <w:bCs/>
        </w:rPr>
      </w:pPr>
      <w:r w:rsidRPr="0055272D">
        <w:rPr>
          <w:bCs/>
        </w:rPr>
        <w:t xml:space="preserve">Pedagogi mācību stundās strādā diferencēti, un sniedz nepieciešamo palīdzību izglītojamiem ar mācību traucējumiem, kā arī sekmē talantīgo bērnu izaugsmi. </w:t>
      </w:r>
    </w:p>
    <w:p w:rsidR="005B69AF" w:rsidRPr="0055272D" w:rsidRDefault="005B69AF" w:rsidP="00672761">
      <w:pPr>
        <w:spacing w:line="360" w:lineRule="auto"/>
        <w:ind w:firstLine="851"/>
        <w:jc w:val="both"/>
        <w:rPr>
          <w:bCs/>
        </w:rPr>
      </w:pPr>
      <w:r w:rsidRPr="0055272D">
        <w:rPr>
          <w:bCs/>
        </w:rPr>
        <w:t>Audzēkņiem ir iespēja apmeklēt konsultācijas, lai uzlabotu mācību sasniegumus vai apgūtu to mācību saturu, kas iekavēts mācību stundu kavējumu dēļ. Audzēkņi var apmeklēt papildus konsultācijas pirms iestāšanās vidējās profesionālās izglītības iestādēs.</w:t>
      </w:r>
    </w:p>
    <w:p w:rsidR="005B69AF" w:rsidRPr="0055272D" w:rsidRDefault="005B69AF" w:rsidP="00672761">
      <w:pPr>
        <w:spacing w:line="360" w:lineRule="auto"/>
        <w:ind w:firstLine="851"/>
        <w:jc w:val="both"/>
        <w:rPr>
          <w:bCs/>
        </w:rPr>
      </w:pPr>
      <w:r w:rsidRPr="0055272D">
        <w:rPr>
          <w:bCs/>
        </w:rPr>
        <w:t xml:space="preserve">Mūzikas skola veicina un atbalsta talantīgo audzēkņu līdzdalību konkursos, festivālos, vasaras nometnēs u.tml. Izglītības iestāde savu iespēju robežās atbalsta skolotājus darbā ar talantīgiem audzēkņiem. </w:t>
      </w:r>
    </w:p>
    <w:p w:rsidR="005B69AF" w:rsidRPr="0055272D" w:rsidRDefault="005B69AF" w:rsidP="00672761">
      <w:pPr>
        <w:spacing w:line="360" w:lineRule="auto"/>
        <w:ind w:firstLine="851"/>
        <w:jc w:val="right"/>
        <w:rPr>
          <w:b/>
          <w:bCs/>
          <w:i/>
        </w:rPr>
      </w:pPr>
      <w:r w:rsidRPr="0055272D">
        <w:rPr>
          <w:b/>
          <w:bCs/>
          <w:i/>
        </w:rPr>
        <w:t>Vērtējums- labi</w:t>
      </w:r>
    </w:p>
    <w:p w:rsidR="005B69AF" w:rsidRPr="00414267" w:rsidRDefault="007C316A" w:rsidP="0012645E">
      <w:pPr>
        <w:autoSpaceDE w:val="0"/>
        <w:autoSpaceDN w:val="0"/>
        <w:adjustRightInd w:val="0"/>
        <w:spacing w:before="240" w:after="240" w:line="276" w:lineRule="auto"/>
        <w:rPr>
          <w:b/>
          <w:bCs/>
        </w:rPr>
      </w:pPr>
      <w:r w:rsidRPr="00414267">
        <w:rPr>
          <w:b/>
          <w:bCs/>
        </w:rPr>
        <w:t>4.</w:t>
      </w:r>
      <w:r w:rsidR="005B69AF" w:rsidRPr="00414267">
        <w:rPr>
          <w:b/>
          <w:bCs/>
        </w:rPr>
        <w:t>4.4.Atbalsts karjeras izglītībā</w:t>
      </w:r>
    </w:p>
    <w:p w:rsidR="005B69AF" w:rsidRPr="0055272D" w:rsidRDefault="005B69AF" w:rsidP="00672761">
      <w:pPr>
        <w:autoSpaceDE w:val="0"/>
        <w:autoSpaceDN w:val="0"/>
        <w:adjustRightInd w:val="0"/>
        <w:spacing w:line="360" w:lineRule="auto"/>
        <w:ind w:firstLine="720"/>
        <w:jc w:val="both"/>
      </w:pPr>
      <w:r w:rsidRPr="0055272D">
        <w:t>Izglītojamie patstāvīgi tiek iepazīstināti ar izglītības iestādēm Latvijā un līdzīgām mācību iestādēm Eiropā, kurās var papildināt savas zināšanas un prasmes. Pie ziņojuma dēļa ir atrodama informācijas par tālākizglītības iespējām, konsultācijām un iestājeksāmeniem mūzikas vidusskolās. Potenciālie mūzikas izglītības turpinātāji var saņemt arī izdales materiālus.</w:t>
      </w:r>
    </w:p>
    <w:p w:rsidR="005B69AF" w:rsidRPr="0055272D" w:rsidRDefault="005B69AF" w:rsidP="00672761">
      <w:pPr>
        <w:autoSpaceDE w:val="0"/>
        <w:autoSpaceDN w:val="0"/>
        <w:adjustRightInd w:val="0"/>
        <w:spacing w:line="360" w:lineRule="auto"/>
        <w:ind w:firstLine="720"/>
        <w:jc w:val="both"/>
      </w:pPr>
      <w:r w:rsidRPr="0055272D">
        <w:t>Par karjeras iespējām pēc mūzikas skolas beigšanas regulāri tiek runāts arī vecāku sapulcēs.</w:t>
      </w:r>
    </w:p>
    <w:p w:rsidR="005B69AF" w:rsidRPr="0055272D" w:rsidRDefault="005B69AF" w:rsidP="00672761">
      <w:pPr>
        <w:autoSpaceDE w:val="0"/>
        <w:autoSpaceDN w:val="0"/>
        <w:adjustRightInd w:val="0"/>
        <w:spacing w:line="360" w:lineRule="auto"/>
        <w:ind w:firstLine="720"/>
        <w:jc w:val="both"/>
      </w:pPr>
      <w:r w:rsidRPr="0055272D">
        <w:t>Pedagogi skolu absolventiem ir palīdzējuši izvēlēties piemērotāko skolu tālākas izglītības turpināšanai, savlaicīgi snieguši visu nepieciešamo informāciju par konsultācijām un papildus nodarbībās veiksmīgi palīdzējuši sagatavoties iestājeksāmeniem.</w:t>
      </w:r>
    </w:p>
    <w:p w:rsidR="005B69AF" w:rsidRPr="0055272D" w:rsidRDefault="005B69AF" w:rsidP="00672761">
      <w:pPr>
        <w:autoSpaceDE w:val="0"/>
        <w:autoSpaceDN w:val="0"/>
        <w:adjustRightInd w:val="0"/>
        <w:spacing w:line="360" w:lineRule="auto"/>
        <w:ind w:firstLine="720"/>
        <w:jc w:val="both"/>
      </w:pPr>
      <w:r w:rsidRPr="0055272D">
        <w:t>Katru gadu jūnijā un augustā skolā tiek rīkotas Atvērto durvju dienas un konsultācijas tiem interesentiem, kuri vēlētos mācīties Salacgrīvas mūzikas skolā.</w:t>
      </w:r>
    </w:p>
    <w:p w:rsidR="0012645E" w:rsidRPr="0055272D" w:rsidRDefault="005B69AF" w:rsidP="00672761">
      <w:pPr>
        <w:autoSpaceDE w:val="0"/>
        <w:autoSpaceDN w:val="0"/>
        <w:adjustRightInd w:val="0"/>
        <w:spacing w:line="360" w:lineRule="auto"/>
        <w:ind w:firstLine="720"/>
        <w:jc w:val="both"/>
      </w:pPr>
      <w:r w:rsidRPr="0055272D">
        <w:t>Skola vienmēr ir atbalstījusi pedagogu iniciatīvu izglītojamo dalībai dažādās meistarklasēs, konkursos un festivālos.</w:t>
      </w:r>
    </w:p>
    <w:p w:rsidR="005B69AF" w:rsidRPr="0055272D" w:rsidRDefault="005B69AF" w:rsidP="00672761">
      <w:pPr>
        <w:autoSpaceDE w:val="0"/>
        <w:autoSpaceDN w:val="0"/>
        <w:adjustRightInd w:val="0"/>
        <w:spacing w:line="360" w:lineRule="auto"/>
        <w:ind w:firstLine="720"/>
        <w:jc w:val="right"/>
        <w:rPr>
          <w:b/>
          <w:i/>
        </w:rPr>
      </w:pPr>
      <w:r w:rsidRPr="0055272D">
        <w:rPr>
          <w:b/>
          <w:i/>
        </w:rPr>
        <w:t>Vērtējums- labi</w:t>
      </w:r>
    </w:p>
    <w:p w:rsidR="005B69AF" w:rsidRPr="0055272D" w:rsidRDefault="005B69AF" w:rsidP="0055272D">
      <w:pPr>
        <w:autoSpaceDE w:val="0"/>
        <w:autoSpaceDN w:val="0"/>
        <w:adjustRightInd w:val="0"/>
        <w:spacing w:line="276" w:lineRule="auto"/>
        <w:rPr>
          <w:b/>
          <w:bCs/>
          <w:sz w:val="23"/>
          <w:szCs w:val="23"/>
        </w:rPr>
      </w:pPr>
    </w:p>
    <w:p w:rsidR="005B69AF" w:rsidRPr="0055272D" w:rsidRDefault="007C316A" w:rsidP="0012645E">
      <w:pPr>
        <w:autoSpaceDE w:val="0"/>
        <w:autoSpaceDN w:val="0"/>
        <w:adjustRightInd w:val="0"/>
        <w:spacing w:before="240" w:after="240" w:line="276" w:lineRule="auto"/>
        <w:rPr>
          <w:b/>
          <w:bCs/>
          <w:sz w:val="23"/>
          <w:szCs w:val="23"/>
        </w:rPr>
      </w:pPr>
      <w:r>
        <w:rPr>
          <w:b/>
          <w:bCs/>
          <w:sz w:val="23"/>
          <w:szCs w:val="23"/>
        </w:rPr>
        <w:t>4.</w:t>
      </w:r>
      <w:r w:rsidR="005B69AF" w:rsidRPr="0055272D">
        <w:rPr>
          <w:b/>
          <w:bCs/>
          <w:sz w:val="23"/>
          <w:szCs w:val="23"/>
        </w:rPr>
        <w:t>4.5.Atbalsts izglītojamajiem ar speciālām vajadzībām</w:t>
      </w:r>
    </w:p>
    <w:p w:rsidR="005B69AF" w:rsidRPr="0055272D" w:rsidRDefault="005B69AF" w:rsidP="00672761">
      <w:pPr>
        <w:autoSpaceDE w:val="0"/>
        <w:autoSpaceDN w:val="0"/>
        <w:adjustRightInd w:val="0"/>
        <w:spacing w:line="360" w:lineRule="auto"/>
        <w:ind w:firstLine="720"/>
        <w:jc w:val="both"/>
      </w:pPr>
      <w:r w:rsidRPr="0055272D">
        <w:t>Skolā ir iespējams nodrošināt mācību procesa pieejamību audzēkņiem ar speciālām</w:t>
      </w:r>
      <w:r w:rsidR="0090013E" w:rsidRPr="0055272D">
        <w:t xml:space="preserve"> </w:t>
      </w:r>
      <w:r w:rsidRPr="0055272D">
        <w:t>vajadzībām pēc nepieciešamī</w:t>
      </w:r>
      <w:r w:rsidR="009529E2" w:rsidRPr="0055272D">
        <w:t xml:space="preserve">bas. Pie skolas ir uzbūvēta </w:t>
      </w:r>
      <w:r w:rsidRPr="0055272D">
        <w:t>speciāla uzbrauktuve</w:t>
      </w:r>
      <w:r w:rsidR="009529E2" w:rsidRPr="0055272D">
        <w:t xml:space="preserve"> cilvēkiem ar kustību traucējumiem</w:t>
      </w:r>
      <w:r w:rsidRPr="0055272D">
        <w:t xml:space="preserve">, </w:t>
      </w:r>
      <w:r w:rsidR="009529E2" w:rsidRPr="0055272D">
        <w:t xml:space="preserve">arī pirmā stāva telpas ( klases, kamerzāle un labierīcības) ir piemērotas </w:t>
      </w:r>
      <w:r w:rsidR="009529E2" w:rsidRPr="0055272D">
        <w:lastRenderedPageBreak/>
        <w:t xml:space="preserve">cilvēkiem ar ierobežotām kustību iespējām. </w:t>
      </w:r>
      <w:r w:rsidRPr="0055272D">
        <w:t xml:space="preserve">Skolas pedagogi pārzina audzēkņu problēmas un vajadzības, un savu iespēju un kompetences robežās, sadarbojoties ar pašvaldību, skolas administrāciju un izglītojamo vecākiem, cenšas tās risināt. </w:t>
      </w:r>
    </w:p>
    <w:p w:rsidR="005B69AF" w:rsidRPr="0055272D" w:rsidRDefault="005B69AF" w:rsidP="00672761">
      <w:pPr>
        <w:autoSpaceDE w:val="0"/>
        <w:autoSpaceDN w:val="0"/>
        <w:adjustRightInd w:val="0"/>
        <w:spacing w:line="360" w:lineRule="auto"/>
        <w:ind w:firstLine="720"/>
        <w:jc w:val="both"/>
      </w:pPr>
      <w:r w:rsidRPr="0055272D">
        <w:t>Vairāki pedagogi ir apmeklējuši kursus un seminārus par darba metodēm ar bērniem ar īpašām vajadzībā</w:t>
      </w:r>
      <w:r w:rsidR="009529E2" w:rsidRPr="0055272D">
        <w:t xml:space="preserve">m, tāpēc skolā ir nodrošinājums ar atbilstošu pedagoģisko personālu. </w:t>
      </w:r>
    </w:p>
    <w:p w:rsidR="005B69AF" w:rsidRPr="0055272D" w:rsidRDefault="005B69AF" w:rsidP="00672761">
      <w:pPr>
        <w:spacing w:line="360" w:lineRule="auto"/>
        <w:jc w:val="right"/>
        <w:rPr>
          <w:b/>
          <w:i/>
        </w:rPr>
      </w:pPr>
      <w:r w:rsidRPr="0055272D">
        <w:rPr>
          <w:b/>
          <w:i/>
        </w:rPr>
        <w:t xml:space="preserve">Vērtējums- </w:t>
      </w:r>
      <w:r w:rsidR="00CE27A1" w:rsidRPr="0055272D">
        <w:rPr>
          <w:b/>
          <w:i/>
        </w:rPr>
        <w:t>labi</w:t>
      </w:r>
    </w:p>
    <w:p w:rsidR="005B69AF" w:rsidRDefault="005B69AF" w:rsidP="00672761">
      <w:pPr>
        <w:spacing w:line="360" w:lineRule="auto"/>
        <w:rPr>
          <w:b/>
        </w:rPr>
      </w:pPr>
    </w:p>
    <w:p w:rsidR="005B69AF" w:rsidRPr="0055272D" w:rsidRDefault="007C316A" w:rsidP="0012645E">
      <w:pPr>
        <w:spacing w:before="240" w:after="240" w:line="276" w:lineRule="auto"/>
        <w:rPr>
          <w:b/>
        </w:rPr>
      </w:pPr>
      <w:r>
        <w:rPr>
          <w:b/>
        </w:rPr>
        <w:t>4.</w:t>
      </w:r>
      <w:r w:rsidR="005B69AF" w:rsidRPr="0055272D">
        <w:rPr>
          <w:b/>
        </w:rPr>
        <w:t xml:space="preserve">4.6. </w:t>
      </w:r>
      <w:r w:rsidR="0012645E">
        <w:rPr>
          <w:b/>
        </w:rPr>
        <w:t>Sadarbība ar izglītojamā ģimeni</w:t>
      </w:r>
    </w:p>
    <w:p w:rsidR="005B69AF" w:rsidRPr="0055272D" w:rsidRDefault="005B69AF" w:rsidP="00672761">
      <w:pPr>
        <w:spacing w:line="360" w:lineRule="auto"/>
        <w:ind w:firstLine="851"/>
        <w:jc w:val="both"/>
        <w:rPr>
          <w:bCs/>
        </w:rPr>
      </w:pPr>
      <w:r w:rsidRPr="0055272D">
        <w:rPr>
          <w:bCs/>
        </w:rPr>
        <w:t>Sadarbība ar izglītojamā ģimeni sākas no brīža, kad bērns tiek uzņemts Salacgrīvas mūzikas skolā. Katrs vecāks saņem visu interesējošo informāciju par izvēlēto mūzikas programmu un nodarbību norises gaitu un laikiem. Starp vecākiem un skolu tiek slēgt</w:t>
      </w:r>
      <w:r w:rsidR="0074459B" w:rsidRPr="0055272D">
        <w:rPr>
          <w:bCs/>
        </w:rPr>
        <w:t>s</w:t>
      </w:r>
      <w:r w:rsidRPr="0055272D">
        <w:rPr>
          <w:bCs/>
        </w:rPr>
        <w:t xml:space="preserve"> vecāku līdzfinansējuma līgums un instrumentu nomas līgums, ja izglītojamais instrumenta spēles programmas apgūšanai mājās izmanto skolas instrumentu. </w:t>
      </w:r>
    </w:p>
    <w:p w:rsidR="005B69AF" w:rsidRPr="0055272D" w:rsidRDefault="005B69AF" w:rsidP="00672761">
      <w:pPr>
        <w:spacing w:line="360" w:lineRule="auto"/>
        <w:ind w:firstLine="567"/>
        <w:jc w:val="both"/>
        <w:rPr>
          <w:rFonts w:eastAsia="Lucida Sans Unicode"/>
        </w:rPr>
      </w:pPr>
      <w:r w:rsidRPr="0055272D">
        <w:rPr>
          <w:bCs/>
        </w:rPr>
        <w:t>Skolā tiek organizētas gan individuālas pārrunas ar vecākiem, gan vecāku sapulces</w:t>
      </w:r>
      <w:r w:rsidR="009529E2" w:rsidRPr="0055272D">
        <w:rPr>
          <w:bCs/>
        </w:rPr>
        <w:t xml:space="preserve"> 2 reizes gadā, gan arī “Vecāku nedēļas”.</w:t>
      </w:r>
      <w:r w:rsidRPr="0055272D">
        <w:rPr>
          <w:bCs/>
        </w:rPr>
        <w:t xml:space="preserve"> Sapulcēs vecāki tiek iepazīstināti ar skolas iekšējās kārtības noteikumiem, izglītības programmām, mācību priekšmetu stundu plāniem un vērtēšanas noteikumiem. Tiek runāts arī par plānotajiem pasākumiem, sasniegumiem mācību un audzināšanas darbā un turpmākajām iecerēm.</w:t>
      </w:r>
      <w:r w:rsidR="0090013E" w:rsidRPr="0055272D">
        <w:rPr>
          <w:bCs/>
        </w:rPr>
        <w:t xml:space="preserve"> </w:t>
      </w:r>
      <w:r w:rsidRPr="0055272D">
        <w:rPr>
          <w:rFonts w:eastAsia="Lucida Sans Unicode"/>
        </w:rPr>
        <w:t xml:space="preserve">Kontakti ar vecākiem tiek uzturēti visa mācību gada laikā. </w:t>
      </w:r>
      <w:r w:rsidR="00CE27A1" w:rsidRPr="0055272D">
        <w:rPr>
          <w:rFonts w:eastAsia="Lucida Sans Unicode"/>
        </w:rPr>
        <w:t xml:space="preserve">95% vecāku uzskata, ka labprāt izmanto iespēju satikties ar pedagogiem skolā. </w:t>
      </w:r>
      <w:r w:rsidRPr="0055272D">
        <w:rPr>
          <w:rFonts w:eastAsia="Lucida Sans Unicode"/>
        </w:rPr>
        <w:t xml:space="preserve">Katra pedagoga rīcībā ir viņa audzēkņu vecāku telefonu numuri, lai jebkurā brīdī varētu noskaidrot radušos jautājumus. </w:t>
      </w:r>
      <w:r w:rsidRPr="0055272D">
        <w:t xml:space="preserve">Notiek savstarpēja skolotāju sadarbība un informācijas apmaiņa par audzēkņu stundu apmeklējumiem un sekmēm. Par stundu kavējumiem tiek informēti vecāki un noskaidrots kavējuma iemesls. </w:t>
      </w:r>
      <w:r w:rsidR="00CE27A1" w:rsidRPr="0055272D">
        <w:t xml:space="preserve">Lielākā daļa vecāku ( 90%) uzskata, ka arī viņi laicīgi sniedz informāciju pedagogiem, ja bērns nevar ierasties skolā. </w:t>
      </w:r>
      <w:r w:rsidR="00CE27A1" w:rsidRPr="0055272D">
        <w:rPr>
          <w:rFonts w:eastAsia="Lucida Sans Unicode"/>
        </w:rPr>
        <w:t>Izglītojamo</w:t>
      </w:r>
      <w:r w:rsidRPr="0055272D">
        <w:rPr>
          <w:rFonts w:eastAsia="Lucida Sans Unicode"/>
        </w:rPr>
        <w:t xml:space="preserve"> sekmes tiek atspoguļotas dienasgrāmatās, kurās nedēļas beigās parakstās gan specialitātes skolotājs, gan vecāki, tādējādi kontrolējot audzēkņa sekmību.</w:t>
      </w:r>
      <w:r w:rsidR="009529E2" w:rsidRPr="0055272D">
        <w:rPr>
          <w:rFonts w:eastAsia="Lucida Sans Unicode"/>
        </w:rPr>
        <w:t xml:space="preserve"> </w:t>
      </w:r>
      <w:r w:rsidR="0086576A" w:rsidRPr="0055272D">
        <w:rPr>
          <w:rFonts w:eastAsia="Lucida Sans Unicode"/>
        </w:rPr>
        <w:t>Arī pārējā informācija-</w:t>
      </w:r>
      <w:r w:rsidR="009529E2" w:rsidRPr="0055272D">
        <w:rPr>
          <w:rFonts w:eastAsia="Lucida Sans Unicode"/>
        </w:rPr>
        <w:t xml:space="preserve"> par pasākumiem, sanāksmēm, sapulcēm, ekskursijām</w:t>
      </w:r>
      <w:r w:rsidR="0086576A" w:rsidRPr="0055272D">
        <w:rPr>
          <w:rFonts w:eastAsia="Lucida Sans Unicode"/>
        </w:rPr>
        <w:t xml:space="preserve"> un citām aktivitātēm, tiek ierakstīta dienasgrāmatās un izsūtīta vecākiem e-pastos, līdz ar to, vecāki saņem savlaicīgu informāciju par skolas aktualitātēm, izmaiņām, notiekošajiem vai plānotajiem pasākumiem.</w:t>
      </w:r>
    </w:p>
    <w:p w:rsidR="003930C6" w:rsidRPr="0055272D" w:rsidRDefault="005B69AF" w:rsidP="00672761">
      <w:pPr>
        <w:spacing w:line="360" w:lineRule="auto"/>
        <w:ind w:firstLine="851"/>
        <w:jc w:val="both"/>
      </w:pPr>
      <w:r w:rsidRPr="0055272D">
        <w:rPr>
          <w:rFonts w:eastAsia="Lucida Sans Unicode"/>
        </w:rPr>
        <w:t>Vecāki pēc savas vai pedagoga iniciatīvas var piedalīties mācību stundās, ja tas nepieciešams audzēkņa sekmīgākām mācībām.</w:t>
      </w:r>
      <w:r w:rsidRPr="0055272D">
        <w:t xml:space="preserve"> Vecākiem ir iespēja individuāli saņemt visu nepieciešamo informāciju par skolu. </w:t>
      </w:r>
      <w:r w:rsidR="003930C6" w:rsidRPr="0055272D">
        <w:t xml:space="preserve">Gandrīz visi vecāki ( 97%) un pedagogi ( 91%) uzskata, </w:t>
      </w:r>
      <w:r w:rsidR="003930C6" w:rsidRPr="0055272D">
        <w:lastRenderedPageBreak/>
        <w:t xml:space="preserve">ka vecāki sniedz atbalstu savam bērnam mācību procesā. </w:t>
      </w:r>
      <w:r w:rsidRPr="0055272D">
        <w:t xml:space="preserve">Pedagogi motivē vecākus </w:t>
      </w:r>
      <w:r w:rsidR="003930C6" w:rsidRPr="0055272D">
        <w:t xml:space="preserve">vēl </w:t>
      </w:r>
      <w:r w:rsidRPr="0055272D">
        <w:t>aktī</w:t>
      </w:r>
      <w:r w:rsidR="003930C6" w:rsidRPr="0055272D">
        <w:t>vāk</w:t>
      </w:r>
      <w:r w:rsidRPr="0055272D">
        <w:t xml:space="preserve"> līdzdarboties, sniegt visu nepieciešamo atbalstu savam bērnam mācību procesā.</w:t>
      </w:r>
      <w:r w:rsidR="00CE27A1" w:rsidRPr="0055272D">
        <w:t xml:space="preserve"> </w:t>
      </w:r>
    </w:p>
    <w:p w:rsidR="005B69AF" w:rsidRPr="0055272D" w:rsidRDefault="005B69AF" w:rsidP="00672761">
      <w:pPr>
        <w:spacing w:line="360" w:lineRule="auto"/>
        <w:ind w:firstLine="851"/>
        <w:jc w:val="both"/>
      </w:pPr>
      <w:r w:rsidRPr="0055272D">
        <w:t>Pedagogi aicina vecākus veltīt īpašu uzmanību bērnam pirmajos mācību gados mūzikas skolā, kamēr tiek attīstītas audzēkņa patstāvīgā darba iemaņas.</w:t>
      </w:r>
      <w:r w:rsidR="00050314" w:rsidRPr="0055272D">
        <w:t xml:space="preserve"> Pēdējos gados vērojams, ka pieaug vecāku aktivitāte un iesa</w:t>
      </w:r>
      <w:r w:rsidR="0086576A" w:rsidRPr="0055272D">
        <w:t>istīšanās skolas dzīves norisēs. Vecāki sniedz atbalstu pasākumu organizēšanā un norisē, pavada savus bērnus uz konkursiem u.c. pasākumiem. A</w:t>
      </w:r>
      <w:r w:rsidR="00050314" w:rsidRPr="0055272D">
        <w:t xml:space="preserve">izvien vairāk </w:t>
      </w:r>
      <w:r w:rsidR="0086576A" w:rsidRPr="0055272D">
        <w:t>vecāku seko</w:t>
      </w:r>
      <w:r w:rsidR="00050314" w:rsidRPr="0055272D">
        <w:t xml:space="preserve"> līdzi sava bērna sekmēm un rezultātiem, kas raksturīgāk</w:t>
      </w:r>
      <w:r w:rsidR="003930C6" w:rsidRPr="0055272D">
        <w:t xml:space="preserve"> tomēr</w:t>
      </w:r>
      <w:r w:rsidR="00050314" w:rsidRPr="0055272D">
        <w:t xml:space="preserve"> ir jaunāko klašu izglītojamo vecākiem.</w:t>
      </w:r>
    </w:p>
    <w:p w:rsidR="005B69AF" w:rsidRPr="0055272D" w:rsidRDefault="005B69AF" w:rsidP="00672761">
      <w:pPr>
        <w:autoSpaceDE w:val="0"/>
        <w:autoSpaceDN w:val="0"/>
        <w:adjustRightInd w:val="0"/>
        <w:spacing w:line="360" w:lineRule="auto"/>
        <w:ind w:firstLine="567"/>
        <w:jc w:val="both"/>
        <w:rPr>
          <w:color w:val="000000"/>
        </w:rPr>
      </w:pPr>
      <w:r w:rsidRPr="0055272D">
        <w:rPr>
          <w:color w:val="000000"/>
        </w:rPr>
        <w:t>Vairākas reizes gadā vecāki tiek aicināti uz skolu vērtēt savu bērnu un pārējo izglītojamo sasniegumus – Ziemassvētku koncertos, kur uzstājas skolas labākie audzēkņi, 1.klašu koncertos, nodaļu koncertos un atklātajos mācību koncertos, kuros uzstājas pilnīgi visi a</w:t>
      </w:r>
      <w:r w:rsidR="0074459B" w:rsidRPr="0055272D">
        <w:rPr>
          <w:color w:val="000000"/>
        </w:rPr>
        <w:t>udzēkņi, Mātes dienas koncertos</w:t>
      </w:r>
      <w:r w:rsidRPr="0055272D">
        <w:rPr>
          <w:color w:val="000000"/>
        </w:rPr>
        <w:t>.</w:t>
      </w:r>
    </w:p>
    <w:p w:rsidR="005B69AF" w:rsidRPr="0055272D" w:rsidRDefault="005B69AF" w:rsidP="00672761">
      <w:pPr>
        <w:autoSpaceDE w:val="0"/>
        <w:autoSpaceDN w:val="0"/>
        <w:adjustRightInd w:val="0"/>
        <w:spacing w:line="360" w:lineRule="auto"/>
        <w:ind w:firstLine="567"/>
        <w:jc w:val="both"/>
      </w:pPr>
      <w:r w:rsidRPr="0055272D">
        <w:t>Skola turpina pilnveidot sadarbību ar vecākiem, izmantojot sekojošas sadarbības formas: pedagogu un/vai direktores pārrunas ar vecākiem, elektroniskas vēstules vecākiem, vecāku sapulces, mācību koncertu apmeklēšana, līdzdalība skolas koncertdarbības nodrošināšanā, bērna atbalstīšana konkursos un koncertos klātienē.</w:t>
      </w:r>
    </w:p>
    <w:p w:rsidR="007D03F3" w:rsidRDefault="005B69AF" w:rsidP="00414267">
      <w:pPr>
        <w:autoSpaceDE w:val="0"/>
        <w:autoSpaceDN w:val="0"/>
        <w:adjustRightInd w:val="0"/>
        <w:spacing w:line="360" w:lineRule="auto"/>
        <w:ind w:firstLine="567"/>
        <w:jc w:val="both"/>
      </w:pPr>
      <w:r w:rsidRPr="0055272D">
        <w:t>Salacgrīvas mūzikas skola maksimāli atbalsta izglītojamos no maznodrošinātām un daudzbērnu ģimenēm, atbrīvojot no</w:t>
      </w:r>
      <w:r w:rsidR="00050314" w:rsidRPr="0055272D">
        <w:t xml:space="preserve"> vecāku līdzfinansējuma maksas, ko paredz Salacgrīvas novada saistošie noteikumi.</w:t>
      </w:r>
      <w:r w:rsidR="00414267">
        <w:t xml:space="preserve">                           </w:t>
      </w:r>
    </w:p>
    <w:p w:rsidR="005B69AF" w:rsidRPr="0055272D" w:rsidRDefault="00414267" w:rsidP="007D03F3">
      <w:pPr>
        <w:autoSpaceDE w:val="0"/>
        <w:autoSpaceDN w:val="0"/>
        <w:adjustRightInd w:val="0"/>
        <w:spacing w:line="360" w:lineRule="auto"/>
        <w:ind w:firstLine="567"/>
        <w:jc w:val="right"/>
        <w:rPr>
          <w:b/>
          <w:i/>
        </w:rPr>
      </w:pPr>
      <w:r>
        <w:t xml:space="preserve">                                                     </w:t>
      </w:r>
      <w:r w:rsidR="005B69AF" w:rsidRPr="0055272D">
        <w:rPr>
          <w:b/>
          <w:i/>
        </w:rPr>
        <w:t>Vērtējums- labi</w:t>
      </w:r>
    </w:p>
    <w:p w:rsidR="005B69AF" w:rsidRPr="0055272D" w:rsidRDefault="007C316A" w:rsidP="0012645E">
      <w:pPr>
        <w:spacing w:before="240" w:after="240" w:line="276" w:lineRule="auto"/>
        <w:jc w:val="center"/>
        <w:rPr>
          <w:b/>
        </w:rPr>
      </w:pPr>
      <w:r>
        <w:rPr>
          <w:b/>
        </w:rPr>
        <w:t>4.</w:t>
      </w:r>
      <w:r w:rsidR="00FB539D" w:rsidRPr="0055272D">
        <w:rPr>
          <w:b/>
        </w:rPr>
        <w:t>5. Iestādes vide</w:t>
      </w:r>
    </w:p>
    <w:p w:rsidR="005B69AF" w:rsidRPr="0055272D" w:rsidRDefault="007C316A" w:rsidP="0012645E">
      <w:pPr>
        <w:spacing w:before="240" w:after="240" w:line="276" w:lineRule="auto"/>
        <w:jc w:val="both"/>
        <w:rPr>
          <w:b/>
        </w:rPr>
      </w:pPr>
      <w:r>
        <w:rPr>
          <w:b/>
        </w:rPr>
        <w:t>4.</w:t>
      </w:r>
      <w:r w:rsidR="00FB539D" w:rsidRPr="0055272D">
        <w:rPr>
          <w:b/>
        </w:rPr>
        <w:t>5.1. Mikroklimats</w:t>
      </w:r>
    </w:p>
    <w:p w:rsidR="005B69AF" w:rsidRPr="0055272D" w:rsidRDefault="005B69AF" w:rsidP="00672761">
      <w:pPr>
        <w:spacing w:line="360" w:lineRule="auto"/>
        <w:ind w:firstLine="426"/>
        <w:jc w:val="both"/>
        <w:rPr>
          <w:bCs/>
        </w:rPr>
      </w:pPr>
      <w:r w:rsidRPr="0055272D">
        <w:rPr>
          <w:bCs/>
        </w:rPr>
        <w:t xml:space="preserve">Salacgrīvas novada Mūzikas skolā ir izveidojies labvēlīgs mikroklimats. </w:t>
      </w:r>
      <w:r w:rsidR="003930C6" w:rsidRPr="0055272D">
        <w:rPr>
          <w:bCs/>
        </w:rPr>
        <w:t xml:space="preserve">100% pedagogu atzīst, ka patīk darbs Salacgrīvas novada Mūzikas skolā un skolas vadība taisnīgi izturas pret visiem darbiniekiem un pedagogiem. </w:t>
      </w:r>
      <w:r w:rsidRPr="0055272D">
        <w:rPr>
          <w:bCs/>
        </w:rPr>
        <w:t xml:space="preserve">Izglītības iestādes vadības, personāla un izglītojamo starpā valda savstarpēja cieņa, draudzīga un sapratnes pilna atmosfēra. </w:t>
      </w:r>
      <w:r w:rsidR="003930C6" w:rsidRPr="0055272D">
        <w:rPr>
          <w:bCs/>
        </w:rPr>
        <w:t xml:space="preserve">Arī </w:t>
      </w:r>
      <w:r w:rsidR="00C6642B" w:rsidRPr="0055272D">
        <w:rPr>
          <w:bCs/>
        </w:rPr>
        <w:t>audzēk</w:t>
      </w:r>
      <w:r w:rsidR="008C5C94" w:rsidRPr="0055272D">
        <w:rPr>
          <w:bCs/>
        </w:rPr>
        <w:t xml:space="preserve">ņi ( 95%) atzīst, ka viņiem </w:t>
      </w:r>
      <w:r w:rsidR="00C6642B" w:rsidRPr="0055272D">
        <w:rPr>
          <w:bCs/>
        </w:rPr>
        <w:t>patīk</w:t>
      </w:r>
      <w:r w:rsidR="008C5C94" w:rsidRPr="0055272D">
        <w:rPr>
          <w:bCs/>
        </w:rPr>
        <w:t xml:space="preserve"> atrasties mūzikas skolā, jo skolas biedri ir draudzīgi un izpalīdzīgi, pedagogi- laipni un atsaucīgi. To, ka mūzikas skolai ir laba slava sabiedrībā un skolā ir draudzīgas attiecības, uzskata </w:t>
      </w:r>
      <w:r w:rsidR="00C6642B" w:rsidRPr="0055272D">
        <w:rPr>
          <w:bCs/>
        </w:rPr>
        <w:t xml:space="preserve"> </w:t>
      </w:r>
      <w:r w:rsidR="008C5C94" w:rsidRPr="0055272D">
        <w:rPr>
          <w:bCs/>
        </w:rPr>
        <w:t>97% vecāku.</w:t>
      </w:r>
    </w:p>
    <w:p w:rsidR="00DB0CE0" w:rsidRPr="0055272D" w:rsidRDefault="00DB0CE0" w:rsidP="00672761">
      <w:pPr>
        <w:spacing w:line="360" w:lineRule="auto"/>
        <w:ind w:firstLine="426"/>
        <w:jc w:val="both"/>
        <w:rPr>
          <w:bCs/>
        </w:rPr>
      </w:pPr>
      <w:r w:rsidRPr="0055272D">
        <w:rPr>
          <w:bCs/>
        </w:rPr>
        <w:t>Skolā tiek veicināta visu pedagogu, personāla, izglītojamo un vecāku piederības sajūta. Ik viens skolas apmeklētājs var justies gaidīts.</w:t>
      </w:r>
    </w:p>
    <w:p w:rsidR="002A1C16" w:rsidRPr="0055272D" w:rsidRDefault="005B69AF" w:rsidP="00672761">
      <w:pPr>
        <w:spacing w:line="360" w:lineRule="auto"/>
        <w:ind w:firstLine="426"/>
        <w:jc w:val="both"/>
        <w:rPr>
          <w:bCs/>
          <w:i/>
        </w:rPr>
      </w:pPr>
      <w:r w:rsidRPr="0055272D">
        <w:rPr>
          <w:bCs/>
        </w:rPr>
        <w:lastRenderedPageBreak/>
        <w:t>Salacgrīvas novada Mūzikas skola plāno pasākumus un īsteno projektus, kas palīdz veidot skolas tēlu.</w:t>
      </w:r>
      <w:r w:rsidR="00DB0CE0" w:rsidRPr="0055272D">
        <w:rPr>
          <w:bCs/>
        </w:rPr>
        <w:t xml:space="preserve"> Mūzikas skolai ir izveidots savs logo.</w:t>
      </w:r>
      <w:r w:rsidRPr="0055272D">
        <w:rPr>
          <w:bCs/>
        </w:rPr>
        <w:t xml:space="preserve"> </w:t>
      </w:r>
      <w:r w:rsidR="00DB0CE0" w:rsidRPr="0055272D">
        <w:rPr>
          <w:bCs/>
        </w:rPr>
        <w:t xml:space="preserve">Skolas atpazīstamības veicināšanai ir izveidota sadaļa </w:t>
      </w:r>
      <w:r w:rsidR="00DB0CE0" w:rsidRPr="0055272D">
        <w:rPr>
          <w:bCs/>
          <w:i/>
        </w:rPr>
        <w:t>Mūzikas skola</w:t>
      </w:r>
      <w:r w:rsidR="00DB0CE0" w:rsidRPr="0055272D">
        <w:rPr>
          <w:bCs/>
        </w:rPr>
        <w:t xml:space="preserve"> Salacgrīvas novada mājas lapā. Sabiedrība tiek informēta par skolas norisēm, ievietojot informāciju avīzē </w:t>
      </w:r>
      <w:r w:rsidR="00DB0CE0" w:rsidRPr="0055272D">
        <w:rPr>
          <w:bCs/>
          <w:i/>
        </w:rPr>
        <w:t>Salacgrīvas novada ziņas</w:t>
      </w:r>
      <w:r w:rsidR="002A1C16" w:rsidRPr="0055272D">
        <w:rPr>
          <w:bCs/>
          <w:i/>
        </w:rPr>
        <w:t xml:space="preserve"> </w:t>
      </w:r>
      <w:r w:rsidR="002A1C16" w:rsidRPr="0055272D">
        <w:rPr>
          <w:bCs/>
        </w:rPr>
        <w:t xml:space="preserve">un novada mājas lapā, kā arī Alojas, Limbažu, Krimuldas un Salacgrīvas novadu laikrakstā </w:t>
      </w:r>
      <w:r w:rsidR="002A1C16" w:rsidRPr="0055272D">
        <w:rPr>
          <w:bCs/>
          <w:i/>
        </w:rPr>
        <w:t>Auseklis.</w:t>
      </w:r>
    </w:p>
    <w:p w:rsidR="005B69AF" w:rsidRPr="0055272D" w:rsidRDefault="00DB0CE0" w:rsidP="00672761">
      <w:pPr>
        <w:spacing w:line="360" w:lineRule="auto"/>
        <w:ind w:firstLine="426"/>
        <w:jc w:val="both"/>
        <w:rPr>
          <w:bCs/>
        </w:rPr>
      </w:pPr>
      <w:r w:rsidRPr="0055272D">
        <w:rPr>
          <w:bCs/>
        </w:rPr>
        <w:t xml:space="preserve"> </w:t>
      </w:r>
      <w:r w:rsidR="008129E0" w:rsidRPr="0055272D">
        <w:rPr>
          <w:bCs/>
        </w:rPr>
        <w:t xml:space="preserve">Skolā ir labvēlīga savstarpējā sadarbība kolēģu vidū, pozitīva un radoša gaisotne. </w:t>
      </w:r>
      <w:r w:rsidR="00CF7838" w:rsidRPr="0055272D">
        <w:rPr>
          <w:bCs/>
        </w:rPr>
        <w:t xml:space="preserve">Pedagogi ir saprotoši, pretimnākoši, izturas ar cieņu pret audzēkņiem. </w:t>
      </w:r>
      <w:r w:rsidR="008129E0" w:rsidRPr="0055272D">
        <w:rPr>
          <w:bCs/>
        </w:rPr>
        <w:t>Darbinieki tiek rosināti izteikties un savstarpēji diskutēt par dažādām problēmām. Skolā tiek veicināta sapratnes un līdztiesīgas attieksmes veido</w:t>
      </w:r>
      <w:r w:rsidR="008C5C94" w:rsidRPr="0055272D">
        <w:rPr>
          <w:bCs/>
        </w:rPr>
        <w:t>šana saskarsmē ar izglītojamiem</w:t>
      </w:r>
      <w:r w:rsidR="00CF7838" w:rsidRPr="0055272D">
        <w:rPr>
          <w:bCs/>
        </w:rPr>
        <w:t xml:space="preserve">. Izglītojamie un darbinieki jūtas vienlīdzīgi neatkarīgi no dzimuma, nacionālās, reliģiskās u.c. piederības. </w:t>
      </w:r>
      <w:r w:rsidR="006F34BD" w:rsidRPr="0055272D">
        <w:rPr>
          <w:bCs/>
        </w:rPr>
        <w:t>Audzēkņiem tiek izvirzītas pamatotas prasības disciplīnas un pieklājības normu ievērošanā.</w:t>
      </w:r>
    </w:p>
    <w:p w:rsidR="005B69AF" w:rsidRPr="0055272D" w:rsidRDefault="005B69AF" w:rsidP="00672761">
      <w:pPr>
        <w:spacing w:line="360" w:lineRule="auto"/>
        <w:ind w:firstLine="426"/>
        <w:jc w:val="both"/>
        <w:rPr>
          <w:bCs/>
        </w:rPr>
      </w:pPr>
      <w:r w:rsidRPr="0055272D">
        <w:rPr>
          <w:bCs/>
        </w:rPr>
        <w:t>Skolā gadu gaitā ir ieviestas šādas tradīcijas: Zinību diena jeb mācību gada atklāšana ar pedagogu koncertu, latviešu mūzikas koncerti novembrī, 1.klašu koncerti decembrī, Ziemassvētku koncerti, Mātes dienas koncerti Salacgrīvā un Ainažu kultūras namā, skolas popularizēšana novada skolās ar izglītojamo un pedagogu koncertiem.</w:t>
      </w:r>
      <w:r w:rsidR="00CF7838" w:rsidRPr="0055272D">
        <w:rPr>
          <w:bCs/>
        </w:rPr>
        <w:t xml:space="preserve"> Jau 3 gadus skol</w:t>
      </w:r>
      <w:r w:rsidR="000B3608" w:rsidRPr="0055272D">
        <w:rPr>
          <w:bCs/>
        </w:rPr>
        <w:t xml:space="preserve">ā notiek “Ģimeņu koncerts”, kurā uzstājas mūzikas skolas pedagogi un audzēkņi ar savām ģimenēm. </w:t>
      </w:r>
    </w:p>
    <w:p w:rsidR="005B69AF" w:rsidRPr="0055272D" w:rsidRDefault="005B69AF" w:rsidP="00672761">
      <w:pPr>
        <w:spacing w:line="360" w:lineRule="auto"/>
        <w:ind w:firstLine="426"/>
        <w:jc w:val="both"/>
        <w:rPr>
          <w:rFonts w:eastAsia="Lucida Sans Unicode"/>
        </w:rPr>
      </w:pPr>
      <w:r w:rsidRPr="0055272D">
        <w:rPr>
          <w:rFonts w:eastAsia="Lucida Sans Unicode"/>
        </w:rPr>
        <w:t xml:space="preserve">Gan audzēkņi, gan vecāki atzinīgi novērtējuši mikroklimatu skolā. Audzēkņi labprāt uzturas šeit ne tikai nodarbību laikā, bet paliek arī, gaidot transportu mājupceļam, izmanto brīvās telpas patstāvīgajām nodarbībām. </w:t>
      </w:r>
    </w:p>
    <w:p w:rsidR="005B69AF" w:rsidRPr="0055272D" w:rsidRDefault="005B69AF" w:rsidP="00672761">
      <w:pPr>
        <w:spacing w:line="360" w:lineRule="auto"/>
        <w:ind w:firstLine="426"/>
        <w:jc w:val="both"/>
        <w:rPr>
          <w:rFonts w:eastAsia="Lucida Sans Unicode"/>
        </w:rPr>
      </w:pPr>
      <w:r w:rsidRPr="0055272D">
        <w:rPr>
          <w:rFonts w:eastAsia="Lucida Sans Unicode"/>
        </w:rPr>
        <w:t xml:space="preserve">Skolā iegriežas </w:t>
      </w:r>
      <w:r w:rsidR="00CF7838" w:rsidRPr="0055272D">
        <w:rPr>
          <w:rFonts w:eastAsia="Lucida Sans Unicode"/>
        </w:rPr>
        <w:t xml:space="preserve">arī </w:t>
      </w:r>
      <w:r w:rsidRPr="0055272D">
        <w:rPr>
          <w:rFonts w:eastAsia="Lucida Sans Unicode"/>
        </w:rPr>
        <w:t>bijušie absolventi, kuri saglabā patīkamas atmiņas par skolu. Jaunieši iesaistās skolas organizētajo</w:t>
      </w:r>
      <w:r w:rsidR="000B3608" w:rsidRPr="0055272D">
        <w:rPr>
          <w:rFonts w:eastAsia="Lucida Sans Unicode"/>
        </w:rPr>
        <w:t>s pasākumos,</w:t>
      </w:r>
      <w:r w:rsidRPr="0055272D">
        <w:rPr>
          <w:rFonts w:eastAsia="Lucida Sans Unicode"/>
        </w:rPr>
        <w:t xml:space="preserve"> piedalās koncertos, skolas jubilejās, </w:t>
      </w:r>
      <w:r w:rsidR="000B3608" w:rsidRPr="0055272D">
        <w:rPr>
          <w:rFonts w:eastAsia="Lucida Sans Unicode"/>
        </w:rPr>
        <w:t>spēlē skolas orķestrī.</w:t>
      </w:r>
    </w:p>
    <w:p w:rsidR="007D03F3" w:rsidRDefault="005B69AF" w:rsidP="00414267">
      <w:pPr>
        <w:pStyle w:val="Title"/>
        <w:spacing w:line="360" w:lineRule="auto"/>
        <w:ind w:firstLine="471"/>
        <w:jc w:val="both"/>
        <w:rPr>
          <w:bCs/>
          <w:color w:val="000000"/>
          <w:sz w:val="24"/>
        </w:rPr>
      </w:pPr>
      <w:r w:rsidRPr="0055272D">
        <w:rPr>
          <w:bCs/>
          <w:color w:val="000000"/>
          <w:sz w:val="24"/>
        </w:rPr>
        <w:t xml:space="preserve">Skolā ir izstrādāti Darba kārtības un Iekšējās kārtības noteikumus, kurus apspriež, izdara grozījumus un pieņem pedagoģiskajā sēdē vai kopsapulcē. Noteikumus apstiprina skolas direktore un tie ir izlikti uz informācijas stenda. Gan personāls, gan audzēkņi ir iepazīstināti ar skolas Iekšējās kārtības noteikumiem un Darba kārtības noteikumiem, un ievēro tos. Personāls ievēro vienādas prasības pret audzēkņiem attiecībā uz noteikumu ievērošanu, tādēļ rupju disciplīnas pārkāpumu nav. </w:t>
      </w:r>
      <w:r w:rsidR="00414267">
        <w:rPr>
          <w:bCs/>
          <w:color w:val="000000"/>
          <w:sz w:val="24"/>
        </w:rPr>
        <w:t xml:space="preserve">                                </w:t>
      </w:r>
    </w:p>
    <w:p w:rsidR="005B69AF" w:rsidRPr="00414267" w:rsidRDefault="00414267" w:rsidP="007D03F3">
      <w:pPr>
        <w:pStyle w:val="Title"/>
        <w:spacing w:line="360" w:lineRule="auto"/>
        <w:ind w:firstLine="471"/>
        <w:jc w:val="right"/>
        <w:rPr>
          <w:b/>
          <w:bCs/>
          <w:i/>
          <w:sz w:val="24"/>
        </w:rPr>
      </w:pPr>
      <w:r>
        <w:rPr>
          <w:bCs/>
          <w:color w:val="000000"/>
          <w:sz w:val="24"/>
        </w:rPr>
        <w:t xml:space="preserve">                                                 </w:t>
      </w:r>
      <w:r w:rsidR="005B69AF" w:rsidRPr="00414267">
        <w:rPr>
          <w:b/>
          <w:bCs/>
          <w:i/>
          <w:sz w:val="24"/>
        </w:rPr>
        <w:t>Vērtējums- labi</w:t>
      </w:r>
    </w:p>
    <w:p w:rsidR="005B69AF" w:rsidRPr="0055272D" w:rsidRDefault="007C316A" w:rsidP="007C316A">
      <w:pPr>
        <w:spacing w:before="240" w:after="240" w:line="276" w:lineRule="auto"/>
        <w:jc w:val="both"/>
        <w:rPr>
          <w:b/>
        </w:rPr>
      </w:pPr>
      <w:r>
        <w:rPr>
          <w:b/>
        </w:rPr>
        <w:t>4.</w:t>
      </w:r>
      <w:r w:rsidR="00FB539D" w:rsidRPr="0055272D">
        <w:rPr>
          <w:b/>
        </w:rPr>
        <w:t>5.2. Fiziskā vide</w:t>
      </w:r>
    </w:p>
    <w:p w:rsidR="005B69AF" w:rsidRPr="0055272D" w:rsidRDefault="005B69AF" w:rsidP="00672761">
      <w:pPr>
        <w:spacing w:line="360" w:lineRule="auto"/>
        <w:ind w:firstLine="851"/>
        <w:jc w:val="both"/>
      </w:pPr>
      <w:r w:rsidRPr="0055272D">
        <w:rPr>
          <w:bCs/>
        </w:rPr>
        <w:t xml:space="preserve">Salacgrīvas novada Mūzikas skola atrodas Salacgrīvas PII </w:t>
      </w:r>
      <w:r w:rsidR="000B3608" w:rsidRPr="0055272D">
        <w:rPr>
          <w:bCs/>
        </w:rPr>
        <w:t xml:space="preserve">„Vilnītis” ēkas rietumu korpusā, kurā 2013.gadā tika veikta rekonstrukcija un jumta seguma nomaiņa. Skolā ir </w:t>
      </w:r>
      <w:r w:rsidR="00A8592D" w:rsidRPr="0055272D">
        <w:rPr>
          <w:bCs/>
        </w:rPr>
        <w:t xml:space="preserve">10 </w:t>
      </w:r>
      <w:r w:rsidR="00D6153B" w:rsidRPr="0055272D">
        <w:rPr>
          <w:bCs/>
        </w:rPr>
        <w:lastRenderedPageBreak/>
        <w:t xml:space="preserve">nodarbību telpas- </w:t>
      </w:r>
      <w:r w:rsidR="00A8592D" w:rsidRPr="0055272D">
        <w:rPr>
          <w:bCs/>
        </w:rPr>
        <w:t xml:space="preserve">kamerzāle, </w:t>
      </w:r>
      <w:r w:rsidR="00D6153B" w:rsidRPr="0055272D">
        <w:rPr>
          <w:bCs/>
        </w:rPr>
        <w:t>spoguļzāle, orķestra zāle un 7</w:t>
      </w:r>
      <w:r w:rsidR="000B3608" w:rsidRPr="0055272D">
        <w:rPr>
          <w:bCs/>
        </w:rPr>
        <w:t xml:space="preserve"> nodarb</w:t>
      </w:r>
      <w:r w:rsidR="00D6153B" w:rsidRPr="0055272D">
        <w:rPr>
          <w:bCs/>
        </w:rPr>
        <w:t xml:space="preserve">ību telpas. Visas telpas ir izremontētas, gaišas un saulainas. Sanitārhigiēniskie apstākļi ir teicami. </w:t>
      </w:r>
    </w:p>
    <w:p w:rsidR="00FA5110" w:rsidRPr="0055272D" w:rsidRDefault="008C5C94" w:rsidP="00672761">
      <w:pPr>
        <w:spacing w:line="360" w:lineRule="auto"/>
        <w:ind w:firstLine="851"/>
        <w:jc w:val="both"/>
        <w:rPr>
          <w:bCs/>
        </w:rPr>
      </w:pPr>
      <w:r w:rsidRPr="0055272D">
        <w:rPr>
          <w:bCs/>
        </w:rPr>
        <w:t>100% vecāku un 99% izglītojamo uzskata, ka s</w:t>
      </w:r>
      <w:r w:rsidR="005B69AF" w:rsidRPr="0055272D">
        <w:rPr>
          <w:bCs/>
        </w:rPr>
        <w:t xml:space="preserve">kolas telpas ir tīras un kārtīgas, estētiski noformētas, par to rūpējas arī paši skolas pedagogi, noformējot un estētiski sakārtojot savas klases. </w:t>
      </w:r>
      <w:r w:rsidRPr="0055272D">
        <w:rPr>
          <w:bCs/>
        </w:rPr>
        <w:t xml:space="preserve">Ziemā skolā ir silti. </w:t>
      </w:r>
      <w:r w:rsidR="00FA5110" w:rsidRPr="0055272D">
        <w:rPr>
          <w:bCs/>
        </w:rPr>
        <w:t>Tā kā telpas i</w:t>
      </w:r>
      <w:r w:rsidRPr="0055272D">
        <w:rPr>
          <w:bCs/>
        </w:rPr>
        <w:t>r</w:t>
      </w:r>
      <w:r w:rsidR="00FA5110" w:rsidRPr="0055272D">
        <w:rPr>
          <w:bCs/>
        </w:rPr>
        <w:t xml:space="preserve"> jaunas, pakāpeniski tās tiek aprīkotas ar jaunu inventāru un mēbelēm. </w:t>
      </w:r>
      <w:r w:rsidR="00D6153B" w:rsidRPr="0055272D">
        <w:rPr>
          <w:bCs/>
        </w:rPr>
        <w:t>Svētkos tiek īpa</w:t>
      </w:r>
      <w:r w:rsidR="00FA5110" w:rsidRPr="0055272D">
        <w:rPr>
          <w:bCs/>
        </w:rPr>
        <w:t>ši pied</w:t>
      </w:r>
      <w:r w:rsidR="00D6153B" w:rsidRPr="0055272D">
        <w:rPr>
          <w:bCs/>
        </w:rPr>
        <w:t>omāts pie skolas telpu noformējuma</w:t>
      </w:r>
      <w:r w:rsidR="00FA5110" w:rsidRPr="0055272D">
        <w:rPr>
          <w:bCs/>
        </w:rPr>
        <w:t xml:space="preserve">, tas bieži vien top sadarbībā ar vecākiem. Skolā ir izvietota Salacgrīvas mākslas skolas audzēkņu darbu ekspozīcija, kas tiek periodiski mainīta.  Ir labiekārtots skolas pagalms, pie skolas ir velosipēdu novietne, izveidota uzbrauktuve ratiņkrēsliem. </w:t>
      </w:r>
    </w:p>
    <w:p w:rsidR="005B69AF" w:rsidRPr="0055272D" w:rsidRDefault="00FA5110" w:rsidP="00672761">
      <w:pPr>
        <w:spacing w:line="360" w:lineRule="auto"/>
        <w:ind w:firstLine="851"/>
        <w:jc w:val="both"/>
      </w:pPr>
      <w:r w:rsidRPr="0055272D">
        <w:rPr>
          <w:bCs/>
        </w:rPr>
        <w:t xml:space="preserve"> </w:t>
      </w:r>
      <w:r w:rsidR="00D6153B" w:rsidRPr="0055272D">
        <w:t>Pamatojoties uz skolas Nolikumu un Likumu par darba aizsardzību ir izstrādāts Nolikums par darba drošību skolā. Ir sakārtota drošības tehnikas instruktāžas dokumentācija. Atbilstoši Darba aizsardzības likumam notiek skolas darbinieku un audzēkņu instruktāža</w:t>
      </w:r>
      <w:r w:rsidRPr="0055272D">
        <w:t xml:space="preserve"> rīcībai ekstremālos gadījumos. </w:t>
      </w:r>
      <w:r w:rsidR="005B69AF" w:rsidRPr="0055272D">
        <w:rPr>
          <w:bCs/>
        </w:rPr>
        <w:t xml:space="preserve">Ir kontroles institūciju veikto pārbaužu aktu reģistrācijas žurnāls. </w:t>
      </w:r>
    </w:p>
    <w:p w:rsidR="005B69AF" w:rsidRPr="0055272D" w:rsidRDefault="005B69AF" w:rsidP="00672761">
      <w:pPr>
        <w:spacing w:line="360" w:lineRule="auto"/>
        <w:jc w:val="right"/>
        <w:rPr>
          <w:b/>
          <w:i/>
        </w:rPr>
      </w:pPr>
      <w:r w:rsidRPr="0055272D">
        <w:rPr>
          <w:b/>
          <w:i/>
        </w:rPr>
        <w:t>Vērtējums- labi</w:t>
      </w:r>
    </w:p>
    <w:p w:rsidR="005B69AF" w:rsidRPr="0055272D" w:rsidRDefault="005B69AF" w:rsidP="0055272D">
      <w:pPr>
        <w:spacing w:line="276" w:lineRule="auto"/>
        <w:rPr>
          <w:b/>
        </w:rPr>
      </w:pPr>
    </w:p>
    <w:p w:rsidR="005B69AF" w:rsidRPr="0055272D" w:rsidRDefault="007C316A" w:rsidP="0055272D">
      <w:pPr>
        <w:spacing w:line="276" w:lineRule="auto"/>
        <w:jc w:val="center"/>
        <w:rPr>
          <w:b/>
        </w:rPr>
      </w:pPr>
      <w:r>
        <w:rPr>
          <w:b/>
        </w:rPr>
        <w:t>4.</w:t>
      </w:r>
      <w:r w:rsidR="005B69AF" w:rsidRPr="0055272D">
        <w:rPr>
          <w:b/>
        </w:rPr>
        <w:t>6. Iestādes resursi</w:t>
      </w:r>
    </w:p>
    <w:p w:rsidR="005B69AF" w:rsidRPr="0055272D" w:rsidRDefault="007C316A" w:rsidP="0012645E">
      <w:pPr>
        <w:spacing w:before="240" w:after="240" w:line="276" w:lineRule="auto"/>
        <w:rPr>
          <w:b/>
        </w:rPr>
      </w:pPr>
      <w:r>
        <w:rPr>
          <w:b/>
        </w:rPr>
        <w:t>4.</w:t>
      </w:r>
      <w:r w:rsidR="005B69AF" w:rsidRPr="0055272D">
        <w:rPr>
          <w:b/>
        </w:rPr>
        <w:t>6.1. Iekārtas un materiāltehniskie resursi</w:t>
      </w:r>
    </w:p>
    <w:p w:rsidR="005B69AF" w:rsidRPr="0055272D" w:rsidRDefault="005B69AF" w:rsidP="00414267">
      <w:pPr>
        <w:spacing w:line="360" w:lineRule="auto"/>
        <w:ind w:firstLine="432"/>
        <w:jc w:val="both"/>
      </w:pPr>
      <w:r w:rsidRPr="0055272D">
        <w:t>Salacg</w:t>
      </w:r>
      <w:r w:rsidR="00FA5110" w:rsidRPr="0055272D">
        <w:t>rīvas novada Mūzikas skolā ir 9</w:t>
      </w:r>
      <w:r w:rsidRPr="0055272D">
        <w:t xml:space="preserve"> mācību kabineti un kamerzāle ar 90 vietām, kas ir pietiekami, lai nodrošinātu kvalitatīvu mācību procesu iz</w:t>
      </w:r>
      <w:r w:rsidR="00414267">
        <w:t>glītības programmu īstenošanai. S</w:t>
      </w:r>
      <w:r w:rsidRPr="0055272D">
        <w:t>kolas zālē notiek ieskaites, mācību koncerti, klases v</w:t>
      </w:r>
      <w:r w:rsidR="00414267">
        <w:t>akari, pārcelšanas un beigšanas e</w:t>
      </w:r>
      <w:r w:rsidRPr="0055272D">
        <w:t xml:space="preserve">ksāmeni un koncerti. Izlaidumi un plašāki koncerti notiek Salacgrīvas vidusskolas zālē vai Salacgrīvas kultūras namā. </w:t>
      </w:r>
    </w:p>
    <w:p w:rsidR="005B69AF" w:rsidRPr="0055272D" w:rsidRDefault="005B69AF" w:rsidP="00414267">
      <w:pPr>
        <w:pStyle w:val="Title"/>
        <w:spacing w:line="360" w:lineRule="auto"/>
        <w:ind w:firstLine="432"/>
        <w:jc w:val="both"/>
        <w:rPr>
          <w:bCs/>
          <w:color w:val="000000"/>
          <w:sz w:val="24"/>
        </w:rPr>
      </w:pPr>
      <w:r w:rsidRPr="0055272D">
        <w:rPr>
          <w:bCs/>
          <w:color w:val="000000"/>
          <w:sz w:val="24"/>
        </w:rPr>
        <w:t>Mācību telpas ir aprīkotas atbilstoši īstenojamo programmu prasībām ar mūzikas instrumentiem, mēbelēm, spoguļiem mācību procesa vajadzībām, nošu pultīm, audio un video iekārtu mūzikas teorijas klasē. Telpu lielums ir atbilstošs izglītības programmu specifikai un izglītojamo skaitam.</w:t>
      </w:r>
    </w:p>
    <w:p w:rsidR="005C6D45" w:rsidRPr="0055272D" w:rsidRDefault="00B80394" w:rsidP="00672761">
      <w:pPr>
        <w:pStyle w:val="Title"/>
        <w:spacing w:line="360" w:lineRule="auto"/>
        <w:ind w:firstLine="432"/>
        <w:jc w:val="both"/>
        <w:rPr>
          <w:bCs/>
          <w:color w:val="000000"/>
          <w:sz w:val="24"/>
        </w:rPr>
      </w:pPr>
      <w:r w:rsidRPr="0055272D">
        <w:rPr>
          <w:bCs/>
          <w:color w:val="000000"/>
          <w:sz w:val="24"/>
        </w:rPr>
        <w:t>Pārskata periodā skolas materiāli tehniskā bāze ir papildināta ar 1 datorkomplektu, gandrīz katrā klasē ir pieejams internets. Piesaistot Eiropas projektu līdzekļus, ir iegādāts Samsung LED TV, kam pieslēgts internets, mājas kinozāle, DVD aparatūra, kas atrodas mūzikas teorijas klasē. Mūzikas literatūras apguvei iegādāti CD, koncertu un dažādu iestudējumu DVD. Regulāri tiek papildināti no</w:t>
      </w:r>
      <w:r w:rsidR="005C6D45" w:rsidRPr="0055272D">
        <w:rPr>
          <w:bCs/>
          <w:color w:val="000000"/>
          <w:sz w:val="24"/>
        </w:rPr>
        <w:t xml:space="preserve">šu un mācību līdzekļu krājumi, kas tiek iegādāti ne tikai veikalos, bet arī internetā. </w:t>
      </w:r>
    </w:p>
    <w:p w:rsidR="00B80394" w:rsidRPr="0055272D" w:rsidRDefault="005C6D45" w:rsidP="00672761">
      <w:pPr>
        <w:pStyle w:val="Title"/>
        <w:spacing w:line="360" w:lineRule="auto"/>
        <w:ind w:firstLine="432"/>
        <w:jc w:val="both"/>
        <w:rPr>
          <w:bCs/>
          <w:color w:val="000000"/>
          <w:sz w:val="24"/>
        </w:rPr>
      </w:pPr>
      <w:r w:rsidRPr="0055272D">
        <w:rPr>
          <w:bCs/>
          <w:color w:val="000000"/>
          <w:sz w:val="24"/>
        </w:rPr>
        <w:t xml:space="preserve">2015.gadā tiks iegādāti vēl 3 datorkomplekti mācību procesa nodrošināšanai.  </w:t>
      </w:r>
    </w:p>
    <w:p w:rsidR="005B69AF" w:rsidRPr="0055272D" w:rsidRDefault="005B69AF" w:rsidP="00672761">
      <w:pPr>
        <w:pStyle w:val="Title"/>
        <w:spacing w:line="360" w:lineRule="auto"/>
        <w:ind w:firstLine="432"/>
        <w:jc w:val="both"/>
        <w:rPr>
          <w:bCs/>
          <w:color w:val="000000"/>
          <w:sz w:val="24"/>
        </w:rPr>
      </w:pPr>
      <w:r w:rsidRPr="0055272D">
        <w:rPr>
          <w:bCs/>
          <w:color w:val="000000"/>
          <w:sz w:val="24"/>
        </w:rPr>
        <w:lastRenderedPageBreak/>
        <w:t>Skola pilnībā nodrošina audzēkņus ar mūzikas teorijas priekšmetos nepieciešamajām grāmatām un nošu materiāliem instrumenta spēles apguvei. Jaunāko klašu audzēkņi mūzikas mācības stundās izmanto darba burtnīcu “Pūces skola”, kuras iegādi finansē izglītojamā vecāki. Nepieciešamības gadījumā audzēkņiem pieejami kopētāja pakalpojumi. Katrs pedagogs ir atbildīgs par klasē esošo materiāltehnisko līdzekļu un iekārtu uzturēšanu kārtībā un to drošu izmantošanu. Skolā regulāri notiek mūzikas instrumentu skaņošana un apkope, tiek veikti nepieciešamie iekārtu remonti. Pedagogi seko, lai arī audzēkņi regulāri veiktu savu personīgo mūzikas instrumentu apkopi un nepieciešamības gadījumā remontu</w:t>
      </w:r>
    </w:p>
    <w:p w:rsidR="005B69AF" w:rsidRPr="0055272D" w:rsidRDefault="005B69AF" w:rsidP="00414267">
      <w:pPr>
        <w:spacing w:line="360" w:lineRule="auto"/>
        <w:ind w:firstLine="360"/>
        <w:jc w:val="both"/>
        <w:rPr>
          <w:b/>
          <w:bCs/>
          <w:i/>
        </w:rPr>
      </w:pPr>
      <w:r w:rsidRPr="0055272D">
        <w:rPr>
          <w:color w:val="000000"/>
          <w:lang w:eastAsia="en-US"/>
        </w:rPr>
        <w:t>Mācību stundu laikā iespējama piekļuve interneta pieslēgumam un tā izmantošana mācību procesā</w:t>
      </w:r>
      <w:r w:rsidR="005C6D45" w:rsidRPr="0055272D">
        <w:rPr>
          <w:color w:val="000000"/>
          <w:lang w:eastAsia="en-US"/>
        </w:rPr>
        <w:t>, izglītojamie bieži izmanto skolā pieejamo WIFI.</w:t>
      </w:r>
      <w:r w:rsidRPr="0055272D">
        <w:rPr>
          <w:lang w:eastAsia="en-US"/>
        </w:rPr>
        <w:t xml:space="preserve"> Skolai ir nepieciešamie mūzikas instrumenti un iekārtas mūzikas programmas nodrošināšanai.</w:t>
      </w:r>
      <w:r w:rsidR="005C6D45" w:rsidRPr="0055272D">
        <w:rPr>
          <w:lang w:eastAsia="en-US"/>
        </w:rPr>
        <w:t xml:space="preserve"> Pedagogiem un izglītojamiem ir pieejams kopēt</w:t>
      </w:r>
      <w:r w:rsidR="006F517C" w:rsidRPr="0055272D">
        <w:rPr>
          <w:lang w:eastAsia="en-US"/>
        </w:rPr>
        <w:t>ājs, 1 datorkomplekts, prin</w:t>
      </w:r>
      <w:r w:rsidR="005C6D45" w:rsidRPr="0055272D">
        <w:rPr>
          <w:lang w:eastAsia="en-US"/>
        </w:rPr>
        <w:t>t</w:t>
      </w:r>
      <w:r w:rsidR="006F517C" w:rsidRPr="0055272D">
        <w:rPr>
          <w:lang w:eastAsia="en-US"/>
        </w:rPr>
        <w:t>e</w:t>
      </w:r>
      <w:r w:rsidR="005C6D45" w:rsidRPr="0055272D">
        <w:rPr>
          <w:lang w:eastAsia="en-US"/>
        </w:rPr>
        <w:t xml:space="preserve">ris un skeneris. </w:t>
      </w:r>
      <w:r w:rsidR="00414267">
        <w:rPr>
          <w:lang w:eastAsia="en-US"/>
        </w:rPr>
        <w:t xml:space="preserve">                              </w:t>
      </w:r>
      <w:r w:rsidRPr="0055272D">
        <w:rPr>
          <w:b/>
          <w:bCs/>
          <w:i/>
        </w:rPr>
        <w:t>Vērtējums- labi</w:t>
      </w:r>
    </w:p>
    <w:p w:rsidR="005B69AF" w:rsidRPr="0055272D" w:rsidRDefault="007C316A" w:rsidP="007C316A">
      <w:pPr>
        <w:spacing w:before="240" w:after="240" w:line="276" w:lineRule="auto"/>
        <w:jc w:val="both"/>
        <w:rPr>
          <w:b/>
          <w:bCs/>
        </w:rPr>
      </w:pPr>
      <w:r>
        <w:rPr>
          <w:b/>
          <w:bCs/>
        </w:rPr>
        <w:t>4.</w:t>
      </w:r>
      <w:r w:rsidR="005B69AF" w:rsidRPr="0055272D">
        <w:rPr>
          <w:b/>
          <w:bCs/>
        </w:rPr>
        <w:t>6.2. Personālresursi</w:t>
      </w:r>
    </w:p>
    <w:p w:rsidR="005B69AF" w:rsidRPr="0055272D" w:rsidRDefault="006F517C" w:rsidP="00414267">
      <w:pPr>
        <w:spacing w:line="360" w:lineRule="auto"/>
        <w:ind w:firstLine="720"/>
        <w:jc w:val="both"/>
        <w:rPr>
          <w:bCs/>
        </w:rPr>
      </w:pPr>
      <w:r w:rsidRPr="0055272D">
        <w:rPr>
          <w:bCs/>
        </w:rPr>
        <w:t>Skolā</w:t>
      </w:r>
      <w:r w:rsidR="005B69AF" w:rsidRPr="0055272D">
        <w:rPr>
          <w:bCs/>
        </w:rPr>
        <w:t xml:space="preserve"> ir nokomplektēts viss izglītības programmas īstenošanai nepieciešamais personāls. Visu skolas darbinieku pienākumi, tiesības un atbildība ir noteikti darbinieku darba pienākumos un amata aprakstos. Mūzikas skolas skolotāju izglītība un kvalifikācija atbilst normatīvo aktu prasībām. No </w:t>
      </w:r>
      <w:r w:rsidR="008C5C94" w:rsidRPr="0055272D">
        <w:rPr>
          <w:bCs/>
        </w:rPr>
        <w:t>14</w:t>
      </w:r>
      <w:r w:rsidR="005B69AF" w:rsidRPr="0055272D">
        <w:rPr>
          <w:bCs/>
        </w:rPr>
        <w:t xml:space="preserve"> skolas </w:t>
      </w:r>
      <w:r w:rsidR="00D0599C" w:rsidRPr="0055272D">
        <w:rPr>
          <w:bCs/>
        </w:rPr>
        <w:t>pedagogiem 11</w:t>
      </w:r>
      <w:r w:rsidR="005B69AF" w:rsidRPr="0055272D">
        <w:rPr>
          <w:bCs/>
        </w:rPr>
        <w:t xml:space="preserve"> ir augstākā pedagoģiskā izglītība, tai skaitā 4 ar maģistra grādu,</w:t>
      </w:r>
      <w:r w:rsidRPr="0055272D">
        <w:rPr>
          <w:bCs/>
        </w:rPr>
        <w:t xml:space="preserve"> 2 pedagogi pašlaik studē augstākās izglītības iestādēs,</w:t>
      </w:r>
      <w:r w:rsidR="005B69AF" w:rsidRPr="0055272D">
        <w:rPr>
          <w:bCs/>
        </w:rPr>
        <w:t xml:space="preserve"> 1 </w:t>
      </w:r>
      <w:r w:rsidRPr="0055272D">
        <w:rPr>
          <w:bCs/>
        </w:rPr>
        <w:t>pedagogam ir</w:t>
      </w:r>
      <w:r w:rsidR="005B69AF" w:rsidRPr="0055272D">
        <w:rPr>
          <w:bCs/>
        </w:rPr>
        <w:t xml:space="preserve"> vidējā profesionālā pedagoģiskā izglītība. Skolas vadība regulāri seko līdzi, lai pedagogi celtu savu kvalifikāciju paredzētajos termiņos. Informācija par plānotajiem kursiem ir pieejama skolotāju istabā pie stenda, un tā regulāri tiek aktualizēta. Skolas budžetā katru gadu tiek paredzēti līdzekļi kursu un semināru apmaksai. </w:t>
      </w:r>
      <w:r w:rsidR="005B69AF" w:rsidRPr="0055272D">
        <w:rPr>
          <w:bCs/>
          <w:color w:val="000000"/>
        </w:rPr>
        <w:t>Pēdējos gadus pedagogi aktīvi apmeklē ESF finansētos kursus un meistark</w:t>
      </w:r>
      <w:r w:rsidRPr="0055272D">
        <w:rPr>
          <w:bCs/>
          <w:color w:val="000000"/>
        </w:rPr>
        <w:t xml:space="preserve">lases savos mācību priekšmetos. </w:t>
      </w:r>
      <w:r w:rsidR="005B69AF" w:rsidRPr="0055272D">
        <w:rPr>
          <w:bCs/>
          <w:color w:val="000000"/>
        </w:rPr>
        <w:t>Informācija par katra pedagoga profesionālo pilnveidi tiek apkopo</w:t>
      </w:r>
      <w:r w:rsidRPr="0055272D">
        <w:rPr>
          <w:bCs/>
          <w:color w:val="000000"/>
        </w:rPr>
        <w:t>ta elektroniskajā datu bāzē VIIS</w:t>
      </w:r>
      <w:r w:rsidR="005B69AF" w:rsidRPr="0055272D">
        <w:rPr>
          <w:bCs/>
          <w:color w:val="000000"/>
        </w:rPr>
        <w:t xml:space="preserve">. Apmeklēto kursu apliecību kopijas atrodas katra pedagoga personas lietā. </w:t>
      </w:r>
    </w:p>
    <w:p w:rsidR="005B69AF" w:rsidRPr="0055272D" w:rsidRDefault="005B69AF" w:rsidP="00414267">
      <w:pPr>
        <w:spacing w:line="360" w:lineRule="auto"/>
        <w:jc w:val="both"/>
        <w:rPr>
          <w:bCs/>
        </w:rPr>
      </w:pPr>
      <w:r w:rsidRPr="0055272D">
        <w:rPr>
          <w:bCs/>
        </w:rPr>
        <w:t xml:space="preserve">No 2010. gada februāra 6 skolotāji piedalījās ESF projektā „Pedagogu konkurētspējas veicināšana izglītības sistēmas optimizācijas apstākļos”. Skolotāji ļoti aktīvi iesaistās profesionālās kvalifikācijas pilnveidē. Pedagoga darba kvalitātes vērtējums izvirzīts kā viens no pedagoga profesionālās pilnveides nepieciešamību raksturojošiem kritērijiem. </w:t>
      </w:r>
    </w:p>
    <w:p w:rsidR="005B69AF" w:rsidRPr="0055272D" w:rsidRDefault="005B69AF" w:rsidP="00414267">
      <w:pPr>
        <w:spacing w:line="360" w:lineRule="auto"/>
        <w:ind w:firstLine="720"/>
        <w:jc w:val="both"/>
        <w:rPr>
          <w:bCs/>
        </w:rPr>
      </w:pPr>
      <w:r w:rsidRPr="0055272D">
        <w:rPr>
          <w:bCs/>
          <w:color w:val="000000"/>
        </w:rPr>
        <w:t xml:space="preserve">Pedagogi ne tikai strādā ar izglītojamiem, bet arī paši aktīvi iesaistās skolas pasākumu organizēšanā un norisē, uzstājoties koncertos skolā un ārpus tās. Klavierspēles pedagogiem ir iespēja katru vasaru Salacgrīvas Klasiskās mūzikas festivāla audzēkņu meistarklašu ietvaros sevi pilnveidot kā koncertmeistarus pie starptautiski atzītiem profesionāliem pedagogiem un </w:t>
      </w:r>
      <w:r w:rsidRPr="0055272D">
        <w:rPr>
          <w:bCs/>
          <w:color w:val="000000"/>
        </w:rPr>
        <w:lastRenderedPageBreak/>
        <w:t xml:space="preserve">mūziķiem. </w:t>
      </w:r>
      <w:r w:rsidR="00F61D9A" w:rsidRPr="0055272D">
        <w:rPr>
          <w:bCs/>
          <w:color w:val="000000"/>
        </w:rPr>
        <w:t xml:space="preserve">Pūšaminstrumentu spēles pedagogi spēlē Salacgrīvas kultūras nama orķestrī “Enkurs” un ansamblī “All remember”, saksofona spēles pedagogs sadarbojas ar Latvijā pazīstamiem mūziķiem, ir Latvijas radio bigbenda mūziķis. </w:t>
      </w:r>
      <w:r w:rsidRPr="0055272D">
        <w:rPr>
          <w:bCs/>
          <w:color w:val="000000"/>
        </w:rPr>
        <w:t>Pedagogi sevi pilnveido, iesaistoties vietējos pašdarbības kolektīvos.</w:t>
      </w:r>
    </w:p>
    <w:p w:rsidR="005B69AF" w:rsidRPr="0055272D" w:rsidRDefault="005B69AF" w:rsidP="00672761">
      <w:pPr>
        <w:spacing w:line="360" w:lineRule="auto"/>
        <w:jc w:val="right"/>
        <w:rPr>
          <w:b/>
          <w:bCs/>
          <w:i/>
        </w:rPr>
      </w:pPr>
      <w:r w:rsidRPr="0055272D">
        <w:rPr>
          <w:b/>
          <w:bCs/>
          <w:i/>
        </w:rPr>
        <w:t>Vērtējums- labi</w:t>
      </w:r>
    </w:p>
    <w:p w:rsidR="005B69AF" w:rsidRDefault="005B69AF" w:rsidP="0055272D">
      <w:pPr>
        <w:spacing w:line="276" w:lineRule="auto"/>
        <w:jc w:val="both"/>
        <w:rPr>
          <w:bCs/>
        </w:rPr>
      </w:pPr>
    </w:p>
    <w:p w:rsidR="007D03F3" w:rsidRDefault="007D03F3" w:rsidP="0055272D">
      <w:pPr>
        <w:spacing w:line="276" w:lineRule="auto"/>
        <w:jc w:val="both"/>
        <w:rPr>
          <w:bCs/>
        </w:rPr>
      </w:pPr>
    </w:p>
    <w:p w:rsidR="007D03F3" w:rsidRDefault="007D03F3" w:rsidP="0055272D">
      <w:pPr>
        <w:spacing w:line="276" w:lineRule="auto"/>
        <w:jc w:val="both"/>
        <w:rPr>
          <w:bCs/>
        </w:rPr>
      </w:pPr>
    </w:p>
    <w:p w:rsidR="007D03F3" w:rsidRDefault="007D03F3" w:rsidP="0055272D">
      <w:pPr>
        <w:spacing w:line="276" w:lineRule="auto"/>
        <w:jc w:val="both"/>
        <w:rPr>
          <w:bCs/>
        </w:rPr>
      </w:pPr>
    </w:p>
    <w:p w:rsidR="007D03F3" w:rsidRPr="0055272D" w:rsidRDefault="007D03F3" w:rsidP="0055272D">
      <w:pPr>
        <w:spacing w:line="276" w:lineRule="auto"/>
        <w:jc w:val="both"/>
        <w:rPr>
          <w:bCs/>
        </w:rPr>
      </w:pPr>
    </w:p>
    <w:p w:rsidR="005B69AF" w:rsidRPr="0055272D" w:rsidRDefault="007C316A" w:rsidP="007C316A">
      <w:pPr>
        <w:spacing w:before="240" w:after="240" w:line="276" w:lineRule="auto"/>
        <w:jc w:val="center"/>
        <w:rPr>
          <w:b/>
          <w:bCs/>
        </w:rPr>
      </w:pPr>
      <w:r>
        <w:rPr>
          <w:b/>
          <w:bCs/>
        </w:rPr>
        <w:t>4.</w:t>
      </w:r>
      <w:r w:rsidR="005B69AF" w:rsidRPr="0055272D">
        <w:rPr>
          <w:b/>
          <w:bCs/>
        </w:rPr>
        <w:t>7.</w:t>
      </w:r>
      <w:r>
        <w:rPr>
          <w:b/>
          <w:bCs/>
        </w:rPr>
        <w:t xml:space="preserve"> </w:t>
      </w:r>
      <w:r w:rsidR="005B69AF" w:rsidRPr="0055272D">
        <w:rPr>
          <w:b/>
          <w:bCs/>
        </w:rPr>
        <w:t>Iestādes darba organizācija, vadība, kvalitātes nodrošināšana</w:t>
      </w:r>
    </w:p>
    <w:p w:rsidR="00263EB2" w:rsidRPr="0055272D" w:rsidRDefault="007C316A" w:rsidP="0055272D">
      <w:pPr>
        <w:spacing w:line="276" w:lineRule="auto"/>
        <w:jc w:val="both"/>
        <w:rPr>
          <w:b/>
          <w:bCs/>
        </w:rPr>
      </w:pPr>
      <w:r>
        <w:rPr>
          <w:b/>
          <w:bCs/>
        </w:rPr>
        <w:t>4.</w:t>
      </w:r>
      <w:r w:rsidR="005B69AF" w:rsidRPr="0055272D">
        <w:rPr>
          <w:b/>
          <w:bCs/>
        </w:rPr>
        <w:t>7.1. Iestādes darba pašvērtēšana un attīstības plānošana</w:t>
      </w:r>
    </w:p>
    <w:p w:rsidR="00FB539D" w:rsidRPr="0055272D" w:rsidRDefault="00FB539D" w:rsidP="0055272D">
      <w:pPr>
        <w:spacing w:line="276" w:lineRule="auto"/>
        <w:jc w:val="both"/>
        <w:rPr>
          <w:b/>
          <w:bCs/>
        </w:rPr>
      </w:pPr>
    </w:p>
    <w:p w:rsidR="00141EB4" w:rsidRPr="0055272D" w:rsidRDefault="00263EB2" w:rsidP="00672761">
      <w:pPr>
        <w:spacing w:line="360" w:lineRule="auto"/>
        <w:ind w:firstLine="360"/>
        <w:jc w:val="both"/>
      </w:pPr>
      <w:r w:rsidRPr="0055272D">
        <w:t xml:space="preserve">Skolā ir izstrādāts attīstības plāns 2015.-2017. gadam saskaņā ar Salacgrīvas novada Ilgtspējīgas attīstības stratēģiju 2015.-2038.gadam. </w:t>
      </w:r>
      <w:r w:rsidR="00141EB4" w:rsidRPr="0055272D">
        <w:t>Gatavojot attīstības plānu, tika sagatavots pašvērtējums un SVID analīze. Šajā procesā tika iesaistīts viss skolas kolektīvs, vecāki, izglītojamie, veicot anketēšanu par skolas stiprajām un uzlabojamām jomām un priekšlikumiem skolas attīstībai.</w:t>
      </w:r>
    </w:p>
    <w:p w:rsidR="00141EB4" w:rsidRPr="0055272D" w:rsidRDefault="00141EB4" w:rsidP="00672761">
      <w:pPr>
        <w:spacing w:line="360" w:lineRule="auto"/>
        <w:ind w:firstLine="360"/>
        <w:jc w:val="both"/>
      </w:pPr>
      <w:r w:rsidRPr="0055272D">
        <w:t xml:space="preserve"> </w:t>
      </w:r>
      <w:r w:rsidR="005B69AF" w:rsidRPr="0055272D">
        <w:t xml:space="preserve">Salacgrīvas mūzikas skolas direktore plāno skolas personāla darba kontroli visās jomās. Tiek veikts individuālā darba pašvērtējums, tam seko izglītības programmu metodisko komisiju darba pašvērtējums, visbeidzot vadība apkopo visu informāciju un veic skolas pašvērtējumu. Pašvērtējums ir objektīvs un pietiekami pamatots. Pašvērtēšanā konstatētās izglītības iestādes darba stiprās puses un nepieciešamos uzlabojumus personāls zina un izmanto, plānojot turpmāko darbu. </w:t>
      </w:r>
    </w:p>
    <w:p w:rsidR="00141EB4" w:rsidRPr="0055272D" w:rsidRDefault="00141EB4" w:rsidP="00672761">
      <w:pPr>
        <w:spacing w:line="360" w:lineRule="auto"/>
        <w:jc w:val="both"/>
      </w:pPr>
      <w:r w:rsidRPr="0055272D">
        <w:t>Katru mācību gadu tiek izstrādāts darba plāns, pamatojoties uz attīstības plānā fiksētajām prioritāt</w:t>
      </w:r>
      <w:r w:rsidR="00AD4309" w:rsidRPr="0055272D">
        <w:t>ēm un uzdevumiem un uz iepriekšējā mācību gada</w:t>
      </w:r>
      <w:r w:rsidR="000B1160" w:rsidRPr="0055272D">
        <w:t xml:space="preserve"> darba analīzi un rezultātiem.</w:t>
      </w:r>
      <w:r w:rsidRPr="0055272D">
        <w:t xml:space="preserve"> Gada plānu apspriež un pieņem Pedagoģiskās padomes sēdē. </w:t>
      </w:r>
      <w:r w:rsidR="000B1160" w:rsidRPr="0055272D">
        <w:t>Mācību gada noslēgumā notiek plāna izpildes izvērtēšana. Katru gadu skolas darbinieki plāno nepieciešamos resursus un rakstviedā iesniedz direktorei priekšlikumus, kuri tiek izmantoti, plānojot nākamā gada iestādes budžetu. Katru gadu tiek izvērtēti arī izglītojamo mācību sasniegumi, un mācību gada noslēgumā tiek sagatavots pārskats par dalību pasākumos, konkursos, festivālos, koncertos, par mācību ekskursijām.</w:t>
      </w:r>
    </w:p>
    <w:p w:rsidR="000B1160" w:rsidRPr="0055272D" w:rsidRDefault="005B69AF" w:rsidP="00672761">
      <w:pPr>
        <w:spacing w:line="360" w:lineRule="auto"/>
        <w:ind w:firstLine="426"/>
        <w:jc w:val="both"/>
        <w:rPr>
          <w:color w:val="000000"/>
        </w:rPr>
      </w:pPr>
      <w:r w:rsidRPr="0055272D">
        <w:t>Skolas darba vērtēšana notiek reizi mēnesī</w:t>
      </w:r>
      <w:r w:rsidR="00AD4309" w:rsidRPr="0055272D">
        <w:t xml:space="preserve"> (</w:t>
      </w:r>
      <w:r w:rsidRPr="0055272D">
        <w:t>nepieciešamības gadījumā- biežāk) pedagogu sanāksmē pie direktores, tajā</w:t>
      </w:r>
      <w:r w:rsidR="000B1160" w:rsidRPr="0055272D">
        <w:t>s</w:t>
      </w:r>
      <w:r w:rsidRPr="0055272D">
        <w:t xml:space="preserve"> tiek izvērtēti un analizēti dažādi notikumi un jautājumi, kas </w:t>
      </w:r>
      <w:r w:rsidRPr="0055272D">
        <w:lastRenderedPageBreak/>
        <w:t xml:space="preserve">saistīti ar izglītojamiem, mācību procesu, direktore ziņo par aktualitātēm skolā un novadā, kā arī tiek plānoti veicamie darbi un pasākumi. </w:t>
      </w:r>
      <w:r w:rsidR="000B1160" w:rsidRPr="0055272D">
        <w:rPr>
          <w:color w:val="000000"/>
        </w:rPr>
        <w:t>Pašvaldība reizi mēnesī organizē novada struktūrvienību vadītāju sanāksmes, kurās arī izglītības iestāžu vadītāji atskaitās par mācību un darba procesa norisi iestādē attiecīgajā periodā. Kopīgi tiek izvērtēti un saskaņoti ieteikumi nākamajam iestādes darbības periodam.</w:t>
      </w:r>
    </w:p>
    <w:p w:rsidR="000B1160" w:rsidRPr="0055272D" w:rsidRDefault="000B1160" w:rsidP="00672761">
      <w:pPr>
        <w:spacing w:line="360" w:lineRule="auto"/>
        <w:ind w:firstLine="426"/>
        <w:jc w:val="both"/>
        <w:rPr>
          <w:color w:val="000000"/>
        </w:rPr>
      </w:pPr>
      <w:r w:rsidRPr="0055272D">
        <w:rPr>
          <w:color w:val="000000"/>
        </w:rPr>
        <w:t xml:space="preserve"> Direktoru padome reizi mēnesī apspriež mācību iestādes darbību organizējošus jautājumus un aktualitātes mācību procesā. Saistītie jautājumi ar izglītības procesa izmaiņām un uzlabojumiem tiek virzīti pašvaldības izglītības komitejai un/vai finanšu komitejai, ja jautājumi skar finanšu sektoru. Komiteju vērtējums un apstiprinātie ieteikumi tiek tālāk virzīti domes deputātiem lēmumu pieņemšanai.</w:t>
      </w:r>
    </w:p>
    <w:p w:rsidR="005B69AF" w:rsidRPr="0055272D" w:rsidRDefault="000B1160" w:rsidP="00672761">
      <w:pPr>
        <w:spacing w:line="360" w:lineRule="auto"/>
        <w:ind w:firstLine="426"/>
        <w:jc w:val="both"/>
        <w:rPr>
          <w:color w:val="000000"/>
        </w:rPr>
      </w:pPr>
      <w:r w:rsidRPr="0055272D">
        <w:rPr>
          <w:color w:val="000000"/>
        </w:rPr>
        <w:t>Skola un novada dome ir informēta par skolā notiekošajām aktivitātēm un cieši saistītas skolas attīstības projektu plānošanā un izstrādē. Materiāli tehnisko resursu atjaunošanas plānošana notiek saskaņojot to ar dibinātāju.</w:t>
      </w:r>
    </w:p>
    <w:p w:rsidR="005B69AF" w:rsidRPr="0055272D" w:rsidRDefault="005B69AF" w:rsidP="00672761">
      <w:pPr>
        <w:spacing w:line="360" w:lineRule="auto"/>
        <w:ind w:left="7200"/>
        <w:rPr>
          <w:b/>
          <w:i/>
        </w:rPr>
      </w:pPr>
      <w:r w:rsidRPr="0055272D">
        <w:rPr>
          <w:b/>
          <w:i/>
        </w:rPr>
        <w:t>Vērtējums- labi</w:t>
      </w:r>
    </w:p>
    <w:p w:rsidR="005B69AF" w:rsidRPr="0055272D" w:rsidRDefault="007C316A" w:rsidP="007C316A">
      <w:pPr>
        <w:spacing w:before="240" w:after="240" w:line="276" w:lineRule="auto"/>
        <w:jc w:val="both"/>
        <w:rPr>
          <w:b/>
        </w:rPr>
      </w:pPr>
      <w:r>
        <w:rPr>
          <w:b/>
        </w:rPr>
        <w:t>4.</w:t>
      </w:r>
      <w:r w:rsidR="005B69AF" w:rsidRPr="0055272D">
        <w:rPr>
          <w:b/>
        </w:rPr>
        <w:t>7.2. Iestādes vadība</w:t>
      </w:r>
      <w:r w:rsidR="00FB539D" w:rsidRPr="0055272D">
        <w:rPr>
          <w:b/>
        </w:rPr>
        <w:t>s darbs un personāla pārvaldība</w:t>
      </w:r>
    </w:p>
    <w:p w:rsidR="005B69AF" w:rsidRPr="0055272D" w:rsidRDefault="005B69AF" w:rsidP="00672761">
      <w:pPr>
        <w:autoSpaceDE w:val="0"/>
        <w:autoSpaceDN w:val="0"/>
        <w:adjustRightInd w:val="0"/>
        <w:spacing w:line="360" w:lineRule="auto"/>
        <w:ind w:firstLine="612"/>
        <w:jc w:val="both"/>
      </w:pPr>
      <w:r w:rsidRPr="0055272D">
        <w:t>Skolas darbību nosaka Skolas Nolikums un citi skolas iekšējie normatīvie akti.</w:t>
      </w:r>
    </w:p>
    <w:p w:rsidR="005B69AF" w:rsidRPr="0055272D" w:rsidRDefault="005B69AF" w:rsidP="00672761">
      <w:pPr>
        <w:spacing w:line="360" w:lineRule="auto"/>
        <w:jc w:val="both"/>
      </w:pPr>
      <w:r w:rsidRPr="0055272D">
        <w:t>Salacgrīvas</w:t>
      </w:r>
      <w:r w:rsidR="000B1160" w:rsidRPr="0055272D">
        <w:t xml:space="preserve"> novada M</w:t>
      </w:r>
      <w:r w:rsidRPr="0055272D">
        <w:t>ūzikas skolā izglītības un audzināšanas darbu organizē skolas direktore, kura savu darbību plāno un veic demokrātiski, ņemot vērā pedagogu priekšlikumus un ierosinājumus.</w:t>
      </w:r>
    </w:p>
    <w:p w:rsidR="005B69AF" w:rsidRPr="0055272D" w:rsidRDefault="005B69AF" w:rsidP="00672761">
      <w:pPr>
        <w:pStyle w:val="BodyText2"/>
        <w:ind w:firstLine="720"/>
        <w:rPr>
          <w:rFonts w:ascii="Times New Roman" w:hAnsi="Times New Roman" w:cs="Times New Roman"/>
          <w:color w:val="auto"/>
        </w:rPr>
      </w:pPr>
      <w:r w:rsidRPr="0055272D">
        <w:rPr>
          <w:rFonts w:ascii="Times New Roman" w:hAnsi="Times New Roman" w:cs="Times New Roman"/>
          <w:color w:val="000000" w:themeColor="text1"/>
        </w:rPr>
        <w:t>Izglītības iestādē darbojas Pedagoģiskā padome,</w:t>
      </w:r>
      <w:r w:rsidR="00310E74" w:rsidRPr="0055272D">
        <w:rPr>
          <w:rFonts w:ascii="Times New Roman" w:hAnsi="Times New Roman" w:cs="Times New Roman"/>
          <w:color w:val="000000" w:themeColor="text1"/>
        </w:rPr>
        <w:t xml:space="preserve"> kuras darbu vada direktors. Tajā </w:t>
      </w:r>
      <w:r w:rsidRPr="0055272D">
        <w:rPr>
          <w:rFonts w:ascii="Times New Roman" w:hAnsi="Times New Roman" w:cs="Times New Roman"/>
          <w:color w:val="000000" w:themeColor="text1"/>
        </w:rPr>
        <w:t>darbojas visi skolā strādājošie pedagogi, un tās darbību nosaka Pedagoģiskās padomes reglaments. Pedagoģiskās padomes sēdes notiek vismaz 4 reizes gadā</w:t>
      </w:r>
      <w:r w:rsidRPr="0055272D">
        <w:rPr>
          <w:rFonts w:ascii="Times New Roman" w:hAnsi="Times New Roman" w:cs="Times New Roman"/>
        </w:rPr>
        <w:t>,</w:t>
      </w:r>
      <w:r w:rsidR="0090013E" w:rsidRPr="0055272D">
        <w:rPr>
          <w:rFonts w:ascii="Times New Roman" w:hAnsi="Times New Roman" w:cs="Times New Roman"/>
        </w:rPr>
        <w:t xml:space="preserve"> </w:t>
      </w:r>
      <w:r w:rsidRPr="0055272D">
        <w:rPr>
          <w:rFonts w:ascii="Times New Roman" w:hAnsi="Times New Roman" w:cs="Times New Roman"/>
          <w:color w:val="auto"/>
        </w:rPr>
        <w:t xml:space="preserve">tās ir tematiski plānotas, lai iepazīstinātu pedagogus ar jaunākajām pedagoģiskajām un metodiskajām aktualitātēm un nodrošinātu audzēkņu mācīšanas kvalitāti skolā. </w:t>
      </w:r>
    </w:p>
    <w:p w:rsidR="005B69AF" w:rsidRPr="0055272D" w:rsidRDefault="00310E74" w:rsidP="00672761">
      <w:pPr>
        <w:spacing w:line="360" w:lineRule="auto"/>
        <w:ind w:firstLine="720"/>
        <w:jc w:val="both"/>
      </w:pPr>
      <w:r w:rsidRPr="0055272D">
        <w:t>Vismaz reizi mēnesī notiek</w:t>
      </w:r>
      <w:r w:rsidR="005B69AF" w:rsidRPr="0055272D">
        <w:t xml:space="preserve"> pedagogu sanāksmes pie direktores, kurās tiek pārrunāti un analizēti dažādi jautājumi par iepriekšējo </w:t>
      </w:r>
      <w:r w:rsidRPr="0055272D">
        <w:t>posmu</w:t>
      </w:r>
      <w:r w:rsidR="005B69AF" w:rsidRPr="0055272D">
        <w:t xml:space="preserve"> un plānoti veicamie darbi. Skolā ir visa nepieciešamā dokumentācija. Skolas darbu reglamentējošie dokumenti ir izstrādāti precīzi, ievērojot visas tiem izvirzītās prasības. Personāla pienākumi, tiesības un atbildības joms ir noteiktas personāla amata aprakstos.</w:t>
      </w:r>
    </w:p>
    <w:p w:rsidR="00310E74" w:rsidRPr="0055272D" w:rsidRDefault="00310E74" w:rsidP="00672761">
      <w:pPr>
        <w:spacing w:line="360" w:lineRule="auto"/>
        <w:ind w:firstLine="720"/>
        <w:jc w:val="both"/>
      </w:pPr>
      <w:r w:rsidRPr="0055272D">
        <w:t xml:space="preserve">Skolā ir arī Skolas padome, kuras darbu vada ievēlēts skolas padomes pārstāvis. </w:t>
      </w:r>
    </w:p>
    <w:p w:rsidR="0023544F" w:rsidRPr="0055272D" w:rsidRDefault="005B69AF" w:rsidP="00672761">
      <w:pPr>
        <w:spacing w:line="360" w:lineRule="auto"/>
        <w:jc w:val="both"/>
      </w:pPr>
      <w:r w:rsidRPr="0055272D">
        <w:t xml:space="preserve">Skolas vadība pārzina katra skolotāja spējas un kompetenci, un katru mācību gadu pārskata un optimizē pedagogu pienākumu sadali: ir izveidotas 2 mācību </w:t>
      </w:r>
      <w:r w:rsidR="00310E74" w:rsidRPr="0055272D">
        <w:t>priekšmetu metodiskās komisijas, kuras vada Pedagoģiskās padomes sēdē ievēlēti un direktora apstiprināti pedagogi.</w:t>
      </w:r>
      <w:r w:rsidRPr="0055272D">
        <w:t xml:space="preserve"> Skolas </w:t>
      </w:r>
      <w:r w:rsidRPr="0055272D">
        <w:lastRenderedPageBreak/>
        <w:t>vadība koordinē metodisko komisiju darbu, īsteno iekšējās kontroles mērķus un uzdevumus, un izvērtē visas skolas darbības jomas.</w:t>
      </w:r>
      <w:r w:rsidR="0023544F" w:rsidRPr="0055272D">
        <w:t xml:space="preserve"> </w:t>
      </w:r>
    </w:p>
    <w:p w:rsidR="0023544F" w:rsidRPr="0055272D" w:rsidRDefault="0023544F" w:rsidP="00672761">
      <w:pPr>
        <w:spacing w:line="360" w:lineRule="auto"/>
        <w:ind w:firstLine="720"/>
        <w:jc w:val="both"/>
      </w:pPr>
      <w:r w:rsidRPr="0055272D">
        <w:t>Pamatojoties uz skolas attīstības plānu un iepriekšējā mācību gada darba analīzi, katru gadu tiek izstrādāts skolas darba plāns un iekšējās kontroles plāns.</w:t>
      </w:r>
    </w:p>
    <w:p w:rsidR="005B69AF" w:rsidRPr="0055272D" w:rsidRDefault="005B69AF" w:rsidP="00672761">
      <w:pPr>
        <w:spacing w:line="360" w:lineRule="auto"/>
        <w:jc w:val="both"/>
      </w:pPr>
      <w:r w:rsidRPr="0055272D">
        <w:t>Turpinās darbs pie audzēkņu sasniegumu un aktivitāšu datu bāzes uzkrāšanas. Izglītojamo sasniegumi tiek regulāri izvērtēti metodisko komisiju sēdēs un Pedagoģiskās padomes sēdēs.</w:t>
      </w:r>
    </w:p>
    <w:p w:rsidR="005B69AF" w:rsidRPr="007D03F3" w:rsidRDefault="005B69AF" w:rsidP="007D03F3">
      <w:pPr>
        <w:spacing w:line="360" w:lineRule="auto"/>
        <w:jc w:val="both"/>
        <w:rPr>
          <w:rFonts w:eastAsia="Lucida Sans Unicode"/>
        </w:rPr>
      </w:pPr>
      <w:r w:rsidRPr="0055272D">
        <w:t>Izglītības iestādes vadībai ir laba sadarbība ar Salacgrīvas novada domi un novada izglītības darba speciālisti, kas atvieglo daudzu skolai svarīgu jautājumu operatīvu risinājumu.</w:t>
      </w:r>
      <w:r w:rsidR="0090013E" w:rsidRPr="0055272D">
        <w:t xml:space="preserve"> </w:t>
      </w:r>
      <w:r w:rsidRPr="0055272D">
        <w:rPr>
          <w:rFonts w:eastAsia="Lucida Sans Unicode"/>
        </w:rPr>
        <w:t xml:space="preserve">Informācija par aktuālajiem jautājumiem tiek izlikta arī uz ziņojumu dēļiem skolas gaitenī, </w:t>
      </w:r>
      <w:r w:rsidR="0023544F" w:rsidRPr="0055272D">
        <w:rPr>
          <w:rFonts w:eastAsia="Lucida Sans Unicode"/>
        </w:rPr>
        <w:t>skolotāju istabā</w:t>
      </w:r>
      <w:r w:rsidRPr="0055272D">
        <w:rPr>
          <w:rFonts w:eastAsia="Lucida Sans Unicode"/>
        </w:rPr>
        <w:t xml:space="preserve"> un mācību klasēs.</w:t>
      </w:r>
      <w:r w:rsidR="007D03F3">
        <w:rPr>
          <w:rFonts w:eastAsia="Lucida Sans Unicode"/>
        </w:rPr>
        <w:t xml:space="preserve">                                                                      </w:t>
      </w:r>
      <w:r w:rsidRPr="0055272D">
        <w:rPr>
          <w:rFonts w:eastAsia="Lucida Sans Unicode"/>
          <w:b/>
          <w:i/>
        </w:rPr>
        <w:t>Vērtējums- labi</w:t>
      </w:r>
    </w:p>
    <w:p w:rsidR="005B69AF" w:rsidRPr="0055272D" w:rsidRDefault="007C316A" w:rsidP="007C316A">
      <w:pPr>
        <w:spacing w:before="240" w:after="240" w:line="276" w:lineRule="auto"/>
        <w:jc w:val="both"/>
        <w:rPr>
          <w:rFonts w:eastAsia="Lucida Sans Unicode"/>
          <w:b/>
        </w:rPr>
      </w:pPr>
      <w:r>
        <w:rPr>
          <w:rFonts w:eastAsia="Lucida Sans Unicode"/>
          <w:b/>
        </w:rPr>
        <w:t>4.</w:t>
      </w:r>
      <w:r w:rsidR="005B69AF" w:rsidRPr="0055272D">
        <w:rPr>
          <w:rFonts w:eastAsia="Lucida Sans Unicode"/>
          <w:b/>
        </w:rPr>
        <w:t>7.3. Iestādes sadarbība ar citām institūcijām</w:t>
      </w:r>
    </w:p>
    <w:p w:rsidR="0023544F" w:rsidRPr="0055272D" w:rsidRDefault="005B69AF" w:rsidP="00672761">
      <w:pPr>
        <w:autoSpaceDE w:val="0"/>
        <w:autoSpaceDN w:val="0"/>
        <w:adjustRightInd w:val="0"/>
        <w:spacing w:line="360" w:lineRule="auto"/>
        <w:ind w:firstLine="720"/>
        <w:jc w:val="both"/>
      </w:pPr>
      <w:r w:rsidRPr="0055272D">
        <w:t>Skolai visciešākā sadarbība ir ar skolas dibi</w:t>
      </w:r>
      <w:r w:rsidR="0023544F" w:rsidRPr="0055272D">
        <w:t xml:space="preserve">nātāju – Salacgrīvas novada domi, kura ir ieinteresēta skolas norisēs. Skola regulāri informē dibinātāju par izglītojamo un darbinieku sastāvu, mācību un radošajiem sasniegumiem un darba plānu. Izglītojamie un pedagogi muzicē pašvaldības un tās iestāžu rīkotajos pasākumos. </w:t>
      </w:r>
    </w:p>
    <w:p w:rsidR="0023544F" w:rsidRPr="0055272D" w:rsidRDefault="0023544F" w:rsidP="00672761">
      <w:pPr>
        <w:autoSpaceDE w:val="0"/>
        <w:autoSpaceDN w:val="0"/>
        <w:adjustRightInd w:val="0"/>
        <w:spacing w:line="360" w:lineRule="auto"/>
        <w:ind w:firstLine="720"/>
        <w:jc w:val="both"/>
      </w:pPr>
      <w:r w:rsidRPr="0055272D">
        <w:t xml:space="preserve">Skolas sekmīgi sadarbojas ar Mākslas skolu, Salacgrīvas vidusskolu, Salacgrīvas pirmsskolas izglītības iestādi “Vilnītis”, Liepupes vidusskolu, Ainažu pamatskolu, Svētciema bibliotēku, Ainažu un Salacgrīvas kultūras namiem, Salacgrīvas muzeju, muzicējot to pasākumos. </w:t>
      </w:r>
      <w:r w:rsidR="0075450E" w:rsidRPr="0055272D">
        <w:t>Tāpat veiksmīga sadarbība ir izveidojusies ar Lielsalacas ev. lut. baznīcu, kur katru gadu pavasarī klavierspēles audzēkņi sniedz koncertu, spēlējot ērģeles.</w:t>
      </w:r>
    </w:p>
    <w:p w:rsidR="005B69AF" w:rsidRPr="0055272D" w:rsidRDefault="005B69AF" w:rsidP="00672761">
      <w:pPr>
        <w:autoSpaceDE w:val="0"/>
        <w:autoSpaceDN w:val="0"/>
        <w:adjustRightInd w:val="0"/>
        <w:spacing w:line="360" w:lineRule="auto"/>
        <w:ind w:firstLine="720"/>
        <w:jc w:val="both"/>
      </w:pPr>
      <w:r w:rsidRPr="0055272D">
        <w:t xml:space="preserve">Reizi mēnesī skolas direktore piedalās Salacgrīvas novada struktūrvienību vadītāju sanāksmē, kur atskaitās par paveikto un informē par skolai aktuālajiem jautājumiem. Vienu reizi mēnesī direktore piedalās arī Salacgrīvas novada izglītības iestāžu vadītāju sanāksmē. Par pieņemtajiem lēmumiem un citiem svarīgiem un aktuāliem jaunumiem skolas darbinieki regulāri tiek informēti. Ar pašvaldību veiksmīga sadarbība notiek arī finanšu, pasākumu un reklāmas jomā. </w:t>
      </w:r>
    </w:p>
    <w:p w:rsidR="005B69AF" w:rsidRPr="0055272D" w:rsidRDefault="005B69AF" w:rsidP="00672761">
      <w:pPr>
        <w:autoSpaceDE w:val="0"/>
        <w:autoSpaceDN w:val="0"/>
        <w:adjustRightInd w:val="0"/>
        <w:spacing w:line="360" w:lineRule="auto"/>
        <w:jc w:val="both"/>
      </w:pPr>
      <w:r w:rsidRPr="0055272D">
        <w:t>Skolai ir regulāra sadarbība ar Alfrēda Kalniņa Cēsu mūzikas vidusskolu kā reģionālo metodisko centru, LMIIA, Kultūrizglītības un nemateriālā mantojuma centru par izglītības satura jautājumiem, pedagogu profesionālo tālākizglītību, konkursu norisi.</w:t>
      </w:r>
      <w:r w:rsidR="0023544F" w:rsidRPr="0055272D">
        <w:t xml:space="preserve"> Pedagogi darbojas republikas profesionālajās metodiskajās apvienības- klavierspēles, akordeona spēles, flautas spēles skolotāju asociācijās.</w:t>
      </w:r>
    </w:p>
    <w:p w:rsidR="005B69AF" w:rsidRPr="0055272D" w:rsidRDefault="0075450E" w:rsidP="00672761">
      <w:pPr>
        <w:autoSpaceDE w:val="0"/>
        <w:autoSpaceDN w:val="0"/>
        <w:adjustRightInd w:val="0"/>
        <w:spacing w:line="360" w:lineRule="auto"/>
        <w:ind w:firstLine="720"/>
        <w:jc w:val="both"/>
      </w:pPr>
      <w:r w:rsidRPr="0055272D">
        <w:t>Skola</w:t>
      </w:r>
      <w:r w:rsidR="005B69AF" w:rsidRPr="0055272D">
        <w:t xml:space="preserve"> </w:t>
      </w:r>
      <w:r w:rsidR="0023544F" w:rsidRPr="0055272D">
        <w:t>regulāri sadarbojas</w:t>
      </w:r>
      <w:r w:rsidR="005B69AF" w:rsidRPr="0055272D">
        <w:t xml:space="preserve"> ar Limbažu mūzikas skolu, Staiceles un Alojas mūzikas un mākslas skolām, </w:t>
      </w:r>
      <w:r w:rsidR="0023544F" w:rsidRPr="0055272D">
        <w:t xml:space="preserve">ar kurām katru gadu kopā tiek veidoti tematiski sadraudzības koncerti. </w:t>
      </w:r>
    </w:p>
    <w:p w:rsidR="0023544F" w:rsidRPr="0055272D" w:rsidRDefault="0023544F" w:rsidP="00672761">
      <w:pPr>
        <w:autoSpaceDE w:val="0"/>
        <w:autoSpaceDN w:val="0"/>
        <w:adjustRightInd w:val="0"/>
        <w:spacing w:line="360" w:lineRule="auto"/>
        <w:jc w:val="both"/>
      </w:pPr>
      <w:r w:rsidRPr="0055272D">
        <w:lastRenderedPageBreak/>
        <w:t xml:space="preserve">Lai veicinātu sadarbību ar citām </w:t>
      </w:r>
      <w:r w:rsidR="0075450E" w:rsidRPr="0055272D">
        <w:t xml:space="preserve">mūzikas skolām, Salacgrīvas novada Mūzikas skola šogad rīkoja Ziemeļvidzemes mūzikas skolu pūšaminstrumentu spēles audzēkņu konkursu. </w:t>
      </w:r>
    </w:p>
    <w:p w:rsidR="005B69AF" w:rsidRPr="0055272D" w:rsidRDefault="005B69AF" w:rsidP="00672761">
      <w:pPr>
        <w:autoSpaceDE w:val="0"/>
        <w:autoSpaceDN w:val="0"/>
        <w:adjustRightInd w:val="0"/>
        <w:spacing w:line="360" w:lineRule="auto"/>
        <w:ind w:firstLine="720"/>
        <w:jc w:val="both"/>
      </w:pPr>
      <w:r w:rsidRPr="0055272D">
        <w:t xml:space="preserve">Salacgrīvas mūzikas skola aktīvi iesaistās Salacgrīvas Klasiskās mūzikas festivāla meistarklašu organizēšanā, ir izveidojusies cieša sadarbība ar mūziķiem no Krievijas ( Aleksejs Lundins, Ņikita Vlasovs), kuri atved līdzi arī savus audzēkņus, sniedz koncertus un meistarklases. </w:t>
      </w:r>
    </w:p>
    <w:p w:rsidR="005B69AF" w:rsidRPr="0055272D" w:rsidRDefault="005B69AF" w:rsidP="00672761">
      <w:pPr>
        <w:autoSpaceDE w:val="0"/>
        <w:autoSpaceDN w:val="0"/>
        <w:adjustRightInd w:val="0"/>
        <w:spacing w:line="360" w:lineRule="auto"/>
        <w:jc w:val="both"/>
      </w:pPr>
      <w:r w:rsidRPr="0055272D">
        <w:t>Skola piedalās arī vairākos starptautiskos konkursos.</w:t>
      </w:r>
    </w:p>
    <w:p w:rsidR="00414267" w:rsidRDefault="005B69AF" w:rsidP="00B51230">
      <w:pPr>
        <w:autoSpaceDE w:val="0"/>
        <w:autoSpaceDN w:val="0"/>
        <w:adjustRightInd w:val="0"/>
        <w:spacing w:line="360" w:lineRule="auto"/>
        <w:jc w:val="right"/>
      </w:pPr>
      <w:r w:rsidRPr="0055272D">
        <w:rPr>
          <w:b/>
          <w:i/>
        </w:rPr>
        <w:t>Vērtējums- labi</w:t>
      </w:r>
    </w:p>
    <w:p w:rsidR="007D03F3" w:rsidRPr="0055272D" w:rsidRDefault="007D03F3" w:rsidP="0055272D">
      <w:pPr>
        <w:autoSpaceDE w:val="0"/>
        <w:autoSpaceDN w:val="0"/>
        <w:adjustRightInd w:val="0"/>
        <w:spacing w:line="276" w:lineRule="auto"/>
        <w:jc w:val="both"/>
      </w:pPr>
    </w:p>
    <w:p w:rsidR="005B69AF" w:rsidRPr="0055272D" w:rsidRDefault="005B69AF" w:rsidP="0030592D">
      <w:pPr>
        <w:pStyle w:val="ListParagraph"/>
        <w:numPr>
          <w:ilvl w:val="0"/>
          <w:numId w:val="46"/>
        </w:numPr>
        <w:tabs>
          <w:tab w:val="num" w:pos="465"/>
        </w:tabs>
        <w:autoSpaceDE w:val="0"/>
        <w:autoSpaceDN w:val="0"/>
        <w:adjustRightInd w:val="0"/>
        <w:spacing w:line="276" w:lineRule="auto"/>
        <w:jc w:val="center"/>
        <w:rPr>
          <w:b/>
          <w:sz w:val="28"/>
          <w:szCs w:val="28"/>
        </w:rPr>
      </w:pPr>
      <w:r w:rsidRPr="0055272D">
        <w:rPr>
          <w:b/>
          <w:sz w:val="28"/>
          <w:szCs w:val="28"/>
        </w:rPr>
        <w:t>Citi sasniegumi</w:t>
      </w:r>
    </w:p>
    <w:p w:rsidR="004C6E2E" w:rsidRPr="0055272D" w:rsidRDefault="004C6E2E" w:rsidP="0055272D">
      <w:pPr>
        <w:pStyle w:val="ListParagraph"/>
        <w:autoSpaceDE w:val="0"/>
        <w:autoSpaceDN w:val="0"/>
        <w:adjustRightInd w:val="0"/>
        <w:spacing w:line="276" w:lineRule="auto"/>
        <w:ind w:left="465"/>
        <w:rPr>
          <w:b/>
          <w:sz w:val="28"/>
          <w:szCs w:val="28"/>
        </w:rPr>
      </w:pPr>
    </w:p>
    <w:p w:rsidR="005B69AF" w:rsidRPr="0055272D" w:rsidRDefault="005B69AF" w:rsidP="00672761">
      <w:pPr>
        <w:spacing w:line="360" w:lineRule="auto"/>
        <w:ind w:firstLine="465"/>
        <w:jc w:val="both"/>
      </w:pPr>
      <w:r w:rsidRPr="0055272D">
        <w:t xml:space="preserve">Salacgrīvas novada mūzikas skolu var pamatoti uzskatīt par pilsētas un novada mūzikas dzīves un kultūrvides veidotājām. </w:t>
      </w:r>
    </w:p>
    <w:p w:rsidR="005B69AF" w:rsidRPr="0055272D" w:rsidRDefault="005B69AF" w:rsidP="00672761">
      <w:pPr>
        <w:pStyle w:val="BodyText3"/>
        <w:jc w:val="both"/>
        <w:rPr>
          <w:rFonts w:ascii="Times New Roman" w:eastAsia="Lucida Sans Unicode" w:hAnsi="Times New Roman" w:cs="Times New Roman"/>
          <w:color w:val="auto"/>
        </w:rPr>
      </w:pPr>
      <w:r w:rsidRPr="0055272D">
        <w:rPr>
          <w:rFonts w:ascii="Times New Roman" w:eastAsia="Lucida Sans Unicode" w:hAnsi="Times New Roman" w:cs="Times New Roman"/>
          <w:color w:val="auto"/>
        </w:rPr>
        <w:t xml:space="preserve">Skolas pedagogi vada dažādus pilsētas un novada pašdarbības kolektīvus vai tajos </w:t>
      </w:r>
    </w:p>
    <w:p w:rsidR="005B69AF" w:rsidRPr="0055272D" w:rsidRDefault="005B69AF" w:rsidP="00672761">
      <w:pPr>
        <w:pStyle w:val="BodyText3"/>
        <w:jc w:val="both"/>
        <w:rPr>
          <w:rFonts w:ascii="Times New Roman" w:hAnsi="Times New Roman" w:cs="Times New Roman"/>
          <w:color w:val="auto"/>
        </w:rPr>
      </w:pPr>
      <w:r w:rsidRPr="0055272D">
        <w:rPr>
          <w:rFonts w:ascii="Times New Roman" w:eastAsia="Lucida Sans Unicode" w:hAnsi="Times New Roman" w:cs="Times New Roman"/>
          <w:color w:val="auto"/>
        </w:rPr>
        <w:t>piedalās. Skolas audzēkņi veido pamatu ne tikai interešu izglītības kolektīviem savās vispārizglītojošās skolās, bet arī Salacgrīvas kultūras nama orķestrī „Enkurs”</w:t>
      </w:r>
      <w:r w:rsidR="00D0599C" w:rsidRPr="0055272D">
        <w:rPr>
          <w:rFonts w:ascii="Times New Roman" w:eastAsia="Lucida Sans Unicode" w:hAnsi="Times New Roman" w:cs="Times New Roman"/>
          <w:color w:val="auto"/>
        </w:rPr>
        <w:t xml:space="preserve"> un ansamblī “All remember”</w:t>
      </w:r>
      <w:r w:rsidRPr="0055272D">
        <w:rPr>
          <w:rFonts w:ascii="Times New Roman" w:eastAsia="Lucida Sans Unicode" w:hAnsi="Times New Roman" w:cs="Times New Roman"/>
          <w:color w:val="auto"/>
        </w:rPr>
        <w:t>. A</w:t>
      </w:r>
      <w:r w:rsidRPr="0055272D">
        <w:rPr>
          <w:rFonts w:ascii="Times New Roman" w:hAnsi="Times New Roman" w:cs="Times New Roman"/>
          <w:color w:val="auto"/>
        </w:rPr>
        <w:t xml:space="preserve">udzēkņi un pedagogi aktīvi iesaistās dažādos novada koncertdzīves pasākumos. </w:t>
      </w:r>
    </w:p>
    <w:p w:rsidR="00E55780" w:rsidRPr="0055272D" w:rsidRDefault="00E55780" w:rsidP="00672761">
      <w:pPr>
        <w:autoSpaceDE w:val="0"/>
        <w:autoSpaceDN w:val="0"/>
        <w:adjustRightInd w:val="0"/>
        <w:spacing w:line="360" w:lineRule="auto"/>
        <w:jc w:val="both"/>
        <w:rPr>
          <w:b/>
        </w:rPr>
      </w:pPr>
    </w:p>
    <w:p w:rsidR="00E55780" w:rsidRPr="007D03F3" w:rsidRDefault="008A7A78" w:rsidP="007D03F3">
      <w:pPr>
        <w:autoSpaceDE w:val="0"/>
        <w:autoSpaceDN w:val="0"/>
        <w:adjustRightInd w:val="0"/>
        <w:spacing w:line="360" w:lineRule="auto"/>
        <w:jc w:val="both"/>
        <w:rPr>
          <w:b/>
        </w:rPr>
      </w:pPr>
      <w:r w:rsidRPr="007D03F3">
        <w:rPr>
          <w:b/>
        </w:rPr>
        <w:t xml:space="preserve">Tradicionālie ikgadējie pasākumi, kuros </w:t>
      </w:r>
      <w:r w:rsidR="003C3036" w:rsidRPr="007D03F3">
        <w:rPr>
          <w:b/>
        </w:rPr>
        <w:t xml:space="preserve">piedalās </w:t>
      </w:r>
      <w:r w:rsidRPr="007D03F3">
        <w:rPr>
          <w:b/>
        </w:rPr>
        <w:t>mūzikas skolas pedagogi un audzēkņi:</w:t>
      </w:r>
    </w:p>
    <w:p w:rsidR="008A7A78" w:rsidRPr="0055272D" w:rsidRDefault="008A7A78" w:rsidP="00672761">
      <w:pPr>
        <w:pStyle w:val="ListParagraph"/>
        <w:numPr>
          <w:ilvl w:val="0"/>
          <w:numId w:val="34"/>
        </w:numPr>
        <w:autoSpaceDE w:val="0"/>
        <w:autoSpaceDN w:val="0"/>
        <w:adjustRightInd w:val="0"/>
        <w:spacing w:line="360" w:lineRule="auto"/>
        <w:jc w:val="both"/>
      </w:pPr>
      <w:r w:rsidRPr="0055272D">
        <w:t>Salacgrīvas novada bērnu svētki;</w:t>
      </w:r>
    </w:p>
    <w:p w:rsidR="008A7A78" w:rsidRPr="0055272D" w:rsidRDefault="008A7A78" w:rsidP="00672761">
      <w:pPr>
        <w:pStyle w:val="ListParagraph"/>
        <w:numPr>
          <w:ilvl w:val="0"/>
          <w:numId w:val="34"/>
        </w:numPr>
        <w:autoSpaceDE w:val="0"/>
        <w:autoSpaceDN w:val="0"/>
        <w:adjustRightInd w:val="0"/>
        <w:spacing w:line="360" w:lineRule="auto"/>
        <w:jc w:val="both"/>
      </w:pPr>
      <w:r w:rsidRPr="0055272D">
        <w:t>Dziesmu svētku pasākumi;</w:t>
      </w:r>
    </w:p>
    <w:p w:rsidR="008A7A78" w:rsidRPr="0055272D" w:rsidRDefault="008A7A78" w:rsidP="00672761">
      <w:pPr>
        <w:pStyle w:val="ListParagraph"/>
        <w:numPr>
          <w:ilvl w:val="0"/>
          <w:numId w:val="34"/>
        </w:numPr>
        <w:autoSpaceDE w:val="0"/>
        <w:autoSpaceDN w:val="0"/>
        <w:adjustRightInd w:val="0"/>
        <w:spacing w:line="360" w:lineRule="auto"/>
        <w:jc w:val="both"/>
      </w:pPr>
      <w:r w:rsidRPr="0055272D">
        <w:t>Starptautiskais Salacgrīvas klasiskās mūzikas festivāls;</w:t>
      </w:r>
    </w:p>
    <w:p w:rsidR="008A7A78" w:rsidRPr="0055272D" w:rsidRDefault="00065892" w:rsidP="00672761">
      <w:pPr>
        <w:pStyle w:val="ListParagraph"/>
        <w:numPr>
          <w:ilvl w:val="0"/>
          <w:numId w:val="34"/>
        </w:numPr>
        <w:autoSpaceDE w:val="0"/>
        <w:autoSpaceDN w:val="0"/>
        <w:adjustRightInd w:val="0"/>
        <w:spacing w:line="360" w:lineRule="auto"/>
        <w:jc w:val="both"/>
      </w:pPr>
      <w:r w:rsidRPr="0055272D">
        <w:t>1.klašu koncerts Ziemassvētkos;</w:t>
      </w:r>
    </w:p>
    <w:p w:rsidR="00065892" w:rsidRPr="0055272D" w:rsidRDefault="00065892" w:rsidP="00672761">
      <w:pPr>
        <w:pStyle w:val="ListParagraph"/>
        <w:numPr>
          <w:ilvl w:val="0"/>
          <w:numId w:val="34"/>
        </w:numPr>
        <w:autoSpaceDE w:val="0"/>
        <w:autoSpaceDN w:val="0"/>
        <w:adjustRightInd w:val="0"/>
        <w:spacing w:line="360" w:lineRule="auto"/>
        <w:jc w:val="both"/>
      </w:pPr>
      <w:r w:rsidRPr="0055272D">
        <w:t>Pavasara ērģeļmūzikas koncerts</w:t>
      </w:r>
      <w:r w:rsidR="003C3036" w:rsidRPr="0055272D">
        <w:t xml:space="preserve"> Lielsalacas ev.lut.baznīcā</w:t>
      </w:r>
      <w:r w:rsidRPr="0055272D">
        <w:t>;</w:t>
      </w:r>
    </w:p>
    <w:p w:rsidR="003C3036" w:rsidRPr="0055272D" w:rsidRDefault="003C3036" w:rsidP="00672761">
      <w:pPr>
        <w:pStyle w:val="ListParagraph"/>
        <w:numPr>
          <w:ilvl w:val="0"/>
          <w:numId w:val="34"/>
        </w:numPr>
        <w:autoSpaceDE w:val="0"/>
        <w:autoSpaceDN w:val="0"/>
        <w:adjustRightInd w:val="0"/>
        <w:spacing w:line="360" w:lineRule="auto"/>
        <w:jc w:val="both"/>
      </w:pPr>
      <w:r w:rsidRPr="0055272D">
        <w:t xml:space="preserve"> “Pavasara lielkoncerts” Ainažu kultūras namā;</w:t>
      </w:r>
    </w:p>
    <w:p w:rsidR="00065892" w:rsidRPr="0055272D" w:rsidRDefault="003C3036" w:rsidP="00672761">
      <w:pPr>
        <w:pStyle w:val="ListParagraph"/>
        <w:numPr>
          <w:ilvl w:val="0"/>
          <w:numId w:val="34"/>
        </w:numPr>
        <w:autoSpaceDE w:val="0"/>
        <w:autoSpaceDN w:val="0"/>
        <w:adjustRightInd w:val="0"/>
        <w:spacing w:line="360" w:lineRule="auto"/>
        <w:jc w:val="both"/>
      </w:pPr>
      <w:r w:rsidRPr="0055272D">
        <w:t>“Latviešu klaviermūzikas koncerts” novembrī.</w:t>
      </w:r>
    </w:p>
    <w:p w:rsidR="00065892" w:rsidRPr="007D03F3" w:rsidRDefault="00065892" w:rsidP="007D03F3">
      <w:pPr>
        <w:autoSpaceDE w:val="0"/>
        <w:autoSpaceDN w:val="0"/>
        <w:adjustRightInd w:val="0"/>
        <w:spacing w:line="360" w:lineRule="auto"/>
        <w:jc w:val="both"/>
        <w:rPr>
          <w:b/>
        </w:rPr>
      </w:pPr>
      <w:r w:rsidRPr="007D03F3">
        <w:rPr>
          <w:b/>
        </w:rPr>
        <w:t>Jauno kolektīvu izveide:</w:t>
      </w:r>
    </w:p>
    <w:p w:rsidR="00065892" w:rsidRPr="0055272D" w:rsidRDefault="00065892" w:rsidP="00672761">
      <w:pPr>
        <w:pStyle w:val="ListParagraph"/>
        <w:numPr>
          <w:ilvl w:val="0"/>
          <w:numId w:val="35"/>
        </w:numPr>
        <w:autoSpaceDE w:val="0"/>
        <w:autoSpaceDN w:val="0"/>
        <w:adjustRightInd w:val="0"/>
        <w:spacing w:line="360" w:lineRule="auto"/>
        <w:jc w:val="both"/>
      </w:pPr>
      <w:r w:rsidRPr="0055272D">
        <w:t>Flautu ansamblis;</w:t>
      </w:r>
    </w:p>
    <w:p w:rsidR="00065892" w:rsidRPr="0055272D" w:rsidRDefault="003C3036" w:rsidP="00672761">
      <w:pPr>
        <w:pStyle w:val="ListParagraph"/>
        <w:numPr>
          <w:ilvl w:val="0"/>
          <w:numId w:val="35"/>
        </w:numPr>
        <w:autoSpaceDE w:val="0"/>
        <w:autoSpaceDN w:val="0"/>
        <w:adjustRightInd w:val="0"/>
        <w:spacing w:line="360" w:lineRule="auto"/>
        <w:jc w:val="both"/>
      </w:pPr>
      <w:r w:rsidRPr="0055272D">
        <w:t>Saksofonu ansamblis</w:t>
      </w:r>
    </w:p>
    <w:p w:rsidR="00065892" w:rsidRPr="0055272D" w:rsidRDefault="003C3036" w:rsidP="00672761">
      <w:pPr>
        <w:pStyle w:val="ListParagraph"/>
        <w:numPr>
          <w:ilvl w:val="0"/>
          <w:numId w:val="35"/>
        </w:numPr>
        <w:autoSpaceDE w:val="0"/>
        <w:autoSpaceDN w:val="0"/>
        <w:adjustRightInd w:val="0"/>
        <w:spacing w:line="360" w:lineRule="auto"/>
        <w:jc w:val="both"/>
      </w:pPr>
      <w:r w:rsidRPr="0055272D">
        <w:t>Pūtēju orķestris</w:t>
      </w:r>
    </w:p>
    <w:p w:rsidR="00065892" w:rsidRPr="007D03F3" w:rsidRDefault="00065892" w:rsidP="007D03F3">
      <w:pPr>
        <w:autoSpaceDE w:val="0"/>
        <w:autoSpaceDN w:val="0"/>
        <w:adjustRightInd w:val="0"/>
        <w:spacing w:line="360" w:lineRule="auto"/>
        <w:jc w:val="both"/>
        <w:rPr>
          <w:b/>
        </w:rPr>
      </w:pPr>
      <w:r w:rsidRPr="007D03F3">
        <w:rPr>
          <w:b/>
        </w:rPr>
        <w:t>Radošās pašiz</w:t>
      </w:r>
      <w:r w:rsidR="009E2D7C" w:rsidRPr="007D03F3">
        <w:rPr>
          <w:b/>
        </w:rPr>
        <w:t>pausmes pasākumi:</w:t>
      </w:r>
    </w:p>
    <w:p w:rsidR="009E2D7C" w:rsidRPr="0055272D" w:rsidRDefault="003C3036" w:rsidP="00672761">
      <w:pPr>
        <w:pStyle w:val="ListParagraph"/>
        <w:numPr>
          <w:ilvl w:val="0"/>
          <w:numId w:val="38"/>
        </w:numPr>
        <w:autoSpaceDE w:val="0"/>
        <w:autoSpaceDN w:val="0"/>
        <w:adjustRightInd w:val="0"/>
        <w:spacing w:line="360" w:lineRule="auto"/>
        <w:jc w:val="both"/>
      </w:pPr>
      <w:r w:rsidRPr="0055272D">
        <w:t>Erudīcijas vakari ( veltīti kādam komponistam- jubilāram);</w:t>
      </w:r>
    </w:p>
    <w:p w:rsidR="003C3036" w:rsidRPr="0055272D" w:rsidRDefault="003C3036" w:rsidP="00672761">
      <w:pPr>
        <w:pStyle w:val="ListParagraph"/>
        <w:numPr>
          <w:ilvl w:val="0"/>
          <w:numId w:val="38"/>
        </w:numPr>
        <w:autoSpaceDE w:val="0"/>
        <w:autoSpaceDN w:val="0"/>
        <w:adjustRightInd w:val="0"/>
        <w:spacing w:line="360" w:lineRule="auto"/>
        <w:jc w:val="both"/>
      </w:pPr>
      <w:r w:rsidRPr="0055272D">
        <w:t>Talantu konkurss;</w:t>
      </w:r>
    </w:p>
    <w:p w:rsidR="003C3036" w:rsidRPr="0055272D" w:rsidRDefault="003C3036" w:rsidP="00672761">
      <w:pPr>
        <w:pStyle w:val="ListParagraph"/>
        <w:numPr>
          <w:ilvl w:val="0"/>
          <w:numId w:val="38"/>
        </w:numPr>
        <w:autoSpaceDE w:val="0"/>
        <w:autoSpaceDN w:val="0"/>
        <w:adjustRightInd w:val="0"/>
        <w:spacing w:line="360" w:lineRule="auto"/>
        <w:jc w:val="both"/>
      </w:pPr>
      <w:r w:rsidRPr="0055272D">
        <w:t>Radošā darba vakars “Radi un rādi pats!”;</w:t>
      </w:r>
    </w:p>
    <w:p w:rsidR="003C3036" w:rsidRPr="0055272D" w:rsidRDefault="003C3036" w:rsidP="00672761">
      <w:pPr>
        <w:pStyle w:val="ListParagraph"/>
        <w:numPr>
          <w:ilvl w:val="0"/>
          <w:numId w:val="38"/>
        </w:numPr>
        <w:autoSpaceDE w:val="0"/>
        <w:autoSpaceDN w:val="0"/>
        <w:adjustRightInd w:val="0"/>
        <w:spacing w:line="360" w:lineRule="auto"/>
        <w:jc w:val="both"/>
      </w:pPr>
      <w:r w:rsidRPr="0055272D">
        <w:lastRenderedPageBreak/>
        <w:t>“Ģimeņu koncerts”;</w:t>
      </w:r>
    </w:p>
    <w:p w:rsidR="003C3036" w:rsidRPr="0055272D" w:rsidRDefault="003C3036" w:rsidP="00672761">
      <w:pPr>
        <w:pStyle w:val="ListParagraph"/>
        <w:numPr>
          <w:ilvl w:val="0"/>
          <w:numId w:val="38"/>
        </w:numPr>
        <w:autoSpaceDE w:val="0"/>
        <w:autoSpaceDN w:val="0"/>
        <w:adjustRightInd w:val="0"/>
        <w:spacing w:line="360" w:lineRule="auto"/>
        <w:jc w:val="both"/>
      </w:pPr>
      <w:r w:rsidRPr="0055272D">
        <w:t>Projektu darba nedēļa februāra mēnesī;</w:t>
      </w:r>
    </w:p>
    <w:p w:rsidR="003C3036" w:rsidRPr="0055272D" w:rsidRDefault="003C3036" w:rsidP="00672761">
      <w:pPr>
        <w:pStyle w:val="ListParagraph"/>
        <w:numPr>
          <w:ilvl w:val="0"/>
          <w:numId w:val="38"/>
        </w:numPr>
        <w:autoSpaceDE w:val="0"/>
        <w:autoSpaceDN w:val="0"/>
        <w:adjustRightInd w:val="0"/>
        <w:spacing w:line="360" w:lineRule="auto"/>
        <w:jc w:val="both"/>
      </w:pPr>
      <w:r w:rsidRPr="0055272D">
        <w:t>Radošās meistarklases augustā.</w:t>
      </w:r>
    </w:p>
    <w:p w:rsidR="00B51230" w:rsidRDefault="00B51230" w:rsidP="00B51230">
      <w:pPr>
        <w:autoSpaceDE w:val="0"/>
        <w:autoSpaceDN w:val="0"/>
        <w:adjustRightInd w:val="0"/>
        <w:spacing w:line="276" w:lineRule="auto"/>
        <w:jc w:val="both"/>
      </w:pPr>
    </w:p>
    <w:p w:rsidR="00414267" w:rsidRPr="0055272D" w:rsidRDefault="00414267" w:rsidP="0055272D">
      <w:pPr>
        <w:pStyle w:val="ListParagraph"/>
        <w:autoSpaceDE w:val="0"/>
        <w:autoSpaceDN w:val="0"/>
        <w:adjustRightInd w:val="0"/>
        <w:spacing w:line="276" w:lineRule="auto"/>
        <w:ind w:left="1440"/>
        <w:jc w:val="both"/>
      </w:pPr>
    </w:p>
    <w:p w:rsidR="004C6E2E" w:rsidRDefault="00414267" w:rsidP="0030592D">
      <w:pPr>
        <w:pStyle w:val="ListParagraph"/>
        <w:numPr>
          <w:ilvl w:val="0"/>
          <w:numId w:val="46"/>
        </w:numPr>
        <w:autoSpaceDE w:val="0"/>
        <w:autoSpaceDN w:val="0"/>
        <w:adjustRightInd w:val="0"/>
        <w:spacing w:line="276" w:lineRule="auto"/>
        <w:jc w:val="center"/>
        <w:rPr>
          <w:b/>
          <w:sz w:val="28"/>
          <w:szCs w:val="28"/>
        </w:rPr>
      </w:pPr>
      <w:r>
        <w:rPr>
          <w:b/>
          <w:sz w:val="28"/>
          <w:szCs w:val="28"/>
        </w:rPr>
        <w:t xml:space="preserve"> </w:t>
      </w:r>
      <w:r w:rsidR="004C6E2E" w:rsidRPr="0055272D">
        <w:rPr>
          <w:b/>
          <w:sz w:val="28"/>
          <w:szCs w:val="28"/>
        </w:rPr>
        <w:t>Pašnovērtējuma rezumējums</w:t>
      </w:r>
    </w:p>
    <w:p w:rsidR="00A3498D" w:rsidRPr="0055272D" w:rsidRDefault="00A3498D" w:rsidP="00A3498D">
      <w:pPr>
        <w:pStyle w:val="ListParagraph"/>
        <w:autoSpaceDE w:val="0"/>
        <w:autoSpaceDN w:val="0"/>
        <w:adjustRightInd w:val="0"/>
        <w:spacing w:line="276" w:lineRule="auto"/>
        <w:rPr>
          <w:b/>
          <w:sz w:val="28"/>
          <w:szCs w:val="28"/>
        </w:rPr>
      </w:pPr>
    </w:p>
    <w:p w:rsidR="004C6E2E" w:rsidRPr="00A3498D" w:rsidRDefault="00A3498D" w:rsidP="00A3498D">
      <w:pPr>
        <w:pStyle w:val="ListParagraph"/>
        <w:autoSpaceDE w:val="0"/>
        <w:autoSpaceDN w:val="0"/>
        <w:adjustRightInd w:val="0"/>
        <w:spacing w:line="276" w:lineRule="auto"/>
        <w:ind w:left="465"/>
        <w:jc w:val="right"/>
        <w:rPr>
          <w:b/>
          <w:sz w:val="20"/>
          <w:szCs w:val="20"/>
        </w:rPr>
      </w:pPr>
      <w:r w:rsidRPr="00A3498D">
        <w:rPr>
          <w:b/>
          <w:sz w:val="20"/>
          <w:szCs w:val="20"/>
        </w:rPr>
        <w:t>10. tabula</w:t>
      </w:r>
    </w:p>
    <w:p w:rsidR="004C6E2E" w:rsidRPr="00A3498D" w:rsidRDefault="005B69AF" w:rsidP="00A3498D">
      <w:pPr>
        <w:autoSpaceDE w:val="0"/>
        <w:autoSpaceDN w:val="0"/>
        <w:adjustRightInd w:val="0"/>
        <w:spacing w:line="276" w:lineRule="auto"/>
        <w:jc w:val="center"/>
        <w:rPr>
          <w:b/>
          <w:sz w:val="20"/>
          <w:szCs w:val="20"/>
        </w:rPr>
      </w:pPr>
      <w:r w:rsidRPr="00A3498D">
        <w:rPr>
          <w:b/>
          <w:sz w:val="20"/>
          <w:szCs w:val="20"/>
        </w:rPr>
        <w:t>Pašnovērtējums atbilstoši kritērijiem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529"/>
        <w:gridCol w:w="1701"/>
      </w:tblGrid>
      <w:tr w:rsidR="005B69AF" w:rsidRPr="0055272D" w:rsidTr="0055272D">
        <w:tc>
          <w:tcPr>
            <w:tcW w:w="1809"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Joma</w:t>
            </w:r>
          </w:p>
        </w:tc>
        <w:tc>
          <w:tcPr>
            <w:tcW w:w="5529"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Kritērijs</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Skolas pašvērtējums</w:t>
            </w:r>
          </w:p>
        </w:tc>
      </w:tr>
      <w:tr w:rsidR="005B69AF" w:rsidRPr="0055272D" w:rsidTr="0055272D">
        <w:tc>
          <w:tcPr>
            <w:tcW w:w="1809" w:type="dxa"/>
          </w:tcPr>
          <w:p w:rsidR="005B69AF" w:rsidRPr="0055272D" w:rsidRDefault="005B69AF" w:rsidP="005777E7">
            <w:pPr>
              <w:spacing w:line="276" w:lineRule="auto"/>
              <w:jc w:val="both"/>
              <w:rPr>
                <w:rFonts w:eastAsia="Calibri"/>
                <w:bCs/>
                <w:lang w:eastAsia="en-US" w:bidi="en-US"/>
              </w:rPr>
            </w:pPr>
            <w:r w:rsidRPr="0055272D">
              <w:rPr>
                <w:rFonts w:eastAsia="Calibri"/>
                <w:bCs/>
                <w:lang w:eastAsia="en-US" w:bidi="en-US"/>
              </w:rPr>
              <w:t>1.Mācību saturs</w:t>
            </w:r>
          </w:p>
        </w:tc>
        <w:tc>
          <w:tcPr>
            <w:tcW w:w="5529" w:type="dxa"/>
          </w:tcPr>
          <w:p w:rsidR="005B69AF" w:rsidRPr="0055272D" w:rsidRDefault="005B69AF" w:rsidP="005777E7">
            <w:pPr>
              <w:spacing w:line="276" w:lineRule="auto"/>
              <w:rPr>
                <w:rFonts w:eastAsia="Calibri"/>
                <w:bCs/>
                <w:lang w:eastAsia="en-US" w:bidi="en-US"/>
              </w:rPr>
            </w:pPr>
            <w:r w:rsidRPr="0055272D">
              <w:rPr>
                <w:rFonts w:eastAsia="Calibri"/>
                <w:bCs/>
                <w:lang w:eastAsia="en-US" w:bidi="en-US"/>
              </w:rPr>
              <w:t>1.1. Iestādes īstenotās izglītības programmas</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rPr>
          <w:trHeight w:val="165"/>
        </w:trPr>
        <w:tc>
          <w:tcPr>
            <w:tcW w:w="1809" w:type="dxa"/>
            <w:vMerge w:val="restart"/>
          </w:tcPr>
          <w:p w:rsidR="005B69AF" w:rsidRPr="0055272D" w:rsidRDefault="005B69AF" w:rsidP="005777E7">
            <w:pPr>
              <w:spacing w:line="276" w:lineRule="auto"/>
              <w:jc w:val="both"/>
              <w:rPr>
                <w:rFonts w:eastAsia="Calibri"/>
                <w:bCs/>
                <w:lang w:eastAsia="en-US" w:bidi="en-US"/>
              </w:rPr>
            </w:pPr>
            <w:r w:rsidRPr="0055272D">
              <w:rPr>
                <w:rFonts w:eastAsia="Calibri"/>
                <w:bCs/>
                <w:lang w:eastAsia="en-US" w:bidi="en-US"/>
              </w:rPr>
              <w:t>2.Mācīšana un mācīšanās</w:t>
            </w: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2.1. Mācīšanās kvalitāte</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2.2. Mācīšanas kvalitāte</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2.3. Vērtēšana kā mācību procesa sastāvdaļa</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val="restart"/>
          </w:tcPr>
          <w:p w:rsidR="005B69AF" w:rsidRPr="0055272D" w:rsidRDefault="005B69AF" w:rsidP="005777E7">
            <w:pPr>
              <w:spacing w:line="276" w:lineRule="auto"/>
              <w:jc w:val="both"/>
              <w:rPr>
                <w:rFonts w:eastAsia="Calibri"/>
                <w:bCs/>
                <w:lang w:eastAsia="en-US" w:bidi="en-US"/>
              </w:rPr>
            </w:pPr>
            <w:r w:rsidRPr="0055272D">
              <w:rPr>
                <w:rFonts w:eastAsia="Calibri"/>
                <w:bCs/>
                <w:lang w:eastAsia="en-US" w:bidi="en-US"/>
              </w:rPr>
              <w:t>3.Izglītojamo sasniegumi</w:t>
            </w: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3.1. Izglītojamo sasniegumi ikdienas darbā</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3.2. Izglītojamo sasniegumi valsts pārbaudes darbos</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rPr>
          <w:trHeight w:val="593"/>
        </w:trPr>
        <w:tc>
          <w:tcPr>
            <w:tcW w:w="1809" w:type="dxa"/>
            <w:vMerge w:val="restart"/>
          </w:tcPr>
          <w:p w:rsidR="005B69AF" w:rsidRPr="0055272D" w:rsidRDefault="005B69AF" w:rsidP="005777E7">
            <w:pPr>
              <w:spacing w:line="276" w:lineRule="auto"/>
              <w:jc w:val="both"/>
              <w:rPr>
                <w:rFonts w:eastAsia="Calibri"/>
                <w:bCs/>
                <w:lang w:eastAsia="en-US" w:bidi="en-US"/>
              </w:rPr>
            </w:pPr>
            <w:r w:rsidRPr="0055272D">
              <w:rPr>
                <w:rFonts w:eastAsia="Calibri"/>
                <w:bCs/>
                <w:lang w:eastAsia="en-US" w:bidi="en-US"/>
              </w:rPr>
              <w:t>4.Atbalsts izglītojamajiem</w:t>
            </w:r>
          </w:p>
        </w:tc>
        <w:tc>
          <w:tcPr>
            <w:tcW w:w="5529" w:type="dxa"/>
          </w:tcPr>
          <w:p w:rsidR="005B69AF" w:rsidRPr="0055272D" w:rsidRDefault="005B69AF" w:rsidP="005777E7">
            <w:pPr>
              <w:spacing w:line="276" w:lineRule="auto"/>
              <w:ind w:left="432" w:hanging="432"/>
              <w:outlineLvl w:val="0"/>
              <w:rPr>
                <w:rFonts w:eastAsia="Calibri"/>
                <w:bCs/>
                <w:lang w:eastAsia="en-US" w:bidi="en-US"/>
              </w:rPr>
            </w:pPr>
            <w:r w:rsidRPr="0055272D">
              <w:rPr>
                <w:rFonts w:eastAsia="Calibri"/>
                <w:bCs/>
                <w:lang w:eastAsia="en-US" w:bidi="en-US"/>
              </w:rPr>
              <w:t>4.1. Psiholoģiskais atbalsts, sociālpedagoģiskais atbalsts un izglītojamo drošības garantēšana (drošība un darba aizsardzība)</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4.2. Atbalsts personības veidošanā</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 xml:space="preserve">4.3. </w:t>
            </w:r>
            <w:r w:rsidR="0090013E" w:rsidRPr="0055272D">
              <w:rPr>
                <w:rFonts w:eastAsia="Calibri"/>
                <w:bCs/>
                <w:lang w:eastAsia="en-US" w:bidi="en-US"/>
              </w:rPr>
              <w:t>Atbalsts mācību darba diferenciācijai</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 xml:space="preserve">4.4. </w:t>
            </w:r>
            <w:r w:rsidR="0090013E" w:rsidRPr="0055272D">
              <w:rPr>
                <w:rFonts w:eastAsia="Calibri"/>
                <w:bCs/>
                <w:lang w:eastAsia="en-US" w:bidi="en-US"/>
              </w:rPr>
              <w:t>Atbalsts karjeras izglītībā</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4.5. Atbalsts izglītojamajiem ar speciālām vajadzībām</w:t>
            </w:r>
          </w:p>
        </w:tc>
        <w:tc>
          <w:tcPr>
            <w:tcW w:w="1701" w:type="dxa"/>
          </w:tcPr>
          <w:p w:rsidR="005B69AF" w:rsidRPr="0055272D" w:rsidRDefault="005777E7"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ind w:left="720" w:hanging="720"/>
              <w:outlineLvl w:val="0"/>
              <w:rPr>
                <w:rFonts w:eastAsia="Calibri"/>
                <w:bCs/>
                <w:lang w:eastAsia="en-US" w:bidi="en-US"/>
              </w:rPr>
            </w:pPr>
            <w:r w:rsidRPr="0055272D">
              <w:rPr>
                <w:rFonts w:eastAsia="Calibri"/>
                <w:bCs/>
                <w:lang w:eastAsia="en-US" w:bidi="en-US"/>
              </w:rPr>
              <w:t>4.6. Sadarbība ar izglītojamā ģimeni</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val="restart"/>
          </w:tcPr>
          <w:p w:rsidR="005B69AF" w:rsidRPr="0055272D" w:rsidRDefault="005B69AF" w:rsidP="005777E7">
            <w:pPr>
              <w:spacing w:line="276" w:lineRule="auto"/>
              <w:jc w:val="both"/>
              <w:rPr>
                <w:rFonts w:eastAsia="Calibri"/>
                <w:bCs/>
                <w:lang w:eastAsia="en-US" w:bidi="en-US"/>
              </w:rPr>
            </w:pPr>
            <w:r w:rsidRPr="0055272D">
              <w:rPr>
                <w:rFonts w:eastAsia="Calibri"/>
                <w:bCs/>
                <w:lang w:eastAsia="en-US" w:bidi="en-US"/>
              </w:rPr>
              <w:t>5.Iestādes vide</w:t>
            </w: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5.1. Mikroklimats</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5.2. Fiziskā vide</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val="restart"/>
          </w:tcPr>
          <w:p w:rsidR="005B69AF" w:rsidRPr="0055272D" w:rsidRDefault="005B69AF" w:rsidP="005777E7">
            <w:pPr>
              <w:spacing w:line="276" w:lineRule="auto"/>
              <w:jc w:val="both"/>
              <w:rPr>
                <w:rFonts w:eastAsia="Calibri"/>
                <w:bCs/>
                <w:lang w:eastAsia="en-US" w:bidi="en-US"/>
              </w:rPr>
            </w:pPr>
            <w:r w:rsidRPr="0055272D">
              <w:rPr>
                <w:rFonts w:eastAsia="Calibri"/>
                <w:bCs/>
                <w:lang w:eastAsia="en-US" w:bidi="en-US"/>
              </w:rPr>
              <w:t>6.Iestādes resursi</w:t>
            </w:r>
          </w:p>
        </w:tc>
        <w:tc>
          <w:tcPr>
            <w:tcW w:w="5529" w:type="dxa"/>
          </w:tcPr>
          <w:p w:rsidR="005B69AF" w:rsidRPr="0055272D" w:rsidRDefault="005B69AF" w:rsidP="005777E7">
            <w:pPr>
              <w:spacing w:line="276" w:lineRule="auto"/>
              <w:outlineLvl w:val="0"/>
              <w:rPr>
                <w:rFonts w:eastAsia="Calibri"/>
                <w:bCs/>
                <w:lang w:eastAsia="en-US" w:bidi="en-US"/>
              </w:rPr>
            </w:pPr>
            <w:r w:rsidRPr="0055272D">
              <w:rPr>
                <w:rFonts w:eastAsia="Calibri"/>
                <w:bCs/>
                <w:lang w:eastAsia="en-US" w:bidi="en-US"/>
              </w:rPr>
              <w:t>6.1. Iekārtas un materiāltehniskie resursi</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ind w:left="1800" w:hanging="1908"/>
              <w:outlineLvl w:val="0"/>
              <w:rPr>
                <w:rFonts w:eastAsia="Calibri"/>
                <w:bCs/>
                <w:lang w:eastAsia="en-US" w:bidi="en-US"/>
              </w:rPr>
            </w:pPr>
            <w:r w:rsidRPr="0055272D">
              <w:rPr>
                <w:rFonts w:eastAsia="Calibri"/>
                <w:bCs/>
                <w:lang w:eastAsia="en-US" w:bidi="en-US"/>
              </w:rPr>
              <w:t xml:space="preserve">  6.2. Personālresursi</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val="restart"/>
          </w:tcPr>
          <w:p w:rsidR="005B69AF" w:rsidRPr="0055272D" w:rsidRDefault="005B69AF" w:rsidP="005777E7">
            <w:pPr>
              <w:spacing w:line="276" w:lineRule="auto"/>
              <w:rPr>
                <w:rFonts w:eastAsia="Calibri"/>
                <w:bCs/>
                <w:lang w:eastAsia="en-US" w:bidi="en-US"/>
              </w:rPr>
            </w:pPr>
            <w:r w:rsidRPr="0055272D">
              <w:rPr>
                <w:rFonts w:eastAsia="Calibri"/>
                <w:bCs/>
                <w:lang w:eastAsia="en-US" w:bidi="en-US"/>
              </w:rPr>
              <w:t>7. Iestādes darba organizācija, vadība un kvalitātes nodrošināšana</w:t>
            </w:r>
          </w:p>
        </w:tc>
        <w:tc>
          <w:tcPr>
            <w:tcW w:w="5529" w:type="dxa"/>
          </w:tcPr>
          <w:p w:rsidR="005B69AF" w:rsidRPr="0055272D" w:rsidRDefault="005B69AF" w:rsidP="005777E7">
            <w:pPr>
              <w:spacing w:line="276" w:lineRule="auto"/>
              <w:ind w:left="1800" w:hanging="1800"/>
              <w:outlineLvl w:val="0"/>
              <w:rPr>
                <w:rFonts w:eastAsia="Calibri"/>
                <w:bCs/>
                <w:lang w:eastAsia="en-US" w:bidi="en-US"/>
              </w:rPr>
            </w:pPr>
            <w:r w:rsidRPr="0055272D">
              <w:rPr>
                <w:rFonts w:eastAsia="Calibri"/>
                <w:bCs/>
                <w:lang w:eastAsia="en-US" w:bidi="en-US"/>
              </w:rPr>
              <w:t>7.1. Iestādes darba pašvērtēšana un attīstības plānošana</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ind w:left="1800" w:hanging="1800"/>
              <w:outlineLvl w:val="0"/>
              <w:rPr>
                <w:rFonts w:eastAsia="Calibri"/>
                <w:bCs/>
                <w:lang w:eastAsia="en-US" w:bidi="en-US"/>
              </w:rPr>
            </w:pPr>
            <w:r w:rsidRPr="0055272D">
              <w:rPr>
                <w:rFonts w:eastAsia="Calibri"/>
                <w:bCs/>
                <w:lang w:eastAsia="en-US" w:bidi="en-US"/>
              </w:rPr>
              <w:t>7.2. Iestādes vadības darbs un personāla pārvaldība</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r w:rsidR="005B69AF" w:rsidRPr="0055272D" w:rsidTr="0055272D">
        <w:tc>
          <w:tcPr>
            <w:tcW w:w="1809" w:type="dxa"/>
            <w:vMerge/>
          </w:tcPr>
          <w:p w:rsidR="005B69AF" w:rsidRPr="0055272D" w:rsidRDefault="005B69AF" w:rsidP="005777E7">
            <w:pPr>
              <w:spacing w:line="276" w:lineRule="auto"/>
              <w:jc w:val="both"/>
              <w:rPr>
                <w:rFonts w:eastAsia="Calibri"/>
                <w:bCs/>
                <w:lang w:eastAsia="en-US" w:bidi="en-US"/>
              </w:rPr>
            </w:pPr>
          </w:p>
        </w:tc>
        <w:tc>
          <w:tcPr>
            <w:tcW w:w="5529" w:type="dxa"/>
          </w:tcPr>
          <w:p w:rsidR="005B69AF" w:rsidRPr="0055272D" w:rsidRDefault="005B69AF" w:rsidP="005777E7">
            <w:pPr>
              <w:spacing w:line="276" w:lineRule="auto"/>
              <w:ind w:left="1800" w:hanging="1908"/>
              <w:outlineLvl w:val="0"/>
              <w:rPr>
                <w:rFonts w:eastAsia="Calibri"/>
                <w:bCs/>
                <w:lang w:eastAsia="en-US" w:bidi="en-US"/>
              </w:rPr>
            </w:pPr>
            <w:r w:rsidRPr="0055272D">
              <w:rPr>
                <w:rFonts w:eastAsia="Calibri"/>
                <w:bCs/>
                <w:lang w:eastAsia="en-US" w:bidi="en-US"/>
              </w:rPr>
              <w:t xml:space="preserve">  7.3. Iestādes sadarbība ar citām institūcijām</w:t>
            </w:r>
          </w:p>
        </w:tc>
        <w:tc>
          <w:tcPr>
            <w:tcW w:w="1701" w:type="dxa"/>
          </w:tcPr>
          <w:p w:rsidR="005B69AF" w:rsidRPr="0055272D" w:rsidRDefault="005B69AF" w:rsidP="005777E7">
            <w:pPr>
              <w:spacing w:line="276" w:lineRule="auto"/>
              <w:jc w:val="center"/>
              <w:rPr>
                <w:rFonts w:eastAsia="Calibri"/>
                <w:lang w:eastAsia="en-US" w:bidi="en-US"/>
              </w:rPr>
            </w:pPr>
            <w:r w:rsidRPr="0055272D">
              <w:rPr>
                <w:rFonts w:eastAsia="Calibri"/>
                <w:lang w:eastAsia="en-US" w:bidi="en-US"/>
              </w:rPr>
              <w:t>Labi</w:t>
            </w:r>
          </w:p>
        </w:tc>
      </w:tr>
    </w:tbl>
    <w:p w:rsidR="005B69AF" w:rsidRPr="0055272D" w:rsidRDefault="005B69AF" w:rsidP="0055272D">
      <w:pPr>
        <w:autoSpaceDE w:val="0"/>
        <w:autoSpaceDN w:val="0"/>
        <w:adjustRightInd w:val="0"/>
        <w:spacing w:line="276" w:lineRule="auto"/>
        <w:jc w:val="both"/>
      </w:pPr>
    </w:p>
    <w:p w:rsidR="004C6E2E" w:rsidRPr="0055272D" w:rsidRDefault="004C6E2E" w:rsidP="0055272D">
      <w:pPr>
        <w:autoSpaceDE w:val="0"/>
        <w:autoSpaceDN w:val="0"/>
        <w:adjustRightInd w:val="0"/>
        <w:spacing w:line="276" w:lineRule="auto"/>
        <w:jc w:val="both"/>
      </w:pPr>
    </w:p>
    <w:p w:rsidR="00D0599C" w:rsidRPr="0055272D" w:rsidRDefault="00D0599C" w:rsidP="00672761">
      <w:pPr>
        <w:autoSpaceDE w:val="0"/>
        <w:autoSpaceDN w:val="0"/>
        <w:adjustRightInd w:val="0"/>
        <w:spacing w:line="360" w:lineRule="auto"/>
        <w:jc w:val="both"/>
        <w:rPr>
          <w:b/>
        </w:rPr>
      </w:pPr>
      <w:r w:rsidRPr="0055272D">
        <w:rPr>
          <w:b/>
        </w:rPr>
        <w:t>Skolas darba stiprās puses</w:t>
      </w:r>
    </w:p>
    <w:p w:rsidR="00D0599C" w:rsidRPr="0055272D" w:rsidRDefault="00D0599C" w:rsidP="00672761">
      <w:pPr>
        <w:pStyle w:val="ListParagraph"/>
        <w:numPr>
          <w:ilvl w:val="0"/>
          <w:numId w:val="44"/>
        </w:numPr>
        <w:autoSpaceDE w:val="0"/>
        <w:autoSpaceDN w:val="0"/>
        <w:adjustRightInd w:val="0"/>
        <w:spacing w:line="360" w:lineRule="auto"/>
        <w:jc w:val="both"/>
      </w:pPr>
      <w:r w:rsidRPr="0055272D">
        <w:t>Visi pedagogi pārzina savas profesionālās licencētās izglītības programmas prasības;</w:t>
      </w:r>
    </w:p>
    <w:p w:rsidR="00D0599C" w:rsidRPr="0055272D" w:rsidRDefault="00D0599C" w:rsidP="00672761">
      <w:pPr>
        <w:pStyle w:val="ListParagraph"/>
        <w:numPr>
          <w:ilvl w:val="0"/>
          <w:numId w:val="44"/>
        </w:numPr>
        <w:autoSpaceDE w:val="0"/>
        <w:autoSpaceDN w:val="0"/>
        <w:adjustRightInd w:val="0"/>
        <w:spacing w:line="360" w:lineRule="auto"/>
        <w:jc w:val="both"/>
      </w:pPr>
      <w:r w:rsidRPr="0055272D">
        <w:t>Pedagogi radoši plāno mācību saturu, izmantojot jaunas mācīšanas metodes un tehnoloģijas;</w:t>
      </w:r>
    </w:p>
    <w:p w:rsidR="00D0599C" w:rsidRPr="0055272D" w:rsidRDefault="00D0599C" w:rsidP="00672761">
      <w:pPr>
        <w:pStyle w:val="ListParagraph"/>
        <w:numPr>
          <w:ilvl w:val="0"/>
          <w:numId w:val="44"/>
        </w:numPr>
        <w:autoSpaceDE w:val="0"/>
        <w:autoSpaceDN w:val="0"/>
        <w:adjustRightInd w:val="0"/>
        <w:spacing w:line="360" w:lineRule="auto"/>
        <w:jc w:val="both"/>
      </w:pPr>
      <w:r w:rsidRPr="0055272D">
        <w:lastRenderedPageBreak/>
        <w:t>Tiek apkopoti, analizēti un izvērtēti izglītojamo sasniegumi;</w:t>
      </w:r>
    </w:p>
    <w:p w:rsidR="002E35B5" w:rsidRPr="0055272D" w:rsidRDefault="002E35B5" w:rsidP="00672761">
      <w:pPr>
        <w:pStyle w:val="ListParagraph"/>
        <w:numPr>
          <w:ilvl w:val="0"/>
          <w:numId w:val="44"/>
        </w:numPr>
        <w:autoSpaceDE w:val="0"/>
        <w:autoSpaceDN w:val="0"/>
        <w:adjustRightInd w:val="0"/>
        <w:spacing w:line="360" w:lineRule="auto"/>
        <w:jc w:val="both"/>
      </w:pPr>
      <w:r w:rsidRPr="0055272D">
        <w:t>Skolā ir labvēlīgs mikroklimats;</w:t>
      </w:r>
    </w:p>
    <w:p w:rsidR="002E35B5" w:rsidRPr="0055272D" w:rsidRDefault="002E35B5" w:rsidP="00672761">
      <w:pPr>
        <w:pStyle w:val="ListParagraph"/>
        <w:numPr>
          <w:ilvl w:val="0"/>
          <w:numId w:val="44"/>
        </w:numPr>
        <w:autoSpaceDE w:val="0"/>
        <w:autoSpaceDN w:val="0"/>
        <w:adjustRightInd w:val="0"/>
        <w:spacing w:line="360" w:lineRule="auto"/>
        <w:jc w:val="both"/>
      </w:pPr>
      <w:r w:rsidRPr="0055272D">
        <w:t>Skola ir atvērta visam jaunajam, skolas vadība un pedagogi veicina jaunu ideju ieviešanu skolas darbā;</w:t>
      </w:r>
    </w:p>
    <w:p w:rsidR="002E35B5" w:rsidRPr="0055272D" w:rsidRDefault="002E35B5" w:rsidP="00672761">
      <w:pPr>
        <w:pStyle w:val="ListParagraph"/>
        <w:numPr>
          <w:ilvl w:val="0"/>
          <w:numId w:val="44"/>
        </w:numPr>
        <w:autoSpaceDE w:val="0"/>
        <w:autoSpaceDN w:val="0"/>
        <w:adjustRightInd w:val="0"/>
        <w:spacing w:line="360" w:lineRule="auto"/>
        <w:jc w:val="both"/>
      </w:pPr>
      <w:r w:rsidRPr="0055272D">
        <w:t>Skolā tiek aizsāktas jaunas tradīcijas;</w:t>
      </w:r>
    </w:p>
    <w:p w:rsidR="002E35B5" w:rsidRPr="0055272D" w:rsidRDefault="002E35B5" w:rsidP="00672761">
      <w:pPr>
        <w:pStyle w:val="ListParagraph"/>
        <w:numPr>
          <w:ilvl w:val="0"/>
          <w:numId w:val="44"/>
        </w:numPr>
        <w:autoSpaceDE w:val="0"/>
        <w:autoSpaceDN w:val="0"/>
        <w:adjustRightInd w:val="0"/>
        <w:spacing w:line="360" w:lineRule="auto"/>
        <w:jc w:val="both"/>
      </w:pPr>
      <w:r w:rsidRPr="0055272D">
        <w:t>Pedagogi un izglītojamie lepojas ar savu skolu;</w:t>
      </w:r>
    </w:p>
    <w:p w:rsidR="00D0599C" w:rsidRPr="0055272D" w:rsidRDefault="004C6E2E" w:rsidP="00672761">
      <w:pPr>
        <w:pStyle w:val="ListParagraph"/>
        <w:numPr>
          <w:ilvl w:val="0"/>
          <w:numId w:val="44"/>
        </w:numPr>
        <w:autoSpaceDE w:val="0"/>
        <w:autoSpaceDN w:val="0"/>
        <w:adjustRightInd w:val="0"/>
        <w:spacing w:line="360" w:lineRule="auto"/>
        <w:jc w:val="both"/>
      </w:pPr>
      <w:r w:rsidRPr="0055272D">
        <w:t>Skolai ir veiksmīga sadarbība ar novada domi un iestādēm;</w:t>
      </w:r>
    </w:p>
    <w:p w:rsidR="004C6E2E" w:rsidRPr="0055272D" w:rsidRDefault="004C6E2E" w:rsidP="00672761">
      <w:pPr>
        <w:pStyle w:val="ListParagraph"/>
        <w:numPr>
          <w:ilvl w:val="0"/>
          <w:numId w:val="44"/>
        </w:numPr>
        <w:autoSpaceDE w:val="0"/>
        <w:autoSpaceDN w:val="0"/>
        <w:adjustRightInd w:val="0"/>
        <w:spacing w:line="360" w:lineRule="auto"/>
        <w:jc w:val="both"/>
      </w:pPr>
      <w:r w:rsidRPr="0055272D">
        <w:t>Skola regulāri veic darba pašvērtējumu;</w:t>
      </w:r>
    </w:p>
    <w:p w:rsidR="004C6E2E" w:rsidRPr="0055272D" w:rsidRDefault="004C6E2E" w:rsidP="00672761">
      <w:pPr>
        <w:pStyle w:val="ListParagraph"/>
        <w:numPr>
          <w:ilvl w:val="0"/>
          <w:numId w:val="44"/>
        </w:numPr>
        <w:autoSpaceDE w:val="0"/>
        <w:autoSpaceDN w:val="0"/>
        <w:adjustRightInd w:val="0"/>
        <w:spacing w:line="360" w:lineRule="auto"/>
        <w:jc w:val="both"/>
      </w:pPr>
      <w:r w:rsidRPr="0055272D">
        <w:t>Ir izveidojusies laba sadarbība ar izglītojamo vecākiem.</w:t>
      </w:r>
    </w:p>
    <w:p w:rsidR="004C6E2E" w:rsidRPr="0055272D" w:rsidRDefault="004C6E2E" w:rsidP="00672761">
      <w:pPr>
        <w:pStyle w:val="ListParagraph"/>
        <w:autoSpaceDE w:val="0"/>
        <w:autoSpaceDN w:val="0"/>
        <w:adjustRightInd w:val="0"/>
        <w:spacing w:line="360" w:lineRule="auto"/>
        <w:ind w:left="465"/>
        <w:jc w:val="both"/>
        <w:rPr>
          <w:b/>
          <w:sz w:val="28"/>
          <w:szCs w:val="28"/>
        </w:rPr>
      </w:pPr>
    </w:p>
    <w:p w:rsidR="005B69AF" w:rsidRPr="00AA0B63" w:rsidRDefault="005B69AF" w:rsidP="002D73F1">
      <w:pPr>
        <w:pStyle w:val="ListParagraph"/>
        <w:numPr>
          <w:ilvl w:val="0"/>
          <w:numId w:val="46"/>
        </w:numPr>
        <w:autoSpaceDE w:val="0"/>
        <w:autoSpaceDN w:val="0"/>
        <w:adjustRightInd w:val="0"/>
        <w:spacing w:before="720" w:after="240" w:line="360" w:lineRule="auto"/>
        <w:ind w:left="714" w:hanging="357"/>
        <w:jc w:val="center"/>
        <w:rPr>
          <w:b/>
          <w:sz w:val="28"/>
          <w:szCs w:val="28"/>
        </w:rPr>
      </w:pPr>
      <w:r w:rsidRPr="00AA0B63">
        <w:rPr>
          <w:b/>
          <w:sz w:val="28"/>
          <w:szCs w:val="28"/>
        </w:rPr>
        <w:t>Turpmākā attīstība</w:t>
      </w:r>
    </w:p>
    <w:p w:rsidR="005B69AF" w:rsidRPr="0055272D" w:rsidRDefault="005B69AF" w:rsidP="00672761">
      <w:pPr>
        <w:autoSpaceDE w:val="0"/>
        <w:autoSpaceDN w:val="0"/>
        <w:adjustRightInd w:val="0"/>
        <w:spacing w:line="360" w:lineRule="auto"/>
        <w:jc w:val="both"/>
        <w:rPr>
          <w:b/>
        </w:rPr>
      </w:pPr>
      <w:r w:rsidRPr="0055272D">
        <w:rPr>
          <w:b/>
        </w:rPr>
        <w:t>Mācību saturs</w:t>
      </w:r>
    </w:p>
    <w:p w:rsidR="005B69AF" w:rsidRPr="0055272D" w:rsidRDefault="005B69AF" w:rsidP="00672761">
      <w:pPr>
        <w:pStyle w:val="ListParagraph"/>
        <w:numPr>
          <w:ilvl w:val="0"/>
          <w:numId w:val="20"/>
        </w:numPr>
        <w:autoSpaceDE w:val="0"/>
        <w:autoSpaceDN w:val="0"/>
        <w:adjustRightInd w:val="0"/>
        <w:spacing w:line="360" w:lineRule="auto"/>
        <w:jc w:val="both"/>
      </w:pPr>
      <w:r w:rsidRPr="0055272D">
        <w:t xml:space="preserve">Īstenot jaunas izglītības programmas ( </w:t>
      </w:r>
      <w:r w:rsidR="008D7D82" w:rsidRPr="0055272D">
        <w:t>klarnetes spēli, ģitārspēli</w:t>
      </w:r>
      <w:r w:rsidRPr="0055272D">
        <w:t>);</w:t>
      </w:r>
    </w:p>
    <w:p w:rsidR="000440A8" w:rsidRPr="0055272D" w:rsidRDefault="008D7D82" w:rsidP="00B51230">
      <w:pPr>
        <w:pStyle w:val="ListParagraph"/>
        <w:numPr>
          <w:ilvl w:val="0"/>
          <w:numId w:val="20"/>
        </w:numPr>
        <w:autoSpaceDE w:val="0"/>
        <w:autoSpaceDN w:val="0"/>
        <w:adjustRightInd w:val="0"/>
        <w:spacing w:line="360" w:lineRule="auto"/>
        <w:jc w:val="both"/>
      </w:pPr>
      <w:r w:rsidRPr="0055272D">
        <w:t>Turpināt pilnveidot kolektīvās muzicēšanas tradīcijas skolā</w:t>
      </w:r>
      <w:r w:rsidR="00BA26D2" w:rsidRPr="0055272D">
        <w:t xml:space="preserve"> ( izveidot kori)</w:t>
      </w:r>
      <w:r w:rsidRPr="0055272D">
        <w:t>;</w:t>
      </w:r>
    </w:p>
    <w:p w:rsidR="005B69AF" w:rsidRPr="0055272D" w:rsidRDefault="005B69AF" w:rsidP="00672761">
      <w:pPr>
        <w:autoSpaceDE w:val="0"/>
        <w:autoSpaceDN w:val="0"/>
        <w:adjustRightInd w:val="0"/>
        <w:spacing w:line="360" w:lineRule="auto"/>
        <w:jc w:val="both"/>
        <w:rPr>
          <w:b/>
        </w:rPr>
      </w:pPr>
      <w:r w:rsidRPr="0055272D">
        <w:rPr>
          <w:b/>
        </w:rPr>
        <w:t>Mācīšana un mācīšanās</w:t>
      </w:r>
    </w:p>
    <w:p w:rsidR="008D7D82" w:rsidRPr="0055272D" w:rsidRDefault="008D7D82" w:rsidP="00672761">
      <w:pPr>
        <w:pStyle w:val="ListParagraph"/>
        <w:numPr>
          <w:ilvl w:val="0"/>
          <w:numId w:val="21"/>
        </w:numPr>
        <w:spacing w:line="360" w:lineRule="auto"/>
        <w:ind w:left="714" w:hanging="357"/>
      </w:pPr>
      <w:r w:rsidRPr="0055272D">
        <w:t>Piesaistīt izglītojamos izglītības programmās ar nelielu audzēkņu skaitu;</w:t>
      </w:r>
    </w:p>
    <w:p w:rsidR="005B69AF" w:rsidRPr="0055272D" w:rsidRDefault="005B69AF" w:rsidP="00672761">
      <w:pPr>
        <w:pStyle w:val="ListParagraph"/>
        <w:numPr>
          <w:ilvl w:val="0"/>
          <w:numId w:val="21"/>
        </w:numPr>
        <w:spacing w:line="360" w:lineRule="auto"/>
        <w:ind w:left="714" w:hanging="357"/>
      </w:pPr>
      <w:r w:rsidRPr="0055272D">
        <w:t>Paaugstināt vecāku un audzēkņu līdzatbildību mācību procesā.</w:t>
      </w:r>
    </w:p>
    <w:p w:rsidR="005B69AF" w:rsidRPr="0055272D" w:rsidRDefault="005B69AF" w:rsidP="00672761">
      <w:pPr>
        <w:pStyle w:val="ListParagraph"/>
        <w:numPr>
          <w:ilvl w:val="0"/>
          <w:numId w:val="21"/>
        </w:numPr>
        <w:spacing w:line="360" w:lineRule="auto"/>
        <w:ind w:left="714" w:hanging="357"/>
      </w:pPr>
      <w:r w:rsidRPr="0055272D">
        <w:t>Paaugstināt un sekmēt izglītojamo motivāciju mācīties</w:t>
      </w:r>
      <w:r w:rsidR="008D7D82" w:rsidRPr="0055272D">
        <w:t>, uzlabot audzēkņu patstāvīgā darba kvalitāti</w:t>
      </w:r>
      <w:r w:rsidRPr="0055272D">
        <w:t>;</w:t>
      </w:r>
    </w:p>
    <w:p w:rsidR="000440A8" w:rsidRPr="0055272D" w:rsidRDefault="000440A8" w:rsidP="00672761">
      <w:pPr>
        <w:pStyle w:val="ListParagraph"/>
        <w:numPr>
          <w:ilvl w:val="0"/>
          <w:numId w:val="21"/>
        </w:numPr>
        <w:spacing w:line="360" w:lineRule="auto"/>
        <w:ind w:left="714" w:hanging="357"/>
      </w:pPr>
      <w:r w:rsidRPr="0055272D">
        <w:t>Pilnveidot pedagogu darba pašvērtēšanu;</w:t>
      </w:r>
    </w:p>
    <w:p w:rsidR="008D7D82" w:rsidRPr="0055272D" w:rsidRDefault="000440A8" w:rsidP="00672761">
      <w:pPr>
        <w:pStyle w:val="ListParagraph"/>
        <w:numPr>
          <w:ilvl w:val="0"/>
          <w:numId w:val="21"/>
        </w:numPr>
        <w:spacing w:line="360" w:lineRule="auto"/>
        <w:ind w:left="714" w:hanging="357"/>
      </w:pPr>
      <w:r w:rsidRPr="0055272D">
        <w:t>Pilnībā ieviest E-klasi;</w:t>
      </w:r>
    </w:p>
    <w:p w:rsidR="005B69AF" w:rsidRPr="0055272D" w:rsidRDefault="005B69AF" w:rsidP="00672761">
      <w:pPr>
        <w:pStyle w:val="ListParagraph"/>
        <w:numPr>
          <w:ilvl w:val="0"/>
          <w:numId w:val="21"/>
        </w:numPr>
        <w:autoSpaceDE w:val="0"/>
        <w:autoSpaceDN w:val="0"/>
        <w:adjustRightInd w:val="0"/>
        <w:spacing w:line="360" w:lineRule="auto"/>
        <w:jc w:val="both"/>
        <w:rPr>
          <w:b/>
        </w:rPr>
      </w:pPr>
      <w:r w:rsidRPr="0055272D">
        <w:t>Turpināt nodrošināt sistemātisku informāciju par mācību sasniegumiem un stundu kavējumiem izglītojamo vecākiem;</w:t>
      </w:r>
    </w:p>
    <w:p w:rsidR="00BA26D2" w:rsidRPr="00B51230" w:rsidRDefault="00A008C9" w:rsidP="00672761">
      <w:pPr>
        <w:pStyle w:val="ListParagraph"/>
        <w:numPr>
          <w:ilvl w:val="0"/>
          <w:numId w:val="21"/>
        </w:numPr>
        <w:autoSpaceDE w:val="0"/>
        <w:autoSpaceDN w:val="0"/>
        <w:adjustRightInd w:val="0"/>
        <w:spacing w:line="360" w:lineRule="auto"/>
        <w:jc w:val="both"/>
        <w:rPr>
          <w:b/>
        </w:rPr>
      </w:pPr>
      <w:r w:rsidRPr="0055272D">
        <w:t>Mācību procesā pilnvērtīgāk izmantot informāciju tehnoloģiju sniegtās iespējas;</w:t>
      </w:r>
    </w:p>
    <w:p w:rsidR="005B69AF" w:rsidRPr="0055272D" w:rsidRDefault="005B69AF" w:rsidP="00672761">
      <w:pPr>
        <w:autoSpaceDE w:val="0"/>
        <w:autoSpaceDN w:val="0"/>
        <w:adjustRightInd w:val="0"/>
        <w:spacing w:line="360" w:lineRule="auto"/>
        <w:jc w:val="both"/>
        <w:rPr>
          <w:b/>
        </w:rPr>
      </w:pPr>
      <w:r w:rsidRPr="0055272D">
        <w:rPr>
          <w:b/>
        </w:rPr>
        <w:t>Izglītojamo sasniegumi</w:t>
      </w:r>
    </w:p>
    <w:p w:rsidR="005B69AF" w:rsidRPr="0055272D" w:rsidRDefault="005B69AF" w:rsidP="00672761">
      <w:pPr>
        <w:pStyle w:val="ListParagraph"/>
        <w:numPr>
          <w:ilvl w:val="0"/>
          <w:numId w:val="22"/>
        </w:numPr>
        <w:autoSpaceDE w:val="0"/>
        <w:autoSpaceDN w:val="0"/>
        <w:adjustRightInd w:val="0"/>
        <w:spacing w:line="360" w:lineRule="auto"/>
        <w:jc w:val="both"/>
        <w:rPr>
          <w:b/>
        </w:rPr>
      </w:pPr>
      <w:r w:rsidRPr="0055272D">
        <w:t xml:space="preserve">Turpināt attīstīt </w:t>
      </w:r>
      <w:r w:rsidR="008D7D82" w:rsidRPr="0055272D">
        <w:t>un veicināt izglītojamo dalību dažāda mēroga konkursos, festivālos;</w:t>
      </w:r>
    </w:p>
    <w:p w:rsidR="000440A8" w:rsidRPr="0055272D" w:rsidRDefault="000440A8" w:rsidP="00672761">
      <w:pPr>
        <w:pStyle w:val="ListParagraph"/>
        <w:numPr>
          <w:ilvl w:val="0"/>
          <w:numId w:val="22"/>
        </w:numPr>
        <w:autoSpaceDE w:val="0"/>
        <w:autoSpaceDN w:val="0"/>
        <w:adjustRightInd w:val="0"/>
        <w:spacing w:line="360" w:lineRule="auto"/>
        <w:jc w:val="both"/>
        <w:rPr>
          <w:b/>
        </w:rPr>
      </w:pPr>
      <w:r w:rsidRPr="0055272D">
        <w:t>Motivēt izglītojamos ikdienas mācību procesa rezultātu uzlabošanai;</w:t>
      </w:r>
    </w:p>
    <w:p w:rsidR="00BA26D2" w:rsidRPr="00B51230" w:rsidRDefault="005B69AF" w:rsidP="00672761">
      <w:pPr>
        <w:pStyle w:val="ListParagraph"/>
        <w:numPr>
          <w:ilvl w:val="0"/>
          <w:numId w:val="22"/>
        </w:numPr>
        <w:autoSpaceDE w:val="0"/>
        <w:autoSpaceDN w:val="0"/>
        <w:adjustRightInd w:val="0"/>
        <w:spacing w:line="360" w:lineRule="auto"/>
        <w:jc w:val="both"/>
        <w:rPr>
          <w:b/>
        </w:rPr>
      </w:pPr>
      <w:r w:rsidRPr="0055272D">
        <w:t>Turpināt analizēt izglītojamo sasniegumu dinamiku;</w:t>
      </w:r>
      <w:bookmarkStart w:id="3" w:name="_GoBack"/>
      <w:bookmarkEnd w:id="3"/>
    </w:p>
    <w:p w:rsidR="005B69AF" w:rsidRPr="0055272D" w:rsidRDefault="005B69AF" w:rsidP="00672761">
      <w:pPr>
        <w:autoSpaceDE w:val="0"/>
        <w:autoSpaceDN w:val="0"/>
        <w:adjustRightInd w:val="0"/>
        <w:spacing w:line="360" w:lineRule="auto"/>
        <w:jc w:val="both"/>
        <w:rPr>
          <w:b/>
        </w:rPr>
      </w:pPr>
      <w:r w:rsidRPr="0055272D">
        <w:rPr>
          <w:b/>
        </w:rPr>
        <w:t>Atbalsts audzēkņiem</w:t>
      </w:r>
    </w:p>
    <w:p w:rsidR="005B69AF" w:rsidRPr="0055272D" w:rsidRDefault="005B69AF" w:rsidP="00672761">
      <w:pPr>
        <w:pStyle w:val="ListParagraph"/>
        <w:numPr>
          <w:ilvl w:val="0"/>
          <w:numId w:val="23"/>
        </w:numPr>
        <w:autoSpaceDE w:val="0"/>
        <w:autoSpaceDN w:val="0"/>
        <w:adjustRightInd w:val="0"/>
        <w:spacing w:line="360" w:lineRule="auto"/>
        <w:jc w:val="both"/>
        <w:rPr>
          <w:b/>
        </w:rPr>
      </w:pPr>
      <w:r w:rsidRPr="0055272D">
        <w:t>Veicināt izglītojamo piedalīšanos dažādos projektos, konkursos, festivālos, koncertos;</w:t>
      </w:r>
    </w:p>
    <w:p w:rsidR="005B69AF" w:rsidRPr="0055272D" w:rsidRDefault="005B69AF" w:rsidP="00672761">
      <w:pPr>
        <w:pStyle w:val="ListParagraph"/>
        <w:numPr>
          <w:ilvl w:val="0"/>
          <w:numId w:val="23"/>
        </w:numPr>
        <w:autoSpaceDE w:val="0"/>
        <w:autoSpaceDN w:val="0"/>
        <w:adjustRightInd w:val="0"/>
        <w:spacing w:line="360" w:lineRule="auto"/>
        <w:jc w:val="both"/>
      </w:pPr>
      <w:r w:rsidRPr="0055272D">
        <w:t>Pilnveidot atbalsta sniegšanu karjeras izvēlē, motivējot audzēkņus mācības turpināt mūzikas vidējās profesionālās izglītības iestādēs;</w:t>
      </w:r>
    </w:p>
    <w:p w:rsidR="00A008C9" w:rsidRPr="0055272D" w:rsidRDefault="00A008C9" w:rsidP="00672761">
      <w:pPr>
        <w:pStyle w:val="ListParagraph"/>
        <w:numPr>
          <w:ilvl w:val="0"/>
          <w:numId w:val="23"/>
        </w:numPr>
        <w:spacing w:line="360" w:lineRule="auto"/>
      </w:pPr>
      <w:r w:rsidRPr="0055272D">
        <w:lastRenderedPageBreak/>
        <w:t>Paaugstināt vecāku līdzdalību mācību procesā un skolas aktivitātēs.</w:t>
      </w:r>
    </w:p>
    <w:p w:rsidR="005B69AF" w:rsidRPr="0055272D" w:rsidRDefault="005B69AF" w:rsidP="00672761">
      <w:pPr>
        <w:autoSpaceDE w:val="0"/>
        <w:autoSpaceDN w:val="0"/>
        <w:adjustRightInd w:val="0"/>
        <w:spacing w:line="360" w:lineRule="auto"/>
        <w:jc w:val="both"/>
        <w:rPr>
          <w:b/>
        </w:rPr>
      </w:pPr>
      <w:r w:rsidRPr="0055272D">
        <w:rPr>
          <w:b/>
        </w:rPr>
        <w:t>Skolas vide</w:t>
      </w:r>
    </w:p>
    <w:p w:rsidR="000440A8" w:rsidRPr="0055272D" w:rsidRDefault="005B69AF" w:rsidP="00672761">
      <w:pPr>
        <w:pStyle w:val="ListParagraph"/>
        <w:numPr>
          <w:ilvl w:val="0"/>
          <w:numId w:val="24"/>
        </w:numPr>
        <w:autoSpaceDE w:val="0"/>
        <w:autoSpaceDN w:val="0"/>
        <w:adjustRightInd w:val="0"/>
        <w:spacing w:line="360" w:lineRule="auto"/>
        <w:jc w:val="both"/>
        <w:rPr>
          <w:b/>
        </w:rPr>
      </w:pPr>
      <w:r w:rsidRPr="0055272D">
        <w:t>Turpināt darbu pie skolas tēla veidošanas</w:t>
      </w:r>
      <w:r w:rsidR="000440A8" w:rsidRPr="0055272D">
        <w:t>;</w:t>
      </w:r>
    </w:p>
    <w:p w:rsidR="005B69AF" w:rsidRPr="0055272D" w:rsidRDefault="005B69AF" w:rsidP="00672761">
      <w:pPr>
        <w:pStyle w:val="ListParagraph"/>
        <w:numPr>
          <w:ilvl w:val="0"/>
          <w:numId w:val="24"/>
        </w:numPr>
        <w:autoSpaceDE w:val="0"/>
        <w:autoSpaceDN w:val="0"/>
        <w:adjustRightInd w:val="0"/>
        <w:spacing w:line="360" w:lineRule="auto"/>
        <w:jc w:val="both"/>
        <w:rPr>
          <w:b/>
        </w:rPr>
      </w:pPr>
      <w:r w:rsidRPr="0055272D">
        <w:t>Tur</w:t>
      </w:r>
      <w:r w:rsidR="0074459B" w:rsidRPr="0055272D">
        <w:t>pināt skolas tēla popularizēšanu</w:t>
      </w:r>
      <w:r w:rsidRPr="0055272D">
        <w:t xml:space="preserve"> sabiedrībā;</w:t>
      </w:r>
    </w:p>
    <w:p w:rsidR="005B69AF" w:rsidRPr="0055272D" w:rsidRDefault="005B69AF" w:rsidP="00672761">
      <w:pPr>
        <w:pStyle w:val="ListParagraph"/>
        <w:numPr>
          <w:ilvl w:val="0"/>
          <w:numId w:val="24"/>
        </w:numPr>
        <w:autoSpaceDE w:val="0"/>
        <w:autoSpaceDN w:val="0"/>
        <w:adjustRightInd w:val="0"/>
        <w:spacing w:line="360" w:lineRule="auto"/>
        <w:jc w:val="both"/>
        <w:rPr>
          <w:b/>
        </w:rPr>
      </w:pPr>
      <w:r w:rsidRPr="0055272D">
        <w:t>Turpināt attīstīt un pilnveidot skolas tradīcijas;</w:t>
      </w:r>
    </w:p>
    <w:p w:rsidR="005B69AF" w:rsidRPr="0055272D" w:rsidRDefault="005B69AF" w:rsidP="00672761">
      <w:pPr>
        <w:pStyle w:val="ListParagraph"/>
        <w:numPr>
          <w:ilvl w:val="0"/>
          <w:numId w:val="24"/>
        </w:numPr>
        <w:autoSpaceDE w:val="0"/>
        <w:autoSpaceDN w:val="0"/>
        <w:adjustRightInd w:val="0"/>
        <w:spacing w:line="360" w:lineRule="auto"/>
        <w:jc w:val="both"/>
        <w:rPr>
          <w:b/>
        </w:rPr>
      </w:pPr>
      <w:r w:rsidRPr="0055272D">
        <w:t>Izstrādāt skolas mājas lapu;</w:t>
      </w:r>
    </w:p>
    <w:p w:rsidR="000440A8" w:rsidRPr="0055272D" w:rsidRDefault="000440A8" w:rsidP="00672761">
      <w:pPr>
        <w:pStyle w:val="ListParagraph"/>
        <w:numPr>
          <w:ilvl w:val="0"/>
          <w:numId w:val="24"/>
        </w:numPr>
        <w:autoSpaceDE w:val="0"/>
        <w:autoSpaceDN w:val="0"/>
        <w:adjustRightInd w:val="0"/>
        <w:spacing w:line="360" w:lineRule="auto"/>
        <w:jc w:val="both"/>
        <w:rPr>
          <w:b/>
        </w:rPr>
      </w:pPr>
      <w:r w:rsidRPr="0055272D">
        <w:t>Labiekārtot skolas pagalmu;</w:t>
      </w:r>
    </w:p>
    <w:p w:rsidR="00BA26D2" w:rsidRPr="00B51230" w:rsidRDefault="005B69AF" w:rsidP="00672761">
      <w:pPr>
        <w:pStyle w:val="ListParagraph"/>
        <w:numPr>
          <w:ilvl w:val="0"/>
          <w:numId w:val="24"/>
        </w:numPr>
        <w:autoSpaceDE w:val="0"/>
        <w:autoSpaceDN w:val="0"/>
        <w:adjustRightInd w:val="0"/>
        <w:spacing w:line="360" w:lineRule="auto"/>
        <w:jc w:val="both"/>
        <w:rPr>
          <w:b/>
        </w:rPr>
      </w:pPr>
      <w:r w:rsidRPr="0055272D">
        <w:t xml:space="preserve">Organizēt mūzikas koncertus </w:t>
      </w:r>
      <w:r w:rsidR="000440A8" w:rsidRPr="0055272D">
        <w:t>skolā</w:t>
      </w:r>
      <w:r w:rsidR="00D0599C" w:rsidRPr="0055272D">
        <w:t xml:space="preserve"> un novadā</w:t>
      </w:r>
      <w:r w:rsidRPr="0055272D">
        <w:t>;</w:t>
      </w:r>
    </w:p>
    <w:p w:rsidR="005B69AF" w:rsidRPr="0055272D" w:rsidRDefault="005B69AF" w:rsidP="00672761">
      <w:pPr>
        <w:autoSpaceDE w:val="0"/>
        <w:autoSpaceDN w:val="0"/>
        <w:adjustRightInd w:val="0"/>
        <w:spacing w:line="360" w:lineRule="auto"/>
        <w:jc w:val="both"/>
        <w:rPr>
          <w:b/>
        </w:rPr>
      </w:pPr>
      <w:r w:rsidRPr="0055272D">
        <w:rPr>
          <w:b/>
        </w:rPr>
        <w:t>Skolas resursi</w:t>
      </w:r>
    </w:p>
    <w:p w:rsidR="005B69AF" w:rsidRPr="0055272D" w:rsidRDefault="00474FE7" w:rsidP="00672761">
      <w:pPr>
        <w:pStyle w:val="ListParagraph"/>
        <w:numPr>
          <w:ilvl w:val="0"/>
          <w:numId w:val="25"/>
        </w:numPr>
        <w:spacing w:line="360" w:lineRule="auto"/>
        <w:ind w:hanging="357"/>
        <w:jc w:val="both"/>
      </w:pPr>
      <w:r w:rsidRPr="0055272D">
        <w:t>Papildināt instrumentāriju, iegādāties jaunu flīģeli</w:t>
      </w:r>
      <w:r w:rsidR="000440A8" w:rsidRPr="0055272D">
        <w:t>, koncertakordeonu</w:t>
      </w:r>
      <w:r w:rsidR="004C6E2E" w:rsidRPr="0055272D">
        <w:t>, papildināt sitaminstrumentu klāstu</w:t>
      </w:r>
      <w:r w:rsidRPr="0055272D">
        <w:t>;</w:t>
      </w:r>
    </w:p>
    <w:p w:rsidR="005B69AF" w:rsidRPr="0055272D" w:rsidRDefault="005B69AF" w:rsidP="00672761">
      <w:pPr>
        <w:pStyle w:val="ListParagraph"/>
        <w:numPr>
          <w:ilvl w:val="0"/>
          <w:numId w:val="25"/>
        </w:numPr>
        <w:spacing w:line="360" w:lineRule="auto"/>
        <w:jc w:val="both"/>
      </w:pPr>
      <w:r w:rsidRPr="0055272D">
        <w:t xml:space="preserve">Pilnveidot nošu, </w:t>
      </w:r>
      <w:r w:rsidR="00474FE7" w:rsidRPr="0055272D">
        <w:t>mūzikas un DVD ierakstu krātuvi;</w:t>
      </w:r>
    </w:p>
    <w:p w:rsidR="005B69AF" w:rsidRPr="0055272D" w:rsidRDefault="005B69AF" w:rsidP="00672761">
      <w:pPr>
        <w:pStyle w:val="ListParagraph"/>
        <w:numPr>
          <w:ilvl w:val="0"/>
          <w:numId w:val="25"/>
        </w:numPr>
        <w:spacing w:line="360" w:lineRule="auto"/>
        <w:jc w:val="both"/>
      </w:pPr>
      <w:r w:rsidRPr="0055272D">
        <w:t>Modernizēt mūsdienīgai mūzikas apmācībai nepiecieša</w:t>
      </w:r>
      <w:r w:rsidR="000440A8" w:rsidRPr="0055272D">
        <w:t>mo aprīkojumu (video projektors, mūzikas apskaņošanas tehnika</w:t>
      </w:r>
      <w:r w:rsidRPr="0055272D">
        <w:t>);</w:t>
      </w:r>
    </w:p>
    <w:p w:rsidR="005B69AF" w:rsidRPr="0055272D" w:rsidRDefault="005B69AF" w:rsidP="00672761">
      <w:pPr>
        <w:pStyle w:val="ListParagraph"/>
        <w:numPr>
          <w:ilvl w:val="0"/>
          <w:numId w:val="25"/>
        </w:numPr>
        <w:spacing w:line="360" w:lineRule="auto"/>
        <w:jc w:val="both"/>
      </w:pPr>
      <w:r w:rsidRPr="0055272D">
        <w:t>Piesaistīt dažādu fondu līdzekļus jaunu mūzikas instrumentu un moderno tehnoloģiju iegādei;</w:t>
      </w:r>
    </w:p>
    <w:p w:rsidR="00BA26D2" w:rsidRPr="00B51230" w:rsidRDefault="005B69AF" w:rsidP="00672761">
      <w:pPr>
        <w:pStyle w:val="ListParagraph"/>
        <w:numPr>
          <w:ilvl w:val="0"/>
          <w:numId w:val="25"/>
        </w:numPr>
        <w:spacing w:line="360" w:lineRule="auto"/>
        <w:jc w:val="both"/>
      </w:pPr>
      <w:r w:rsidRPr="0055272D">
        <w:t>Atbalstīt skolas pedagogus dažādu projektu izstrādāšanā un realizēšanā;</w:t>
      </w:r>
    </w:p>
    <w:p w:rsidR="000440A8" w:rsidRPr="0055272D" w:rsidRDefault="000440A8" w:rsidP="00672761">
      <w:pPr>
        <w:spacing w:line="360" w:lineRule="auto"/>
        <w:jc w:val="both"/>
        <w:rPr>
          <w:b/>
        </w:rPr>
      </w:pPr>
      <w:r w:rsidRPr="0055272D">
        <w:rPr>
          <w:b/>
        </w:rPr>
        <w:t>Iestādes darba organizācija, vadība un kvalitātes nodrošinā</w:t>
      </w:r>
      <w:r w:rsidR="00BA26D2" w:rsidRPr="0055272D">
        <w:rPr>
          <w:b/>
        </w:rPr>
        <w:t>šana</w:t>
      </w:r>
    </w:p>
    <w:p w:rsidR="000440A8" w:rsidRPr="0055272D" w:rsidRDefault="000440A8" w:rsidP="00672761">
      <w:pPr>
        <w:pStyle w:val="ListParagraph"/>
        <w:numPr>
          <w:ilvl w:val="0"/>
          <w:numId w:val="39"/>
        </w:numPr>
        <w:spacing w:line="360" w:lineRule="auto"/>
        <w:jc w:val="both"/>
      </w:pPr>
      <w:r w:rsidRPr="0055272D">
        <w:t>Attīstības plāna realizācijas nodrošināšana;</w:t>
      </w:r>
    </w:p>
    <w:p w:rsidR="000440A8" w:rsidRPr="0055272D" w:rsidRDefault="000440A8" w:rsidP="00672761">
      <w:pPr>
        <w:pStyle w:val="ListParagraph"/>
        <w:numPr>
          <w:ilvl w:val="0"/>
          <w:numId w:val="39"/>
        </w:numPr>
        <w:spacing w:line="360" w:lineRule="auto"/>
        <w:jc w:val="both"/>
      </w:pPr>
      <w:r w:rsidRPr="0055272D">
        <w:t>Skolas pašvērtēšanas un kvalitātes vadības procesa pilnveidošana</w:t>
      </w:r>
      <w:r w:rsidR="002E35B5" w:rsidRPr="0055272D">
        <w:t>;</w:t>
      </w:r>
    </w:p>
    <w:p w:rsidR="002E35B5" w:rsidRPr="0055272D" w:rsidRDefault="002E35B5" w:rsidP="00672761">
      <w:pPr>
        <w:pStyle w:val="ListParagraph"/>
        <w:numPr>
          <w:ilvl w:val="0"/>
          <w:numId w:val="39"/>
        </w:numPr>
        <w:spacing w:line="360" w:lineRule="auto"/>
        <w:jc w:val="both"/>
      </w:pPr>
      <w:r w:rsidRPr="0055272D">
        <w:t>Attīstīt Skolas padomes darbu</w:t>
      </w:r>
    </w:p>
    <w:p w:rsidR="005B69AF" w:rsidRPr="0055272D" w:rsidRDefault="005B69AF" w:rsidP="00672761">
      <w:pPr>
        <w:spacing w:line="360" w:lineRule="auto"/>
        <w:jc w:val="both"/>
      </w:pPr>
    </w:p>
    <w:p w:rsidR="005B69AF" w:rsidRPr="0055272D" w:rsidRDefault="005B69AF" w:rsidP="0055272D">
      <w:pPr>
        <w:spacing w:line="276" w:lineRule="auto"/>
        <w:jc w:val="both"/>
      </w:pPr>
    </w:p>
    <w:p w:rsidR="005B69AF" w:rsidRPr="0055272D" w:rsidRDefault="005B69AF" w:rsidP="0055272D">
      <w:pPr>
        <w:spacing w:line="276" w:lineRule="auto"/>
        <w:jc w:val="both"/>
      </w:pPr>
      <w:r w:rsidRPr="0055272D">
        <w:t>Salacgrīvas novada Mūzikas skolas</w:t>
      </w:r>
    </w:p>
    <w:p w:rsidR="005B69AF" w:rsidRPr="0055272D" w:rsidRDefault="005B69AF" w:rsidP="0055272D">
      <w:pPr>
        <w:spacing w:line="276" w:lineRule="auto"/>
        <w:jc w:val="both"/>
      </w:pPr>
      <w:r w:rsidRPr="0055272D">
        <w:t>Direktore</w:t>
      </w:r>
    </w:p>
    <w:p w:rsidR="005B69AF" w:rsidRPr="0055272D" w:rsidRDefault="005B69AF" w:rsidP="0055272D">
      <w:pPr>
        <w:spacing w:line="276" w:lineRule="auto"/>
        <w:jc w:val="both"/>
      </w:pPr>
    </w:p>
    <w:p w:rsidR="005B69AF" w:rsidRPr="0055272D" w:rsidRDefault="004C6E2E" w:rsidP="0055272D">
      <w:pPr>
        <w:spacing w:line="276" w:lineRule="auto"/>
        <w:jc w:val="both"/>
        <w:rPr>
          <w:color w:val="000080"/>
        </w:rPr>
      </w:pPr>
      <w:r w:rsidRPr="0055272D">
        <w:t>2015</w:t>
      </w:r>
      <w:r w:rsidR="005B69AF" w:rsidRPr="0055272D">
        <w:t xml:space="preserve">.gada </w:t>
      </w:r>
      <w:r w:rsidR="00B51230">
        <w:t>20</w:t>
      </w:r>
      <w:r w:rsidRPr="0055272D">
        <w:t>.martā</w:t>
      </w:r>
      <w:r w:rsidR="009D7587" w:rsidRPr="0055272D">
        <w:tab/>
      </w:r>
      <w:r w:rsidR="009D7587" w:rsidRPr="0055272D">
        <w:tab/>
      </w:r>
      <w:r w:rsidR="009D7587" w:rsidRPr="0055272D">
        <w:tab/>
      </w:r>
      <w:r w:rsidR="009D7587" w:rsidRPr="0055272D">
        <w:tab/>
      </w:r>
      <w:r w:rsidR="009D7587" w:rsidRPr="0055272D">
        <w:tab/>
      </w:r>
      <w:r w:rsidR="005B69AF" w:rsidRPr="0055272D">
        <w:tab/>
        <w:t>Katrīna Borozdina</w:t>
      </w:r>
    </w:p>
    <w:p w:rsidR="005B69AF" w:rsidRPr="0055272D" w:rsidRDefault="005B69AF" w:rsidP="0055272D">
      <w:pPr>
        <w:autoSpaceDE w:val="0"/>
        <w:autoSpaceDN w:val="0"/>
        <w:adjustRightInd w:val="0"/>
        <w:spacing w:line="276" w:lineRule="auto"/>
        <w:rPr>
          <w:b/>
          <w:bCs/>
          <w:sz w:val="23"/>
          <w:szCs w:val="23"/>
        </w:rPr>
      </w:pPr>
    </w:p>
    <w:p w:rsidR="009D7587" w:rsidRPr="0055272D" w:rsidRDefault="009D7587" w:rsidP="0055272D">
      <w:pPr>
        <w:autoSpaceDE w:val="0"/>
        <w:autoSpaceDN w:val="0"/>
        <w:adjustRightInd w:val="0"/>
        <w:spacing w:line="276" w:lineRule="auto"/>
        <w:rPr>
          <w:b/>
          <w:bCs/>
          <w:sz w:val="23"/>
          <w:szCs w:val="23"/>
        </w:rPr>
      </w:pPr>
      <w:r w:rsidRPr="0055272D">
        <w:rPr>
          <w:b/>
          <w:bCs/>
          <w:sz w:val="23"/>
          <w:szCs w:val="23"/>
        </w:rPr>
        <w:tab/>
      </w:r>
      <w:r w:rsidRPr="0055272D">
        <w:rPr>
          <w:b/>
          <w:bCs/>
          <w:sz w:val="23"/>
          <w:szCs w:val="23"/>
        </w:rPr>
        <w:tab/>
      </w:r>
      <w:r w:rsidRPr="0055272D">
        <w:rPr>
          <w:b/>
          <w:bCs/>
          <w:sz w:val="23"/>
          <w:szCs w:val="23"/>
        </w:rPr>
        <w:tab/>
      </w:r>
      <w:r w:rsidRPr="0055272D">
        <w:rPr>
          <w:b/>
          <w:bCs/>
          <w:sz w:val="23"/>
          <w:szCs w:val="23"/>
        </w:rPr>
        <w:tab/>
      </w:r>
      <w:r w:rsidRPr="0055272D">
        <w:rPr>
          <w:b/>
          <w:bCs/>
          <w:sz w:val="23"/>
          <w:szCs w:val="23"/>
        </w:rPr>
        <w:tab/>
      </w:r>
      <w:r w:rsidRPr="0055272D">
        <w:rPr>
          <w:b/>
          <w:bCs/>
          <w:sz w:val="23"/>
          <w:szCs w:val="23"/>
        </w:rPr>
        <w:tab/>
      </w:r>
      <w:r w:rsidRPr="0055272D">
        <w:rPr>
          <w:b/>
          <w:bCs/>
          <w:sz w:val="23"/>
          <w:szCs w:val="23"/>
        </w:rPr>
        <w:tab/>
      </w:r>
      <w:r w:rsidRPr="0055272D">
        <w:rPr>
          <w:b/>
          <w:bCs/>
          <w:sz w:val="23"/>
          <w:szCs w:val="23"/>
        </w:rPr>
        <w:tab/>
      </w:r>
      <w:r w:rsidRPr="0055272D">
        <w:rPr>
          <w:b/>
          <w:bCs/>
          <w:sz w:val="23"/>
          <w:szCs w:val="23"/>
        </w:rPr>
        <w:tab/>
      </w:r>
      <w:r w:rsidRPr="0055272D">
        <w:rPr>
          <w:b/>
          <w:bCs/>
          <w:sz w:val="23"/>
          <w:szCs w:val="23"/>
        </w:rPr>
        <w:tab/>
      </w:r>
    </w:p>
    <w:p w:rsidR="005B69AF" w:rsidRPr="0055272D" w:rsidRDefault="009D7587" w:rsidP="0055272D">
      <w:pPr>
        <w:autoSpaceDE w:val="0"/>
        <w:autoSpaceDN w:val="0"/>
        <w:adjustRightInd w:val="0"/>
        <w:spacing w:line="276" w:lineRule="auto"/>
        <w:ind w:left="7200" w:firstLine="720"/>
        <w:jc w:val="center"/>
        <w:rPr>
          <w:bCs/>
          <w:sz w:val="23"/>
          <w:szCs w:val="23"/>
        </w:rPr>
      </w:pPr>
      <w:r w:rsidRPr="0055272D">
        <w:rPr>
          <w:bCs/>
          <w:sz w:val="23"/>
          <w:szCs w:val="23"/>
        </w:rPr>
        <w:t>Z.v.</w:t>
      </w:r>
      <w:r w:rsidRPr="0055272D">
        <w:rPr>
          <w:bCs/>
          <w:sz w:val="23"/>
          <w:szCs w:val="23"/>
        </w:rPr>
        <w:tab/>
      </w:r>
    </w:p>
    <w:p w:rsidR="005B69AF" w:rsidRPr="0055272D" w:rsidRDefault="005B69AF" w:rsidP="0055272D">
      <w:pPr>
        <w:autoSpaceDE w:val="0"/>
        <w:autoSpaceDN w:val="0"/>
        <w:adjustRightInd w:val="0"/>
        <w:spacing w:line="276" w:lineRule="auto"/>
        <w:rPr>
          <w:b/>
          <w:bCs/>
          <w:sz w:val="23"/>
          <w:szCs w:val="23"/>
        </w:rPr>
      </w:pPr>
      <w:r w:rsidRPr="0055272D">
        <w:rPr>
          <w:b/>
          <w:bCs/>
          <w:sz w:val="23"/>
          <w:szCs w:val="23"/>
        </w:rPr>
        <w:t>SASKAŅOTS</w:t>
      </w:r>
    </w:p>
    <w:p w:rsidR="009D7587" w:rsidRPr="0055272D" w:rsidRDefault="005B69AF" w:rsidP="0055272D">
      <w:pPr>
        <w:autoSpaceDE w:val="0"/>
        <w:autoSpaceDN w:val="0"/>
        <w:adjustRightInd w:val="0"/>
        <w:spacing w:line="276" w:lineRule="auto"/>
        <w:rPr>
          <w:sz w:val="23"/>
          <w:szCs w:val="23"/>
        </w:rPr>
      </w:pPr>
      <w:r w:rsidRPr="0055272D">
        <w:rPr>
          <w:sz w:val="23"/>
          <w:szCs w:val="23"/>
        </w:rPr>
        <w:t xml:space="preserve">Salacgrīvas </w:t>
      </w:r>
      <w:r w:rsidR="009D7587" w:rsidRPr="0055272D">
        <w:rPr>
          <w:sz w:val="23"/>
          <w:szCs w:val="23"/>
        </w:rPr>
        <w:t xml:space="preserve">novada domes </w:t>
      </w:r>
    </w:p>
    <w:p w:rsidR="00414267" w:rsidRDefault="009D7587" w:rsidP="00414267">
      <w:pPr>
        <w:autoSpaceDE w:val="0"/>
        <w:autoSpaceDN w:val="0"/>
        <w:adjustRightInd w:val="0"/>
        <w:spacing w:line="276" w:lineRule="auto"/>
        <w:rPr>
          <w:sz w:val="23"/>
          <w:szCs w:val="23"/>
        </w:rPr>
      </w:pPr>
      <w:r w:rsidRPr="0055272D">
        <w:rPr>
          <w:sz w:val="23"/>
          <w:szCs w:val="23"/>
        </w:rPr>
        <w:t xml:space="preserve">priekšsēdētājs </w:t>
      </w:r>
      <w:r w:rsidRPr="0055272D">
        <w:rPr>
          <w:sz w:val="23"/>
          <w:szCs w:val="23"/>
        </w:rPr>
        <w:tab/>
      </w:r>
      <w:r w:rsidRPr="0055272D">
        <w:rPr>
          <w:sz w:val="23"/>
          <w:szCs w:val="23"/>
        </w:rPr>
        <w:tab/>
      </w:r>
      <w:r w:rsidRPr="0055272D">
        <w:rPr>
          <w:sz w:val="23"/>
          <w:szCs w:val="23"/>
        </w:rPr>
        <w:tab/>
      </w:r>
      <w:r w:rsidRPr="0055272D">
        <w:rPr>
          <w:sz w:val="23"/>
          <w:szCs w:val="23"/>
        </w:rPr>
        <w:tab/>
      </w:r>
      <w:r w:rsidRPr="0055272D">
        <w:rPr>
          <w:sz w:val="23"/>
          <w:szCs w:val="23"/>
        </w:rPr>
        <w:tab/>
      </w:r>
      <w:r w:rsidRPr="0055272D">
        <w:rPr>
          <w:sz w:val="23"/>
          <w:szCs w:val="23"/>
        </w:rPr>
        <w:tab/>
      </w:r>
      <w:r w:rsidRPr="0055272D">
        <w:rPr>
          <w:sz w:val="23"/>
          <w:szCs w:val="23"/>
        </w:rPr>
        <w:tab/>
      </w:r>
      <w:r w:rsidR="005B69AF" w:rsidRPr="0055272D">
        <w:rPr>
          <w:sz w:val="23"/>
          <w:szCs w:val="23"/>
        </w:rPr>
        <w:t>Dagnis Straubergs</w:t>
      </w:r>
    </w:p>
    <w:p w:rsidR="00414267" w:rsidRDefault="00414267" w:rsidP="00414267">
      <w:pPr>
        <w:autoSpaceDE w:val="0"/>
        <w:autoSpaceDN w:val="0"/>
        <w:adjustRightInd w:val="0"/>
        <w:spacing w:line="276" w:lineRule="auto"/>
        <w:rPr>
          <w:sz w:val="23"/>
          <w:szCs w:val="23"/>
        </w:rPr>
      </w:pPr>
    </w:p>
    <w:p w:rsidR="00B51230" w:rsidRDefault="00B51230" w:rsidP="00414267">
      <w:pPr>
        <w:autoSpaceDE w:val="0"/>
        <w:autoSpaceDN w:val="0"/>
        <w:adjustRightInd w:val="0"/>
        <w:spacing w:line="276" w:lineRule="auto"/>
        <w:rPr>
          <w:sz w:val="23"/>
          <w:szCs w:val="23"/>
        </w:rPr>
      </w:pPr>
    </w:p>
    <w:p w:rsidR="00B51230" w:rsidRDefault="00B51230" w:rsidP="00414267">
      <w:pPr>
        <w:autoSpaceDE w:val="0"/>
        <w:autoSpaceDN w:val="0"/>
        <w:adjustRightInd w:val="0"/>
        <w:spacing w:line="276" w:lineRule="auto"/>
        <w:rPr>
          <w:sz w:val="23"/>
          <w:szCs w:val="23"/>
        </w:rPr>
      </w:pPr>
    </w:p>
    <w:p w:rsidR="009216A1" w:rsidRPr="0055272D" w:rsidRDefault="00B51230" w:rsidP="00414267">
      <w:pPr>
        <w:autoSpaceDE w:val="0"/>
        <w:autoSpaceDN w:val="0"/>
        <w:adjustRightInd w:val="0"/>
        <w:spacing w:line="276" w:lineRule="auto"/>
      </w:pPr>
      <w:r>
        <w:rPr>
          <w:sz w:val="23"/>
          <w:szCs w:val="23"/>
        </w:rPr>
        <w:t>2015.gada 20</w:t>
      </w:r>
      <w:r w:rsidR="004C6E2E" w:rsidRPr="0055272D">
        <w:rPr>
          <w:sz w:val="23"/>
          <w:szCs w:val="23"/>
        </w:rPr>
        <w:t>.martā</w:t>
      </w:r>
      <w:r w:rsidR="009D7587" w:rsidRPr="0055272D">
        <w:tab/>
      </w:r>
      <w:r w:rsidR="009D7587" w:rsidRPr="0055272D">
        <w:tab/>
      </w:r>
      <w:r w:rsidR="009D7587" w:rsidRPr="0055272D">
        <w:tab/>
      </w:r>
      <w:r>
        <w:tab/>
      </w:r>
      <w:r>
        <w:tab/>
      </w:r>
      <w:r>
        <w:tab/>
      </w:r>
      <w:r>
        <w:tab/>
      </w:r>
      <w:r>
        <w:tab/>
      </w:r>
      <w:r>
        <w:tab/>
        <w:t xml:space="preserve">   Z.v.</w:t>
      </w:r>
    </w:p>
    <w:sectPr w:rsidR="009216A1" w:rsidRPr="0055272D" w:rsidSect="00D87B99">
      <w:footerReference w:type="even" r:id="rId18"/>
      <w:footerReference w:type="default" r:id="rId19"/>
      <w:footerReference w:type="first" r:id="rId20"/>
      <w:pgSz w:w="11906" w:h="16838" w:code="9"/>
      <w:pgMar w:top="1134" w:right="1134" w:bottom="1134" w:left="1701" w:header="709" w:footer="114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9D" w:rsidRDefault="003B739D" w:rsidP="005B69AF">
      <w:r>
        <w:separator/>
      </w:r>
    </w:p>
  </w:endnote>
  <w:endnote w:type="continuationSeparator" w:id="0">
    <w:p w:rsidR="003B739D" w:rsidRDefault="003B739D" w:rsidP="005B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HandelGothic TL">
    <w:altName w:val="Gabriola"/>
    <w:charset w:val="BA"/>
    <w:family w:val="decorative"/>
    <w:pitch w:val="variable"/>
    <w:sig w:usb0="00000001" w:usb1="5000204A" w:usb2="00000000" w:usb3="00000000" w:csb0="0000009F" w:csb1="00000000"/>
  </w:font>
  <w:font w:name="OrigGarmnd TL">
    <w:altName w:val="Constantia"/>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31" w:rsidRDefault="00066E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66E31" w:rsidRDefault="00066E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31" w:rsidRDefault="00066E31">
    <w:pPr>
      <w:pStyle w:val="Footer"/>
      <w:jc w:val="center"/>
    </w:pPr>
  </w:p>
  <w:p w:rsidR="00066E31" w:rsidRDefault="00066E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31" w:rsidRDefault="00066E31">
    <w:pPr>
      <w:pStyle w:val="Footer"/>
      <w:jc w:val="center"/>
    </w:pPr>
  </w:p>
  <w:p w:rsidR="00066E31" w:rsidRDefault="00066E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31" w:rsidRDefault="00066E31" w:rsidP="00F01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66E31" w:rsidRDefault="00066E3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637171"/>
      <w:docPartObj>
        <w:docPartGallery w:val="Page Numbers (Bottom of Page)"/>
        <w:docPartUnique/>
      </w:docPartObj>
    </w:sdtPr>
    <w:sdtEndPr>
      <w:rPr>
        <w:noProof/>
      </w:rPr>
    </w:sdtEndPr>
    <w:sdtContent>
      <w:p w:rsidR="00066E31" w:rsidRDefault="00066E31">
        <w:pPr>
          <w:pStyle w:val="Footer"/>
          <w:jc w:val="right"/>
        </w:pPr>
        <w:r>
          <w:fldChar w:fldCharType="begin"/>
        </w:r>
        <w:r>
          <w:instrText xml:space="preserve"> PAGE   \* MERGEFORMAT </w:instrText>
        </w:r>
        <w:r>
          <w:fldChar w:fldCharType="separate"/>
        </w:r>
        <w:r w:rsidR="00B51230">
          <w:rPr>
            <w:noProof/>
          </w:rPr>
          <w:t>39</w:t>
        </w:r>
        <w:r>
          <w:rPr>
            <w:noProof/>
          </w:rPr>
          <w:fldChar w:fldCharType="end"/>
        </w:r>
      </w:p>
    </w:sdtContent>
  </w:sdt>
  <w:p w:rsidR="00066E31" w:rsidRDefault="00066E31" w:rsidP="00F018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31" w:rsidRDefault="00066E31">
    <w:pPr>
      <w:pStyle w:val="Footer"/>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9D" w:rsidRDefault="003B739D" w:rsidP="005B69AF">
      <w:r>
        <w:separator/>
      </w:r>
    </w:p>
  </w:footnote>
  <w:footnote w:type="continuationSeparator" w:id="0">
    <w:p w:rsidR="003B739D" w:rsidRDefault="003B739D" w:rsidP="005B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5EC7"/>
    <w:multiLevelType w:val="hybridMultilevel"/>
    <w:tmpl w:val="60D4F9F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47C3B55"/>
    <w:multiLevelType w:val="hybridMultilevel"/>
    <w:tmpl w:val="D1764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9B6FD0"/>
    <w:multiLevelType w:val="hybridMultilevel"/>
    <w:tmpl w:val="A1583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C30F75"/>
    <w:multiLevelType w:val="hybridMultilevel"/>
    <w:tmpl w:val="9904A092"/>
    <w:lvl w:ilvl="0" w:tplc="E33C0B5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213426"/>
    <w:multiLevelType w:val="hybridMultilevel"/>
    <w:tmpl w:val="4C581D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7A31650"/>
    <w:multiLevelType w:val="hybridMultilevel"/>
    <w:tmpl w:val="C1185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7D80C0F"/>
    <w:multiLevelType w:val="hybridMultilevel"/>
    <w:tmpl w:val="CB68D44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nsid w:val="08E32DF6"/>
    <w:multiLevelType w:val="hybridMultilevel"/>
    <w:tmpl w:val="F6BAD2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950036E"/>
    <w:multiLevelType w:val="hybridMultilevel"/>
    <w:tmpl w:val="A7668A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0F9D3D9A"/>
    <w:multiLevelType w:val="hybridMultilevel"/>
    <w:tmpl w:val="732E28FC"/>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4DC5D50"/>
    <w:multiLevelType w:val="hybridMultilevel"/>
    <w:tmpl w:val="229E49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5771E70"/>
    <w:multiLevelType w:val="hybridMultilevel"/>
    <w:tmpl w:val="B6CC3A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870368E"/>
    <w:multiLevelType w:val="hybridMultilevel"/>
    <w:tmpl w:val="5412BC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1BFF2AAE"/>
    <w:multiLevelType w:val="hybridMultilevel"/>
    <w:tmpl w:val="3B50C6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1F7042C3"/>
    <w:multiLevelType w:val="hybridMultilevel"/>
    <w:tmpl w:val="CFB6F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04D6C83"/>
    <w:multiLevelType w:val="hybridMultilevel"/>
    <w:tmpl w:val="5A7A92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0A63E9F"/>
    <w:multiLevelType w:val="multilevel"/>
    <w:tmpl w:val="E6BEC9EC"/>
    <w:lvl w:ilvl="0">
      <w:start w:val="1"/>
      <w:numFmt w:val="decimal"/>
      <w:lvlText w:val="%1."/>
      <w:lvlJc w:val="left"/>
      <w:pPr>
        <w:ind w:left="717"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7">
    <w:nsid w:val="28161A6A"/>
    <w:multiLevelType w:val="hybridMultilevel"/>
    <w:tmpl w:val="2E90C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950277A"/>
    <w:multiLevelType w:val="hybridMultilevel"/>
    <w:tmpl w:val="6F883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C4A4AA9"/>
    <w:multiLevelType w:val="hybridMultilevel"/>
    <w:tmpl w:val="0E7E5846"/>
    <w:lvl w:ilvl="0" w:tplc="04260001">
      <w:start w:val="1"/>
      <w:numFmt w:val="bullet"/>
      <w:lvlText w:val=""/>
      <w:lvlJc w:val="left"/>
      <w:pPr>
        <w:ind w:left="1185" w:hanging="360"/>
      </w:pPr>
      <w:rPr>
        <w:rFonts w:ascii="Symbol" w:hAnsi="Symbol" w:hint="default"/>
      </w:rPr>
    </w:lvl>
    <w:lvl w:ilvl="1" w:tplc="04260003" w:tentative="1">
      <w:start w:val="1"/>
      <w:numFmt w:val="bullet"/>
      <w:lvlText w:val="o"/>
      <w:lvlJc w:val="left"/>
      <w:pPr>
        <w:ind w:left="1905" w:hanging="360"/>
      </w:pPr>
      <w:rPr>
        <w:rFonts w:ascii="Courier New" w:hAnsi="Courier New" w:cs="Courier New" w:hint="default"/>
      </w:rPr>
    </w:lvl>
    <w:lvl w:ilvl="2" w:tplc="04260005" w:tentative="1">
      <w:start w:val="1"/>
      <w:numFmt w:val="bullet"/>
      <w:lvlText w:val=""/>
      <w:lvlJc w:val="left"/>
      <w:pPr>
        <w:ind w:left="2625" w:hanging="360"/>
      </w:pPr>
      <w:rPr>
        <w:rFonts w:ascii="Wingdings" w:hAnsi="Wingdings" w:hint="default"/>
      </w:rPr>
    </w:lvl>
    <w:lvl w:ilvl="3" w:tplc="04260001" w:tentative="1">
      <w:start w:val="1"/>
      <w:numFmt w:val="bullet"/>
      <w:lvlText w:val=""/>
      <w:lvlJc w:val="left"/>
      <w:pPr>
        <w:ind w:left="3345" w:hanging="360"/>
      </w:pPr>
      <w:rPr>
        <w:rFonts w:ascii="Symbol" w:hAnsi="Symbol" w:hint="default"/>
      </w:rPr>
    </w:lvl>
    <w:lvl w:ilvl="4" w:tplc="04260003" w:tentative="1">
      <w:start w:val="1"/>
      <w:numFmt w:val="bullet"/>
      <w:lvlText w:val="o"/>
      <w:lvlJc w:val="left"/>
      <w:pPr>
        <w:ind w:left="4065" w:hanging="360"/>
      </w:pPr>
      <w:rPr>
        <w:rFonts w:ascii="Courier New" w:hAnsi="Courier New" w:cs="Courier New" w:hint="default"/>
      </w:rPr>
    </w:lvl>
    <w:lvl w:ilvl="5" w:tplc="04260005" w:tentative="1">
      <w:start w:val="1"/>
      <w:numFmt w:val="bullet"/>
      <w:lvlText w:val=""/>
      <w:lvlJc w:val="left"/>
      <w:pPr>
        <w:ind w:left="4785" w:hanging="360"/>
      </w:pPr>
      <w:rPr>
        <w:rFonts w:ascii="Wingdings" w:hAnsi="Wingdings" w:hint="default"/>
      </w:rPr>
    </w:lvl>
    <w:lvl w:ilvl="6" w:tplc="04260001" w:tentative="1">
      <w:start w:val="1"/>
      <w:numFmt w:val="bullet"/>
      <w:lvlText w:val=""/>
      <w:lvlJc w:val="left"/>
      <w:pPr>
        <w:ind w:left="5505" w:hanging="360"/>
      </w:pPr>
      <w:rPr>
        <w:rFonts w:ascii="Symbol" w:hAnsi="Symbol" w:hint="default"/>
      </w:rPr>
    </w:lvl>
    <w:lvl w:ilvl="7" w:tplc="04260003" w:tentative="1">
      <w:start w:val="1"/>
      <w:numFmt w:val="bullet"/>
      <w:lvlText w:val="o"/>
      <w:lvlJc w:val="left"/>
      <w:pPr>
        <w:ind w:left="6225" w:hanging="360"/>
      </w:pPr>
      <w:rPr>
        <w:rFonts w:ascii="Courier New" w:hAnsi="Courier New" w:cs="Courier New" w:hint="default"/>
      </w:rPr>
    </w:lvl>
    <w:lvl w:ilvl="8" w:tplc="04260005" w:tentative="1">
      <w:start w:val="1"/>
      <w:numFmt w:val="bullet"/>
      <w:lvlText w:val=""/>
      <w:lvlJc w:val="left"/>
      <w:pPr>
        <w:ind w:left="6945" w:hanging="360"/>
      </w:pPr>
      <w:rPr>
        <w:rFonts w:ascii="Wingdings" w:hAnsi="Wingdings" w:hint="default"/>
      </w:rPr>
    </w:lvl>
  </w:abstractNum>
  <w:abstractNum w:abstractNumId="20">
    <w:nsid w:val="312511AF"/>
    <w:multiLevelType w:val="hybridMultilevel"/>
    <w:tmpl w:val="148CC2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31ED02A3"/>
    <w:multiLevelType w:val="hybridMultilevel"/>
    <w:tmpl w:val="6370296C"/>
    <w:lvl w:ilvl="0" w:tplc="56A42582">
      <w:start w:val="4"/>
      <w:numFmt w:val="decimal"/>
      <w:lvlText w:val="%1."/>
      <w:lvlJc w:val="left"/>
      <w:pPr>
        <w:ind w:left="1080" w:hanging="360"/>
      </w:pPr>
      <w:rPr>
        <w:rFonts w:hint="default"/>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366457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37D17C6F"/>
    <w:multiLevelType w:val="hybridMultilevel"/>
    <w:tmpl w:val="5C523F56"/>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8E278AC"/>
    <w:multiLevelType w:val="hybridMultilevel"/>
    <w:tmpl w:val="8416DFA2"/>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cs="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cs="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cs="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25">
    <w:nsid w:val="3C0D7ADA"/>
    <w:multiLevelType w:val="hybridMultilevel"/>
    <w:tmpl w:val="9E2447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3CBB1F3A"/>
    <w:multiLevelType w:val="multilevel"/>
    <w:tmpl w:val="6ABE9BC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D6628DF"/>
    <w:multiLevelType w:val="multilevel"/>
    <w:tmpl w:val="CA00E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3D0CEE"/>
    <w:multiLevelType w:val="hybridMultilevel"/>
    <w:tmpl w:val="5768AF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8896B78"/>
    <w:multiLevelType w:val="hybridMultilevel"/>
    <w:tmpl w:val="3F0641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48EF2BA8"/>
    <w:multiLevelType w:val="hybridMultilevel"/>
    <w:tmpl w:val="314CB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905764B"/>
    <w:multiLevelType w:val="hybridMultilevel"/>
    <w:tmpl w:val="1ECA8970"/>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A2F2C8C"/>
    <w:multiLevelType w:val="hybridMultilevel"/>
    <w:tmpl w:val="6302B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4D091E4A"/>
    <w:multiLevelType w:val="hybridMultilevel"/>
    <w:tmpl w:val="5C020E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4D2E2027"/>
    <w:multiLevelType w:val="hybridMultilevel"/>
    <w:tmpl w:val="670E2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51FF61EA"/>
    <w:multiLevelType w:val="hybridMultilevel"/>
    <w:tmpl w:val="45C29B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2F4296E"/>
    <w:multiLevelType w:val="multilevel"/>
    <w:tmpl w:val="40BCDF5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534C474E"/>
    <w:multiLevelType w:val="hybridMultilevel"/>
    <w:tmpl w:val="5DF85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5517174B"/>
    <w:multiLevelType w:val="hybridMultilevel"/>
    <w:tmpl w:val="8440F7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9">
    <w:nsid w:val="58A45080"/>
    <w:multiLevelType w:val="multilevel"/>
    <w:tmpl w:val="2974D40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E9C4FAE"/>
    <w:multiLevelType w:val="hybridMultilevel"/>
    <w:tmpl w:val="076E6B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nsid w:val="5FF332D4"/>
    <w:multiLevelType w:val="hybridMultilevel"/>
    <w:tmpl w:val="78549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2AB0B34"/>
    <w:multiLevelType w:val="multilevel"/>
    <w:tmpl w:val="1576B1BA"/>
    <w:lvl w:ilvl="0">
      <w:start w:val="7"/>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nsid w:val="642102CD"/>
    <w:multiLevelType w:val="multilevel"/>
    <w:tmpl w:val="8F1CC04C"/>
    <w:lvl w:ilvl="0">
      <w:start w:val="1"/>
      <w:numFmt w:val="decimal"/>
      <w:lvlText w:val="%1."/>
      <w:lvlJc w:val="left"/>
      <w:pPr>
        <w:tabs>
          <w:tab w:val="num" w:pos="749"/>
        </w:tabs>
        <w:ind w:left="749" w:hanging="465"/>
      </w:pPr>
      <w:rPr>
        <w:rFonts w:hint="default"/>
        <w:b/>
        <w:sz w:val="28"/>
        <w:szCs w:val="28"/>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CA65881"/>
    <w:multiLevelType w:val="multilevel"/>
    <w:tmpl w:val="10D2866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nsid w:val="75162107"/>
    <w:multiLevelType w:val="hybridMultilevel"/>
    <w:tmpl w:val="9C10A25E"/>
    <w:lvl w:ilvl="0" w:tplc="F5F6802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D6E32EA"/>
    <w:multiLevelType w:val="hybridMultilevel"/>
    <w:tmpl w:val="DE60BE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nsid w:val="7FF70D46"/>
    <w:multiLevelType w:val="hybridMultilevel"/>
    <w:tmpl w:val="C9AC8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27"/>
  </w:num>
  <w:num w:numId="4">
    <w:abstractNumId w:val="26"/>
  </w:num>
  <w:num w:numId="5">
    <w:abstractNumId w:val="4"/>
  </w:num>
  <w:num w:numId="6">
    <w:abstractNumId w:val="13"/>
  </w:num>
  <w:num w:numId="7">
    <w:abstractNumId w:val="9"/>
  </w:num>
  <w:num w:numId="8">
    <w:abstractNumId w:val="45"/>
  </w:num>
  <w:num w:numId="9">
    <w:abstractNumId w:val="33"/>
  </w:num>
  <w:num w:numId="10">
    <w:abstractNumId w:val="38"/>
  </w:num>
  <w:num w:numId="11">
    <w:abstractNumId w:val="6"/>
  </w:num>
  <w:num w:numId="12">
    <w:abstractNumId w:val="2"/>
  </w:num>
  <w:num w:numId="13">
    <w:abstractNumId w:val="3"/>
  </w:num>
  <w:num w:numId="14">
    <w:abstractNumId w:val="44"/>
  </w:num>
  <w:num w:numId="15">
    <w:abstractNumId w:val="39"/>
  </w:num>
  <w:num w:numId="16">
    <w:abstractNumId w:val="36"/>
  </w:num>
  <w:num w:numId="17">
    <w:abstractNumId w:val="25"/>
  </w:num>
  <w:num w:numId="18">
    <w:abstractNumId w:val="42"/>
  </w:num>
  <w:num w:numId="19">
    <w:abstractNumId w:val="22"/>
  </w:num>
  <w:num w:numId="20">
    <w:abstractNumId w:val="30"/>
  </w:num>
  <w:num w:numId="21">
    <w:abstractNumId w:val="15"/>
  </w:num>
  <w:num w:numId="22">
    <w:abstractNumId w:val="18"/>
  </w:num>
  <w:num w:numId="23">
    <w:abstractNumId w:val="41"/>
  </w:num>
  <w:num w:numId="24">
    <w:abstractNumId w:val="32"/>
  </w:num>
  <w:num w:numId="25">
    <w:abstractNumId w:val="34"/>
  </w:num>
  <w:num w:numId="26">
    <w:abstractNumId w:val="47"/>
  </w:num>
  <w:num w:numId="27">
    <w:abstractNumId w:val="46"/>
  </w:num>
  <w:num w:numId="28">
    <w:abstractNumId w:val="28"/>
  </w:num>
  <w:num w:numId="29">
    <w:abstractNumId w:val="31"/>
  </w:num>
  <w:num w:numId="30">
    <w:abstractNumId w:val="5"/>
  </w:num>
  <w:num w:numId="31">
    <w:abstractNumId w:val="14"/>
  </w:num>
  <w:num w:numId="32">
    <w:abstractNumId w:val="10"/>
  </w:num>
  <w:num w:numId="33">
    <w:abstractNumId w:val="12"/>
  </w:num>
  <w:num w:numId="34">
    <w:abstractNumId w:val="8"/>
  </w:num>
  <w:num w:numId="35">
    <w:abstractNumId w:val="29"/>
  </w:num>
  <w:num w:numId="36">
    <w:abstractNumId w:val="20"/>
  </w:num>
  <w:num w:numId="37">
    <w:abstractNumId w:val="1"/>
  </w:num>
  <w:num w:numId="38">
    <w:abstractNumId w:val="40"/>
  </w:num>
  <w:num w:numId="39">
    <w:abstractNumId w:val="35"/>
  </w:num>
  <w:num w:numId="40">
    <w:abstractNumId w:val="17"/>
  </w:num>
  <w:num w:numId="41">
    <w:abstractNumId w:val="24"/>
  </w:num>
  <w:num w:numId="42">
    <w:abstractNumId w:val="7"/>
  </w:num>
  <w:num w:numId="43">
    <w:abstractNumId w:val="19"/>
  </w:num>
  <w:num w:numId="44">
    <w:abstractNumId w:val="37"/>
  </w:num>
  <w:num w:numId="45">
    <w:abstractNumId w:val="16"/>
  </w:num>
  <w:num w:numId="46">
    <w:abstractNumId w:val="11"/>
  </w:num>
  <w:num w:numId="47">
    <w:abstractNumId w:val="2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AF"/>
    <w:rsid w:val="00000FDF"/>
    <w:rsid w:val="00024513"/>
    <w:rsid w:val="00037978"/>
    <w:rsid w:val="000440A8"/>
    <w:rsid w:val="00050314"/>
    <w:rsid w:val="00065892"/>
    <w:rsid w:val="00066E31"/>
    <w:rsid w:val="000939E0"/>
    <w:rsid w:val="000B1160"/>
    <w:rsid w:val="000B3608"/>
    <w:rsid w:val="000C0C95"/>
    <w:rsid w:val="000C72AC"/>
    <w:rsid w:val="0012645E"/>
    <w:rsid w:val="00141EB4"/>
    <w:rsid w:val="001750AD"/>
    <w:rsid w:val="001A4B9B"/>
    <w:rsid w:val="001B6599"/>
    <w:rsid w:val="001B7F60"/>
    <w:rsid w:val="001C271B"/>
    <w:rsid w:val="001C3B04"/>
    <w:rsid w:val="001F2261"/>
    <w:rsid w:val="00201D9C"/>
    <w:rsid w:val="0023544F"/>
    <w:rsid w:val="002629ED"/>
    <w:rsid w:val="00263EB2"/>
    <w:rsid w:val="00273CE3"/>
    <w:rsid w:val="00297045"/>
    <w:rsid w:val="002A1C16"/>
    <w:rsid w:val="002A7C40"/>
    <w:rsid w:val="002B58B8"/>
    <w:rsid w:val="002D73F1"/>
    <w:rsid w:val="002E0176"/>
    <w:rsid w:val="002E35B5"/>
    <w:rsid w:val="0030592D"/>
    <w:rsid w:val="00310E74"/>
    <w:rsid w:val="00312F1A"/>
    <w:rsid w:val="0032608E"/>
    <w:rsid w:val="00331CC9"/>
    <w:rsid w:val="003768DF"/>
    <w:rsid w:val="00383DF1"/>
    <w:rsid w:val="00384E03"/>
    <w:rsid w:val="003930C6"/>
    <w:rsid w:val="003A155D"/>
    <w:rsid w:val="003A2A9B"/>
    <w:rsid w:val="003A491A"/>
    <w:rsid w:val="003B739D"/>
    <w:rsid w:val="003C3036"/>
    <w:rsid w:val="003C503D"/>
    <w:rsid w:val="003D0748"/>
    <w:rsid w:val="003D2127"/>
    <w:rsid w:val="00400CC7"/>
    <w:rsid w:val="00414267"/>
    <w:rsid w:val="00457824"/>
    <w:rsid w:val="00457A44"/>
    <w:rsid w:val="00474FE7"/>
    <w:rsid w:val="004A2A39"/>
    <w:rsid w:val="004B6790"/>
    <w:rsid w:val="004C6E2E"/>
    <w:rsid w:val="004D2ABE"/>
    <w:rsid w:val="004D4F27"/>
    <w:rsid w:val="00550DB5"/>
    <w:rsid w:val="0055272D"/>
    <w:rsid w:val="00564574"/>
    <w:rsid w:val="005777E7"/>
    <w:rsid w:val="00583E8D"/>
    <w:rsid w:val="00593621"/>
    <w:rsid w:val="005B0C89"/>
    <w:rsid w:val="005B42FF"/>
    <w:rsid w:val="005B69AF"/>
    <w:rsid w:val="005C22AF"/>
    <w:rsid w:val="005C6D45"/>
    <w:rsid w:val="00617511"/>
    <w:rsid w:val="006379ED"/>
    <w:rsid w:val="00651C60"/>
    <w:rsid w:val="0065322E"/>
    <w:rsid w:val="006555B8"/>
    <w:rsid w:val="006674E8"/>
    <w:rsid w:val="0067206C"/>
    <w:rsid w:val="00672761"/>
    <w:rsid w:val="00682A5F"/>
    <w:rsid w:val="0069322C"/>
    <w:rsid w:val="006B66FF"/>
    <w:rsid w:val="006C3BF2"/>
    <w:rsid w:val="006C7B9D"/>
    <w:rsid w:val="006E4A4C"/>
    <w:rsid w:val="006E4B1E"/>
    <w:rsid w:val="006F34BD"/>
    <w:rsid w:val="006F517C"/>
    <w:rsid w:val="00704707"/>
    <w:rsid w:val="00705E3B"/>
    <w:rsid w:val="00722231"/>
    <w:rsid w:val="007267E9"/>
    <w:rsid w:val="00731CF3"/>
    <w:rsid w:val="0074459B"/>
    <w:rsid w:val="00744EC1"/>
    <w:rsid w:val="00745D5E"/>
    <w:rsid w:val="007541A9"/>
    <w:rsid w:val="0075450E"/>
    <w:rsid w:val="007638D4"/>
    <w:rsid w:val="007A1A0D"/>
    <w:rsid w:val="007B1497"/>
    <w:rsid w:val="007B2806"/>
    <w:rsid w:val="007B6C70"/>
    <w:rsid w:val="007B7E1F"/>
    <w:rsid w:val="007C316A"/>
    <w:rsid w:val="007D03F3"/>
    <w:rsid w:val="007D647A"/>
    <w:rsid w:val="007F0F6C"/>
    <w:rsid w:val="007F1376"/>
    <w:rsid w:val="008129E0"/>
    <w:rsid w:val="00813094"/>
    <w:rsid w:val="00816DD2"/>
    <w:rsid w:val="00843249"/>
    <w:rsid w:val="00845E6D"/>
    <w:rsid w:val="0085337E"/>
    <w:rsid w:val="0086576A"/>
    <w:rsid w:val="00873C98"/>
    <w:rsid w:val="00876B74"/>
    <w:rsid w:val="00885794"/>
    <w:rsid w:val="00897A27"/>
    <w:rsid w:val="008A4387"/>
    <w:rsid w:val="008A7A78"/>
    <w:rsid w:val="008C5C94"/>
    <w:rsid w:val="008D5DAB"/>
    <w:rsid w:val="008D7D82"/>
    <w:rsid w:val="008F0AAE"/>
    <w:rsid w:val="008F40CB"/>
    <w:rsid w:val="0090013E"/>
    <w:rsid w:val="00910DFC"/>
    <w:rsid w:val="00915280"/>
    <w:rsid w:val="0091775C"/>
    <w:rsid w:val="009216A1"/>
    <w:rsid w:val="009529E2"/>
    <w:rsid w:val="009831C8"/>
    <w:rsid w:val="009A5D16"/>
    <w:rsid w:val="009A68AE"/>
    <w:rsid w:val="009B2878"/>
    <w:rsid w:val="009C1838"/>
    <w:rsid w:val="009D7587"/>
    <w:rsid w:val="009E2D7C"/>
    <w:rsid w:val="009E7165"/>
    <w:rsid w:val="00A008C9"/>
    <w:rsid w:val="00A02147"/>
    <w:rsid w:val="00A3498D"/>
    <w:rsid w:val="00A41EF7"/>
    <w:rsid w:val="00A45EF1"/>
    <w:rsid w:val="00A6509C"/>
    <w:rsid w:val="00A65B0B"/>
    <w:rsid w:val="00A8592D"/>
    <w:rsid w:val="00A936AD"/>
    <w:rsid w:val="00A97C5B"/>
    <w:rsid w:val="00AA0B63"/>
    <w:rsid w:val="00AA7031"/>
    <w:rsid w:val="00AC6A59"/>
    <w:rsid w:val="00AD4309"/>
    <w:rsid w:val="00B12B7C"/>
    <w:rsid w:val="00B25644"/>
    <w:rsid w:val="00B363C7"/>
    <w:rsid w:val="00B369F2"/>
    <w:rsid w:val="00B51230"/>
    <w:rsid w:val="00B67961"/>
    <w:rsid w:val="00B758F7"/>
    <w:rsid w:val="00B80394"/>
    <w:rsid w:val="00B8180F"/>
    <w:rsid w:val="00B97E58"/>
    <w:rsid w:val="00BA26D2"/>
    <w:rsid w:val="00BA5CD1"/>
    <w:rsid w:val="00BB4BC6"/>
    <w:rsid w:val="00BF0685"/>
    <w:rsid w:val="00BF2D9B"/>
    <w:rsid w:val="00C0138C"/>
    <w:rsid w:val="00C1468C"/>
    <w:rsid w:val="00C21BEE"/>
    <w:rsid w:val="00C236CA"/>
    <w:rsid w:val="00C24C4E"/>
    <w:rsid w:val="00C53F56"/>
    <w:rsid w:val="00C6642B"/>
    <w:rsid w:val="00C95376"/>
    <w:rsid w:val="00C97DC6"/>
    <w:rsid w:val="00CB7AAA"/>
    <w:rsid w:val="00CC3253"/>
    <w:rsid w:val="00CC7D87"/>
    <w:rsid w:val="00CE27A1"/>
    <w:rsid w:val="00CF7838"/>
    <w:rsid w:val="00D0599C"/>
    <w:rsid w:val="00D109FC"/>
    <w:rsid w:val="00D27C48"/>
    <w:rsid w:val="00D5125C"/>
    <w:rsid w:val="00D60169"/>
    <w:rsid w:val="00D6153B"/>
    <w:rsid w:val="00D81A7F"/>
    <w:rsid w:val="00D87B99"/>
    <w:rsid w:val="00D9277D"/>
    <w:rsid w:val="00DA1531"/>
    <w:rsid w:val="00DB0CE0"/>
    <w:rsid w:val="00DB5FAA"/>
    <w:rsid w:val="00DF6B6B"/>
    <w:rsid w:val="00E24810"/>
    <w:rsid w:val="00E31937"/>
    <w:rsid w:val="00E35FF3"/>
    <w:rsid w:val="00E43115"/>
    <w:rsid w:val="00E4391D"/>
    <w:rsid w:val="00E44AA5"/>
    <w:rsid w:val="00E520FD"/>
    <w:rsid w:val="00E55780"/>
    <w:rsid w:val="00EC3246"/>
    <w:rsid w:val="00EE2CFA"/>
    <w:rsid w:val="00F01895"/>
    <w:rsid w:val="00F1289D"/>
    <w:rsid w:val="00F155BC"/>
    <w:rsid w:val="00F16A98"/>
    <w:rsid w:val="00F32BC1"/>
    <w:rsid w:val="00F36C44"/>
    <w:rsid w:val="00F417C1"/>
    <w:rsid w:val="00F52F0B"/>
    <w:rsid w:val="00F61D9A"/>
    <w:rsid w:val="00F83413"/>
    <w:rsid w:val="00F83570"/>
    <w:rsid w:val="00FA032B"/>
    <w:rsid w:val="00FA5110"/>
    <w:rsid w:val="00FB539D"/>
    <w:rsid w:val="00FC78B8"/>
    <w:rsid w:val="00FE0957"/>
    <w:rsid w:val="00FE7772"/>
    <w:rsid w:val="00FF5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87546090-E7EB-4D17-BB51-68D18EB3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A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B69AF"/>
    <w:pPr>
      <w:keepNext/>
      <w:jc w:val="center"/>
      <w:outlineLvl w:val="0"/>
    </w:pPr>
    <w:rPr>
      <w:rFonts w:ascii="Arial Narrow" w:hAnsi="Arial Narrow" w:cs="Arial"/>
      <w:b/>
      <w:color w:val="808080"/>
      <w:lang w:eastAsia="en-US"/>
    </w:rPr>
  </w:style>
  <w:style w:type="paragraph" w:styleId="Heading2">
    <w:name w:val="heading 2"/>
    <w:basedOn w:val="Normal"/>
    <w:next w:val="Normal"/>
    <w:link w:val="Heading2Char"/>
    <w:qFormat/>
    <w:rsid w:val="005B69AF"/>
    <w:pPr>
      <w:keepNext/>
      <w:spacing w:line="360" w:lineRule="auto"/>
      <w:outlineLvl w:val="1"/>
    </w:pPr>
    <w:rPr>
      <w:rFonts w:ascii="Tahoma" w:hAnsi="Tahoma" w:cs="Tahoma"/>
      <w:b/>
      <w:color w:val="000080"/>
    </w:rPr>
  </w:style>
  <w:style w:type="paragraph" w:styleId="Heading3">
    <w:name w:val="heading 3"/>
    <w:basedOn w:val="Normal"/>
    <w:next w:val="Normal"/>
    <w:link w:val="Heading3Char"/>
    <w:qFormat/>
    <w:rsid w:val="005B69AF"/>
    <w:pPr>
      <w:keepNext/>
      <w:spacing w:line="360" w:lineRule="auto"/>
      <w:ind w:left="360"/>
      <w:outlineLvl w:val="2"/>
    </w:pPr>
    <w:rPr>
      <w:rFonts w:ascii="Tahoma" w:hAnsi="Tahoma" w:cs="Tahoma"/>
      <w:b/>
      <w:color w:val="000080"/>
    </w:rPr>
  </w:style>
  <w:style w:type="paragraph" w:styleId="Heading4">
    <w:name w:val="heading 4"/>
    <w:basedOn w:val="Normal"/>
    <w:next w:val="Normal"/>
    <w:link w:val="Heading4Char"/>
    <w:qFormat/>
    <w:rsid w:val="005B69AF"/>
    <w:pPr>
      <w:keepNext/>
      <w:spacing w:line="360" w:lineRule="auto"/>
      <w:jc w:val="center"/>
      <w:outlineLvl w:val="3"/>
    </w:pPr>
    <w:rPr>
      <w:rFonts w:ascii="HandelGothic TL" w:hAnsi="HandelGothic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9AF"/>
    <w:rPr>
      <w:rFonts w:ascii="Arial Narrow" w:eastAsia="Times New Roman" w:hAnsi="Arial Narrow" w:cs="Arial"/>
      <w:b/>
      <w:color w:val="808080"/>
      <w:sz w:val="24"/>
      <w:szCs w:val="24"/>
    </w:rPr>
  </w:style>
  <w:style w:type="character" w:customStyle="1" w:styleId="Heading2Char">
    <w:name w:val="Heading 2 Char"/>
    <w:basedOn w:val="DefaultParagraphFont"/>
    <w:link w:val="Heading2"/>
    <w:rsid w:val="005B69AF"/>
    <w:rPr>
      <w:rFonts w:ascii="Tahoma" w:eastAsia="Times New Roman" w:hAnsi="Tahoma" w:cs="Tahoma"/>
      <w:b/>
      <w:color w:val="000080"/>
      <w:sz w:val="24"/>
      <w:szCs w:val="24"/>
      <w:lang w:eastAsia="lv-LV"/>
    </w:rPr>
  </w:style>
  <w:style w:type="character" w:customStyle="1" w:styleId="Heading3Char">
    <w:name w:val="Heading 3 Char"/>
    <w:basedOn w:val="DefaultParagraphFont"/>
    <w:link w:val="Heading3"/>
    <w:rsid w:val="005B69AF"/>
    <w:rPr>
      <w:rFonts w:ascii="Tahoma" w:eastAsia="Times New Roman" w:hAnsi="Tahoma" w:cs="Tahoma"/>
      <w:b/>
      <w:color w:val="000080"/>
      <w:sz w:val="24"/>
      <w:szCs w:val="24"/>
      <w:lang w:eastAsia="lv-LV"/>
    </w:rPr>
  </w:style>
  <w:style w:type="character" w:customStyle="1" w:styleId="Heading4Char">
    <w:name w:val="Heading 4 Char"/>
    <w:basedOn w:val="DefaultParagraphFont"/>
    <w:link w:val="Heading4"/>
    <w:rsid w:val="005B69AF"/>
    <w:rPr>
      <w:rFonts w:ascii="HandelGothic TL" w:eastAsia="Times New Roman" w:hAnsi="HandelGothic TL" w:cs="Times New Roman"/>
      <w:sz w:val="36"/>
      <w:szCs w:val="24"/>
      <w:lang w:eastAsia="lv-LV"/>
    </w:rPr>
  </w:style>
  <w:style w:type="paragraph" w:styleId="Footer">
    <w:name w:val="footer"/>
    <w:basedOn w:val="Normal"/>
    <w:link w:val="FooterChar"/>
    <w:uiPriority w:val="99"/>
    <w:rsid w:val="005B69AF"/>
    <w:pPr>
      <w:tabs>
        <w:tab w:val="center" w:pos="4153"/>
        <w:tab w:val="right" w:pos="8306"/>
      </w:tabs>
    </w:pPr>
  </w:style>
  <w:style w:type="character" w:customStyle="1" w:styleId="FooterChar">
    <w:name w:val="Footer Char"/>
    <w:basedOn w:val="DefaultParagraphFont"/>
    <w:link w:val="Footer"/>
    <w:uiPriority w:val="99"/>
    <w:rsid w:val="005B69AF"/>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5B69AF"/>
  </w:style>
  <w:style w:type="paragraph" w:styleId="BodyText">
    <w:name w:val="Body Text"/>
    <w:basedOn w:val="Normal"/>
    <w:link w:val="BodyTextChar"/>
    <w:rsid w:val="005B69AF"/>
    <w:pPr>
      <w:spacing w:line="360" w:lineRule="auto"/>
    </w:pPr>
    <w:rPr>
      <w:rFonts w:ascii="Tahoma" w:hAnsi="Tahoma" w:cs="Tahoma"/>
      <w:b/>
      <w:sz w:val="28"/>
      <w:szCs w:val="28"/>
    </w:rPr>
  </w:style>
  <w:style w:type="character" w:customStyle="1" w:styleId="BodyTextChar">
    <w:name w:val="Body Text Char"/>
    <w:basedOn w:val="DefaultParagraphFont"/>
    <w:link w:val="BodyText"/>
    <w:rsid w:val="005B69AF"/>
    <w:rPr>
      <w:rFonts w:ascii="Tahoma" w:eastAsia="Times New Roman" w:hAnsi="Tahoma" w:cs="Tahoma"/>
      <w:b/>
      <w:sz w:val="28"/>
      <w:szCs w:val="28"/>
      <w:lang w:eastAsia="lv-LV"/>
    </w:rPr>
  </w:style>
  <w:style w:type="paragraph" w:styleId="Header">
    <w:name w:val="header"/>
    <w:basedOn w:val="Normal"/>
    <w:link w:val="HeaderChar"/>
    <w:uiPriority w:val="99"/>
    <w:rsid w:val="005B69AF"/>
    <w:pPr>
      <w:tabs>
        <w:tab w:val="center" w:pos="4153"/>
        <w:tab w:val="right" w:pos="8306"/>
      </w:tabs>
    </w:pPr>
  </w:style>
  <w:style w:type="character" w:customStyle="1" w:styleId="HeaderChar">
    <w:name w:val="Header Char"/>
    <w:basedOn w:val="DefaultParagraphFont"/>
    <w:link w:val="Header"/>
    <w:uiPriority w:val="99"/>
    <w:rsid w:val="005B69AF"/>
    <w:rPr>
      <w:rFonts w:ascii="Times New Roman" w:eastAsia="Times New Roman" w:hAnsi="Times New Roman" w:cs="Times New Roman"/>
      <w:sz w:val="24"/>
      <w:szCs w:val="24"/>
      <w:lang w:eastAsia="lv-LV"/>
    </w:rPr>
  </w:style>
  <w:style w:type="paragraph" w:styleId="BodyText2">
    <w:name w:val="Body Text 2"/>
    <w:basedOn w:val="Normal"/>
    <w:link w:val="BodyText2Char"/>
    <w:rsid w:val="005B69AF"/>
    <w:pPr>
      <w:spacing w:line="360" w:lineRule="auto"/>
      <w:jc w:val="both"/>
    </w:pPr>
    <w:rPr>
      <w:rFonts w:ascii="Tahoma" w:hAnsi="Tahoma" w:cs="Tahoma"/>
      <w:color w:val="000080"/>
    </w:rPr>
  </w:style>
  <w:style w:type="character" w:customStyle="1" w:styleId="BodyText2Char">
    <w:name w:val="Body Text 2 Char"/>
    <w:basedOn w:val="DefaultParagraphFont"/>
    <w:link w:val="BodyText2"/>
    <w:rsid w:val="005B69AF"/>
    <w:rPr>
      <w:rFonts w:ascii="Tahoma" w:eastAsia="Times New Roman" w:hAnsi="Tahoma" w:cs="Tahoma"/>
      <w:color w:val="000080"/>
      <w:sz w:val="24"/>
      <w:szCs w:val="24"/>
      <w:lang w:eastAsia="lv-LV"/>
    </w:rPr>
  </w:style>
  <w:style w:type="paragraph" w:styleId="BodyText3">
    <w:name w:val="Body Text 3"/>
    <w:basedOn w:val="Normal"/>
    <w:link w:val="BodyText3Char"/>
    <w:rsid w:val="005B69AF"/>
    <w:pPr>
      <w:spacing w:line="360" w:lineRule="auto"/>
    </w:pPr>
    <w:rPr>
      <w:rFonts w:ascii="Tahoma" w:hAnsi="Tahoma" w:cs="Tahoma"/>
      <w:color w:val="000080"/>
    </w:rPr>
  </w:style>
  <w:style w:type="character" w:customStyle="1" w:styleId="BodyText3Char">
    <w:name w:val="Body Text 3 Char"/>
    <w:basedOn w:val="DefaultParagraphFont"/>
    <w:link w:val="BodyText3"/>
    <w:rsid w:val="005B69AF"/>
    <w:rPr>
      <w:rFonts w:ascii="Tahoma" w:eastAsia="Times New Roman" w:hAnsi="Tahoma" w:cs="Tahoma"/>
      <w:color w:val="000080"/>
      <w:sz w:val="24"/>
      <w:szCs w:val="24"/>
      <w:lang w:eastAsia="lv-LV"/>
    </w:rPr>
  </w:style>
  <w:style w:type="paragraph" w:styleId="BodyTextIndent">
    <w:name w:val="Body Text Indent"/>
    <w:basedOn w:val="Normal"/>
    <w:link w:val="BodyTextIndentChar"/>
    <w:rsid w:val="005B69AF"/>
    <w:pPr>
      <w:spacing w:line="360" w:lineRule="auto"/>
      <w:ind w:left="360"/>
    </w:pPr>
    <w:rPr>
      <w:rFonts w:ascii="Tahoma" w:hAnsi="Tahoma" w:cs="Tahoma"/>
      <w:color w:val="000080"/>
    </w:rPr>
  </w:style>
  <w:style w:type="character" w:customStyle="1" w:styleId="BodyTextIndentChar">
    <w:name w:val="Body Text Indent Char"/>
    <w:basedOn w:val="DefaultParagraphFont"/>
    <w:link w:val="BodyTextIndent"/>
    <w:rsid w:val="005B69AF"/>
    <w:rPr>
      <w:rFonts w:ascii="Tahoma" w:eastAsia="Times New Roman" w:hAnsi="Tahoma" w:cs="Tahoma"/>
      <w:color w:val="000080"/>
      <w:sz w:val="24"/>
      <w:szCs w:val="24"/>
      <w:lang w:eastAsia="lv-LV"/>
    </w:rPr>
  </w:style>
  <w:style w:type="table" w:styleId="TableGrid">
    <w:name w:val="Table Grid"/>
    <w:basedOn w:val="TableNormal"/>
    <w:rsid w:val="005B69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9AF"/>
    <w:rPr>
      <w:rFonts w:ascii="Tahoma" w:hAnsi="Tahoma" w:cs="Tahoma"/>
      <w:sz w:val="16"/>
      <w:szCs w:val="16"/>
    </w:rPr>
  </w:style>
  <w:style w:type="character" w:customStyle="1" w:styleId="BalloonTextChar">
    <w:name w:val="Balloon Text Char"/>
    <w:basedOn w:val="DefaultParagraphFont"/>
    <w:link w:val="BalloonText"/>
    <w:uiPriority w:val="99"/>
    <w:semiHidden/>
    <w:rsid w:val="005B69AF"/>
    <w:rPr>
      <w:rFonts w:ascii="Tahoma" w:eastAsia="Times New Roman" w:hAnsi="Tahoma" w:cs="Tahoma"/>
      <w:sz w:val="16"/>
      <w:szCs w:val="16"/>
      <w:lang w:eastAsia="lv-LV"/>
    </w:rPr>
  </w:style>
  <w:style w:type="paragraph" w:styleId="ListParagraph">
    <w:name w:val="List Paragraph"/>
    <w:basedOn w:val="Normal"/>
    <w:uiPriority w:val="34"/>
    <w:qFormat/>
    <w:rsid w:val="005B69AF"/>
    <w:pPr>
      <w:ind w:left="720"/>
      <w:contextualSpacing/>
    </w:pPr>
  </w:style>
  <w:style w:type="paragraph" w:styleId="Title">
    <w:name w:val="Title"/>
    <w:basedOn w:val="Normal"/>
    <w:link w:val="TitleChar"/>
    <w:qFormat/>
    <w:rsid w:val="005B69AF"/>
    <w:pPr>
      <w:jc w:val="center"/>
    </w:pPr>
    <w:rPr>
      <w:sz w:val="32"/>
      <w:lang w:eastAsia="en-US"/>
    </w:rPr>
  </w:style>
  <w:style w:type="character" w:customStyle="1" w:styleId="TitleChar">
    <w:name w:val="Title Char"/>
    <w:basedOn w:val="DefaultParagraphFont"/>
    <w:link w:val="Title"/>
    <w:rsid w:val="005B69AF"/>
    <w:rPr>
      <w:rFonts w:ascii="Times New Roman" w:eastAsia="Times New Roman" w:hAnsi="Times New Roman" w:cs="Times New Roman"/>
      <w:sz w:val="32"/>
      <w:szCs w:val="24"/>
    </w:rPr>
  </w:style>
  <w:style w:type="character" w:styleId="Hyperlink">
    <w:name w:val="Hyperlink"/>
    <w:basedOn w:val="DefaultParagraphFont"/>
    <w:rsid w:val="005B69AF"/>
    <w:rPr>
      <w:color w:val="0000FF"/>
      <w:u w:val="single"/>
    </w:rPr>
  </w:style>
  <w:style w:type="character" w:customStyle="1" w:styleId="st">
    <w:name w:val="st"/>
    <w:basedOn w:val="DefaultParagraphFont"/>
    <w:rsid w:val="005B69AF"/>
  </w:style>
  <w:style w:type="character" w:styleId="Emphasis">
    <w:name w:val="Emphasis"/>
    <w:basedOn w:val="DefaultParagraphFont"/>
    <w:uiPriority w:val="20"/>
    <w:qFormat/>
    <w:rsid w:val="005B6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558799">
      <w:bodyDiv w:val="1"/>
      <w:marLeft w:val="0"/>
      <w:marRight w:val="0"/>
      <w:marTop w:val="0"/>
      <w:marBottom w:val="0"/>
      <w:divBdr>
        <w:top w:val="none" w:sz="0" w:space="0" w:color="auto"/>
        <w:left w:val="none" w:sz="0" w:space="0" w:color="auto"/>
        <w:bottom w:val="none" w:sz="0" w:space="0" w:color="auto"/>
        <w:right w:val="none" w:sz="0" w:space="0" w:color="auto"/>
      </w:divBdr>
    </w:div>
    <w:div w:id="8806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9982874137036E-2"/>
          <c:y val="0.22640938778001587"/>
          <c:w val="0.967001626667924"/>
          <c:h val="0.46254337110300237"/>
        </c:manualLayout>
      </c:layout>
      <c:pie3DChart>
        <c:varyColors val="1"/>
        <c:ser>
          <c:idx val="0"/>
          <c:order val="0"/>
          <c:tx>
            <c:strRef>
              <c:f>Sheet1!$B$1</c:f>
              <c:strCache>
                <c:ptCount val="1"/>
                <c:pt idx="0">
                  <c:v>Salacgrīvas novada Mūzikas skolas izglītojamo skaits izglītības programmās uz 01.09.2014.</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Klavierspēles</c:v>
                </c:pt>
                <c:pt idx="1">
                  <c:v>Akordeona spēle</c:v>
                </c:pt>
                <c:pt idx="2">
                  <c:v>Flautas spēle</c:v>
                </c:pt>
                <c:pt idx="3">
                  <c:v>Eifonija spēle</c:v>
                </c:pt>
                <c:pt idx="4">
                  <c:v>Saksofona spēle</c:v>
                </c:pt>
                <c:pt idx="5">
                  <c:v>Trompetes spēle</c:v>
                </c:pt>
                <c:pt idx="6">
                  <c:v>Sitaminstrumentu spēle</c:v>
                </c:pt>
                <c:pt idx="7">
                  <c:v>Vijoļspēle</c:v>
                </c:pt>
              </c:strCache>
            </c:strRef>
          </c:cat>
          <c:val>
            <c:numRef>
              <c:f>Sheet1!$B$2:$B$9</c:f>
              <c:numCache>
                <c:formatCode>General</c:formatCode>
                <c:ptCount val="8"/>
                <c:pt idx="0">
                  <c:v>58</c:v>
                </c:pt>
                <c:pt idx="1">
                  <c:v>7</c:v>
                </c:pt>
                <c:pt idx="2">
                  <c:v>13</c:v>
                </c:pt>
                <c:pt idx="3">
                  <c:v>14</c:v>
                </c:pt>
                <c:pt idx="4">
                  <c:v>10</c:v>
                </c:pt>
                <c:pt idx="5">
                  <c:v>1</c:v>
                </c:pt>
                <c:pt idx="6">
                  <c:v>4</c:v>
                </c:pt>
                <c:pt idx="7">
                  <c:v>5</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809249611014192"/>
          <c:y val="0.69461238076947696"/>
          <c:w val="0.72489577933193128"/>
          <c:h val="0.228065711841730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Izglītojamo skaits</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2007./2008.</c:v>
                </c:pt>
                <c:pt idx="1">
                  <c:v>2008./2009.</c:v>
                </c:pt>
                <c:pt idx="2">
                  <c:v>2009./2010.</c:v>
                </c:pt>
                <c:pt idx="3">
                  <c:v>2010./2011.</c:v>
                </c:pt>
                <c:pt idx="4">
                  <c:v>2011./2012.</c:v>
                </c:pt>
                <c:pt idx="5">
                  <c:v>2012./2013.</c:v>
                </c:pt>
                <c:pt idx="6">
                  <c:v>2013./2014.</c:v>
                </c:pt>
                <c:pt idx="7">
                  <c:v>2014./2015</c:v>
                </c:pt>
              </c:strCache>
            </c:strRef>
          </c:cat>
          <c:val>
            <c:numRef>
              <c:f>Sheet1!$B$2:$B$9</c:f>
              <c:numCache>
                <c:formatCode>General</c:formatCode>
                <c:ptCount val="8"/>
                <c:pt idx="0">
                  <c:v>78</c:v>
                </c:pt>
                <c:pt idx="1">
                  <c:v>70</c:v>
                </c:pt>
                <c:pt idx="2">
                  <c:v>91</c:v>
                </c:pt>
                <c:pt idx="3">
                  <c:v>103</c:v>
                </c:pt>
                <c:pt idx="4">
                  <c:v>83</c:v>
                </c:pt>
                <c:pt idx="5">
                  <c:v>103</c:v>
                </c:pt>
                <c:pt idx="6">
                  <c:v>107</c:v>
                </c:pt>
                <c:pt idx="7">
                  <c:v>110</c:v>
                </c:pt>
              </c:numCache>
            </c:numRef>
          </c:val>
        </c:ser>
        <c:dLbls>
          <c:showLegendKey val="0"/>
          <c:showVal val="1"/>
          <c:showCatName val="0"/>
          <c:showSerName val="0"/>
          <c:showPercent val="0"/>
          <c:showBubbleSize val="0"/>
        </c:dLbls>
        <c:gapWidth val="150"/>
        <c:overlap val="100"/>
        <c:axId val="308976400"/>
        <c:axId val="308976960"/>
      </c:barChart>
      <c:catAx>
        <c:axId val="308976400"/>
        <c:scaling>
          <c:orientation val="minMax"/>
        </c:scaling>
        <c:delete val="0"/>
        <c:axPos val="b"/>
        <c:numFmt formatCode="General" sourceLinked="0"/>
        <c:majorTickMark val="out"/>
        <c:minorTickMark val="none"/>
        <c:tickLblPos val="nextTo"/>
        <c:crossAx val="308976960"/>
        <c:crosses val="autoZero"/>
        <c:auto val="1"/>
        <c:lblAlgn val="ctr"/>
        <c:lblOffset val="100"/>
        <c:noMultiLvlLbl val="0"/>
      </c:catAx>
      <c:valAx>
        <c:axId val="308976960"/>
        <c:scaling>
          <c:orientation val="minMax"/>
        </c:scaling>
        <c:delete val="0"/>
        <c:axPos val="l"/>
        <c:majorGridlines/>
        <c:numFmt formatCode="General" sourceLinked="1"/>
        <c:majorTickMark val="out"/>
        <c:minorTickMark val="none"/>
        <c:tickLblPos val="nextTo"/>
        <c:crossAx val="30897640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Iedzīvotāju skaita dinamika</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2009.</c:v>
                </c:pt>
                <c:pt idx="1">
                  <c:v>2010.</c:v>
                </c:pt>
                <c:pt idx="2">
                  <c:v>2011.</c:v>
                </c:pt>
                <c:pt idx="3">
                  <c:v>2012.</c:v>
                </c:pt>
                <c:pt idx="4">
                  <c:v>2013.</c:v>
                </c:pt>
                <c:pt idx="5">
                  <c:v>2014.</c:v>
                </c:pt>
                <c:pt idx="6">
                  <c:v>01.01.2015.</c:v>
                </c:pt>
              </c:strCache>
            </c:strRef>
          </c:cat>
          <c:val>
            <c:numRef>
              <c:f>Sheet1!$B$2:$B$8</c:f>
              <c:numCache>
                <c:formatCode>General</c:formatCode>
                <c:ptCount val="7"/>
                <c:pt idx="0">
                  <c:v>9482</c:v>
                </c:pt>
                <c:pt idx="1">
                  <c:v>9443</c:v>
                </c:pt>
                <c:pt idx="2">
                  <c:v>9361</c:v>
                </c:pt>
                <c:pt idx="3">
                  <c:v>9197</c:v>
                </c:pt>
                <c:pt idx="4">
                  <c:v>9072</c:v>
                </c:pt>
                <c:pt idx="5">
                  <c:v>8766</c:v>
                </c:pt>
                <c:pt idx="6">
                  <c:v>8658</c:v>
                </c:pt>
              </c:numCache>
            </c:numRef>
          </c:val>
        </c:ser>
        <c:dLbls>
          <c:showLegendKey val="0"/>
          <c:showVal val="1"/>
          <c:showCatName val="0"/>
          <c:showSerName val="0"/>
          <c:showPercent val="0"/>
          <c:showBubbleSize val="0"/>
        </c:dLbls>
        <c:gapWidth val="150"/>
        <c:overlap val="100"/>
        <c:axId val="218141216"/>
        <c:axId val="218138416"/>
      </c:barChart>
      <c:catAx>
        <c:axId val="218141216"/>
        <c:scaling>
          <c:orientation val="minMax"/>
        </c:scaling>
        <c:delete val="0"/>
        <c:axPos val="b"/>
        <c:numFmt formatCode="General" sourceLinked="0"/>
        <c:majorTickMark val="out"/>
        <c:minorTickMark val="none"/>
        <c:tickLblPos val="nextTo"/>
        <c:crossAx val="218138416"/>
        <c:crosses val="autoZero"/>
        <c:auto val="1"/>
        <c:lblAlgn val="ctr"/>
        <c:lblOffset val="100"/>
        <c:noMultiLvlLbl val="0"/>
      </c:catAx>
      <c:valAx>
        <c:axId val="218138416"/>
        <c:scaling>
          <c:orientation val="minMax"/>
        </c:scaling>
        <c:delete val="0"/>
        <c:axPos val="l"/>
        <c:majorGridlines/>
        <c:numFmt formatCode="General" sourceLinked="1"/>
        <c:majorTickMark val="out"/>
        <c:minorTickMark val="none"/>
        <c:tickLblPos val="nextTo"/>
        <c:crossAx val="2181412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a:latin typeface="Times New Roman" panose="02020603050405020304" pitchFamily="18" charset="0"/>
                <a:cs typeface="Times New Roman" panose="02020603050405020304" pitchFamily="18" charset="0"/>
              </a:rPr>
              <a:t>2013.gads</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8251055824145548E-2"/>
          <c:y val="0.24216811915786721"/>
          <c:w val="0.60341049495658317"/>
          <c:h val="0.6905573644218862"/>
        </c:manualLayout>
      </c:layout>
      <c:pie3DChart>
        <c:varyColors val="1"/>
        <c:ser>
          <c:idx val="0"/>
          <c:order val="0"/>
          <c:tx>
            <c:strRef>
              <c:f>Sheet1!$B$1</c:f>
              <c:strCache>
                <c:ptCount val="1"/>
                <c:pt idx="0">
                  <c:v>2013.gads</c:v>
                </c:pt>
              </c:strCache>
            </c:strRef>
          </c:tx>
          <c:dLbls>
            <c:dLbl>
              <c:idx val="2"/>
              <c:tx>
                <c:rich>
                  <a:bodyPr/>
                  <a:lstStyle/>
                  <a:p>
                    <a:fld id="{0DC178E9-69B7-4B34-BA94-12F1C64F7C7E}" type="VALUE">
                      <a:rPr lang="en-US"/>
                      <a:pPr/>
                      <a:t>[VALUE]</a:t>
                    </a:fld>
                    <a:r>
                      <a:rPr lang="en-US" baseline="0"/>
                      <a:t>; </a:t>
                    </a:r>
                    <a:fld id="{8BF49D20-9727-4C19-9E47-905BE19D9D9A}"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Sheet1!$A$2:$A$6</c:f>
              <c:strCache>
                <c:ptCount val="5"/>
                <c:pt idx="0">
                  <c:v>valsts dotācija</c:v>
                </c:pt>
                <c:pt idx="1">
                  <c:v>pašvaldības budžets</c:v>
                </c:pt>
                <c:pt idx="2">
                  <c:v>vecāku līdzfinansējums</c:v>
                </c:pt>
                <c:pt idx="3">
                  <c:v>mūzikas instrumentu noma</c:v>
                </c:pt>
                <c:pt idx="4">
                  <c:v>Projekts</c:v>
                </c:pt>
              </c:strCache>
            </c:strRef>
          </c:cat>
          <c:val>
            <c:numRef>
              <c:f>Sheet1!$B$2:$B$6</c:f>
              <c:numCache>
                <c:formatCode>General</c:formatCode>
                <c:ptCount val="5"/>
                <c:pt idx="0" formatCode="#,##0">
                  <c:v>50034</c:v>
                </c:pt>
                <c:pt idx="1">
                  <c:v>44355</c:v>
                </c:pt>
                <c:pt idx="2">
                  <c:v>2136</c:v>
                </c:pt>
                <c:pt idx="3">
                  <c:v>33.36</c:v>
                </c:pt>
                <c:pt idx="4">
                  <c:v>100800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a:latin typeface="Times New Roman" panose="02020603050405020304" pitchFamily="18" charset="0"/>
                <a:cs typeface="Times New Roman" panose="02020603050405020304" pitchFamily="18" charset="0"/>
              </a:rPr>
              <a:t>2014.gads</a:t>
            </a:r>
          </a:p>
        </c:rich>
      </c:tx>
      <c:layout>
        <c:manualLayout>
          <c:xMode val="edge"/>
          <c:yMode val="edge"/>
          <c:x val="0.44099070090465486"/>
          <c:y val="3.375527426160337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8166247260329572E-2"/>
          <c:y val="0.2209774411110004"/>
          <c:w val="0.6373507950681423"/>
          <c:h val="0.76272390001882684"/>
        </c:manualLayout>
      </c:layout>
      <c:pie3DChart>
        <c:varyColors val="1"/>
        <c:ser>
          <c:idx val="0"/>
          <c:order val="0"/>
          <c:tx>
            <c:strRef>
              <c:f>Sheet1!$B$1</c:f>
              <c:strCache>
                <c:ptCount val="1"/>
                <c:pt idx="0">
                  <c:v>2014.gads</c:v>
                </c:pt>
              </c:strCache>
            </c:strRef>
          </c:tx>
          <c:dLbls>
            <c:dLbl>
              <c:idx val="0"/>
              <c:dLblPos val="bestFit"/>
              <c:showLegendKey val="0"/>
              <c:showVal val="1"/>
              <c:showCatName val="0"/>
              <c:showSerName val="0"/>
              <c:showPercent val="1"/>
              <c:showBubbleSize val="0"/>
              <c:extLst>
                <c:ext xmlns:c15="http://schemas.microsoft.com/office/drawing/2012/chart" uri="{CE6537A1-D6FC-4f65-9D91-7224C49458BB}"/>
              </c:extLst>
            </c:dLbl>
            <c:dLbl>
              <c:idx val="1"/>
              <c:dLblPos val="bestFit"/>
              <c:showLegendKey val="0"/>
              <c:showVal val="1"/>
              <c:showCatName val="0"/>
              <c:showSerName val="0"/>
              <c:showPercent val="1"/>
              <c:showBubbleSize val="0"/>
              <c:extLst>
                <c:ext xmlns:c15="http://schemas.microsoft.com/office/drawing/2012/chart" uri="{CE6537A1-D6FC-4f65-9D91-7224C49458BB}"/>
              </c:extLst>
            </c:dLbl>
            <c:dLbl>
              <c:idx val="2"/>
              <c:layout>
                <c:manualLayout>
                  <c:x val="-2.1289117154505495E-2"/>
                  <c:y val="2.5988591188712685E-3"/>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5.1349173206820989E-2"/>
                  <c:y val="-6.0987406247809531E-2"/>
                </c:manualLayout>
              </c:layout>
              <c:showLegendKey val="0"/>
              <c:showVal val="1"/>
              <c:showCatName val="0"/>
              <c:showSerName val="0"/>
              <c:showPercent val="1"/>
              <c:showBubbleSize val="0"/>
              <c:extLst>
                <c:ext xmlns:c15="http://schemas.microsoft.com/office/drawing/2012/chart" uri="{CE6537A1-D6FC-4f65-9D91-7224C49458BB}"/>
              </c:extLst>
            </c:dLbl>
            <c:dLbl>
              <c:idx val="4"/>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Sheet1!$A$2:$A$5</c:f>
              <c:strCache>
                <c:ptCount val="4"/>
                <c:pt idx="0">
                  <c:v>valsts dotācija</c:v>
                </c:pt>
                <c:pt idx="1">
                  <c:v>pašvaldības budžets</c:v>
                </c:pt>
                <c:pt idx="2">
                  <c:v>vecāku līdzfinansējums</c:v>
                </c:pt>
                <c:pt idx="3">
                  <c:v>mūzikasinstrumentu un telpu noma</c:v>
                </c:pt>
              </c:strCache>
            </c:strRef>
          </c:cat>
          <c:val>
            <c:numRef>
              <c:f>Sheet1!$B$2:$B$5</c:f>
              <c:numCache>
                <c:formatCode>General</c:formatCode>
                <c:ptCount val="4"/>
                <c:pt idx="0">
                  <c:v>77540</c:v>
                </c:pt>
                <c:pt idx="1">
                  <c:v>66213</c:v>
                </c:pt>
                <c:pt idx="2">
                  <c:v>3678</c:v>
                </c:pt>
                <c:pt idx="3">
                  <c:v>713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0D38-4554-4F80-8F21-968AEE38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49204</Words>
  <Characters>28047</Characters>
  <Application>Microsoft Office Word</Application>
  <DocSecurity>0</DocSecurity>
  <Lines>233</Lines>
  <Paragraphs>154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 Kulturas informacijas sistemas</Company>
  <LinksUpToDate>false</LinksUpToDate>
  <CharactersWithSpaces>77097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Viesis</dc:creator>
  <cp:lastModifiedBy>muzikasskola</cp:lastModifiedBy>
  <cp:revision>2</cp:revision>
  <cp:lastPrinted>2015-03-23T14:34:00Z</cp:lastPrinted>
  <dcterms:created xsi:type="dcterms:W3CDTF">2015-03-24T08:50:00Z</dcterms:created>
  <dcterms:modified xsi:type="dcterms:W3CDTF">2015-03-24T08:50:00Z</dcterms:modified>
</cp:coreProperties>
</file>