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6F" w:rsidRPr="00A66A6F" w:rsidRDefault="00A66A6F" w:rsidP="00A66A6F">
      <w:pPr>
        <w:jc w:val="center"/>
        <w:rPr>
          <w:b/>
          <w:sz w:val="24"/>
        </w:rPr>
      </w:pPr>
      <w:bookmarkStart w:id="0" w:name="_Toc468804316"/>
      <w:bookmarkStart w:id="1" w:name="_Toc141858129"/>
      <w:bookmarkStart w:id="2" w:name="_Toc159063246"/>
      <w:r w:rsidRPr="00A66A6F">
        <w:rPr>
          <w:b/>
          <w:sz w:val="24"/>
        </w:rPr>
        <w:t>SKAIDROJOŠS APRAKSTS</w:t>
      </w:r>
    </w:p>
    <w:p w:rsidR="00675DBE" w:rsidRPr="002B44E3" w:rsidRDefault="00675DBE" w:rsidP="00EB6D29">
      <w:pPr>
        <w:pStyle w:val="Heading2"/>
        <w:numPr>
          <w:ilvl w:val="0"/>
          <w:numId w:val="5"/>
        </w:numPr>
        <w:jc w:val="left"/>
      </w:pPr>
      <w:r w:rsidRPr="002B44E3">
        <w:t>VISPĀR</w:t>
      </w:r>
      <w:r w:rsidR="008E70A1" w:rsidRPr="002B44E3">
        <w:t>Ī</w:t>
      </w:r>
      <w:r w:rsidRPr="002B44E3">
        <w:t>G</w:t>
      </w:r>
      <w:r w:rsidR="00D264A9">
        <w:t xml:space="preserve">A </w:t>
      </w:r>
      <w:r w:rsidR="00EB6D29" w:rsidRPr="002B44E3">
        <w:t>INFORMĀCIJA</w:t>
      </w:r>
      <w:bookmarkEnd w:id="0"/>
    </w:p>
    <w:p w:rsidR="00684187" w:rsidRPr="007E7211" w:rsidRDefault="007E7211" w:rsidP="00684187">
      <w:pPr>
        <w:spacing w:line="300" w:lineRule="exact"/>
        <w:rPr>
          <w:sz w:val="20"/>
          <w:szCs w:val="20"/>
        </w:rPr>
      </w:pPr>
      <w:r>
        <w:rPr>
          <w:sz w:val="20"/>
          <w:szCs w:val="20"/>
        </w:rPr>
        <w:t xml:space="preserve">Būvprojekts: </w:t>
      </w:r>
      <w:r w:rsidRPr="00C74120">
        <w:rPr>
          <w:sz w:val="20"/>
          <w:szCs w:val="20"/>
        </w:rPr>
        <w:t>„</w:t>
      </w:r>
      <w:r w:rsidR="00C2160C">
        <w:rPr>
          <w:sz w:val="20"/>
          <w:szCs w:val="20"/>
        </w:rPr>
        <w:t>Ūdenssaimniecības infrastruktūras attīstība Salacgrīvas pilsētā 3,kārta</w:t>
      </w:r>
      <w:r w:rsidRPr="00C74120">
        <w:rPr>
          <w:sz w:val="20"/>
          <w:szCs w:val="20"/>
        </w:rPr>
        <w:t>”</w:t>
      </w:r>
      <w:r>
        <w:rPr>
          <w:sz w:val="20"/>
          <w:szCs w:val="20"/>
        </w:rPr>
        <w:t xml:space="preserve"> </w:t>
      </w:r>
      <w:r w:rsidR="00EB6D29" w:rsidRPr="002B44E3">
        <w:rPr>
          <w:sz w:val="20"/>
          <w:szCs w:val="20"/>
        </w:rPr>
        <w:t xml:space="preserve">izstrādāts pamatojoties uz </w:t>
      </w:r>
      <w:r w:rsidR="00BE145C" w:rsidRPr="002B44E3">
        <w:rPr>
          <w:sz w:val="20"/>
          <w:szCs w:val="20"/>
        </w:rPr>
        <w:t>izdotajiem tehniskajiem noteikumiem</w:t>
      </w:r>
      <w:r w:rsidR="00684187">
        <w:rPr>
          <w:sz w:val="20"/>
          <w:szCs w:val="20"/>
        </w:rPr>
        <w:t>,</w:t>
      </w:r>
      <w:r w:rsidR="00684187" w:rsidRPr="00684187">
        <w:rPr>
          <w:sz w:val="20"/>
          <w:szCs w:val="20"/>
        </w:rPr>
        <w:t xml:space="preserve"> </w:t>
      </w:r>
      <w:r w:rsidR="00C2160C">
        <w:rPr>
          <w:rFonts w:cs="Arial"/>
          <w:sz w:val="20"/>
          <w:szCs w:val="20"/>
        </w:rPr>
        <w:t>SIA “Izpēte</w:t>
      </w:r>
      <w:r>
        <w:rPr>
          <w:rFonts w:cs="Arial"/>
          <w:sz w:val="20"/>
          <w:szCs w:val="20"/>
        </w:rPr>
        <w:t xml:space="preserve">” 2016.gada </w:t>
      </w:r>
      <w:r w:rsidR="00684187">
        <w:rPr>
          <w:sz w:val="20"/>
          <w:szCs w:val="20"/>
        </w:rPr>
        <w:t>veiktās</w:t>
      </w:r>
      <w:r w:rsidR="00684187" w:rsidRPr="00C70A9D">
        <w:rPr>
          <w:sz w:val="20"/>
          <w:szCs w:val="20"/>
        </w:rPr>
        <w:t xml:space="preserve"> topogrāfiskās</w:t>
      </w:r>
      <w:r w:rsidR="00684187">
        <w:rPr>
          <w:sz w:val="20"/>
          <w:szCs w:val="20"/>
        </w:rPr>
        <w:t xml:space="preserve"> izpētes</w:t>
      </w:r>
      <w:r w:rsidR="00684187" w:rsidRPr="00C70A9D">
        <w:rPr>
          <w:sz w:val="20"/>
          <w:szCs w:val="20"/>
        </w:rPr>
        <w:t xml:space="preserve"> un</w:t>
      </w:r>
      <w:r w:rsidR="00684187">
        <w:rPr>
          <w:sz w:val="20"/>
          <w:szCs w:val="20"/>
        </w:rPr>
        <w:t xml:space="preserve"> SIA „</w:t>
      </w:r>
      <w:r w:rsidR="00C2160C">
        <w:rPr>
          <w:sz w:val="20"/>
          <w:szCs w:val="20"/>
        </w:rPr>
        <w:t xml:space="preserve">Vides un </w:t>
      </w:r>
      <w:proofErr w:type="spellStart"/>
      <w:r w:rsidR="00C2160C">
        <w:rPr>
          <w:sz w:val="20"/>
          <w:szCs w:val="20"/>
        </w:rPr>
        <w:t>Ģeo</w:t>
      </w:r>
      <w:proofErr w:type="spellEnd"/>
      <w:r w:rsidR="00C2160C">
        <w:rPr>
          <w:sz w:val="20"/>
          <w:szCs w:val="20"/>
        </w:rPr>
        <w:t xml:space="preserve"> projekti </w:t>
      </w:r>
      <w:r w:rsidR="00684187">
        <w:rPr>
          <w:sz w:val="20"/>
          <w:szCs w:val="20"/>
        </w:rPr>
        <w:t>” 201</w:t>
      </w:r>
      <w:r>
        <w:rPr>
          <w:sz w:val="20"/>
          <w:szCs w:val="20"/>
        </w:rPr>
        <w:t>6</w:t>
      </w:r>
      <w:r w:rsidR="00684187">
        <w:rPr>
          <w:sz w:val="20"/>
          <w:szCs w:val="20"/>
        </w:rPr>
        <w:t>.gada veiktās</w:t>
      </w:r>
      <w:r w:rsidR="00684187" w:rsidRPr="00C70A9D">
        <w:rPr>
          <w:sz w:val="20"/>
          <w:szCs w:val="20"/>
        </w:rPr>
        <w:t xml:space="preserve"> </w:t>
      </w:r>
      <w:proofErr w:type="spellStart"/>
      <w:r w:rsidR="00684187" w:rsidRPr="00C70A9D">
        <w:rPr>
          <w:sz w:val="20"/>
          <w:szCs w:val="20"/>
        </w:rPr>
        <w:t>ģeotehniskās</w:t>
      </w:r>
      <w:proofErr w:type="spellEnd"/>
      <w:r w:rsidR="00684187" w:rsidRPr="00C70A9D">
        <w:rPr>
          <w:sz w:val="20"/>
          <w:szCs w:val="20"/>
        </w:rPr>
        <w:t xml:space="preserve"> izpētes </w:t>
      </w:r>
      <w:r w:rsidR="00684187">
        <w:rPr>
          <w:sz w:val="20"/>
          <w:szCs w:val="20"/>
        </w:rPr>
        <w:t xml:space="preserve">materiāliem, </w:t>
      </w:r>
      <w:r w:rsidR="00684187" w:rsidRPr="00C70A9D">
        <w:rPr>
          <w:rFonts w:cs="Arial"/>
          <w:sz w:val="20"/>
          <w:szCs w:val="20"/>
        </w:rPr>
        <w:t>saskaņā ar LR spēkā esošajiem būvnormatīviem LBN 223-</w:t>
      </w:r>
      <w:r w:rsidR="00684187">
        <w:rPr>
          <w:rFonts w:cs="Arial"/>
          <w:sz w:val="20"/>
          <w:szCs w:val="20"/>
        </w:rPr>
        <w:t>15</w:t>
      </w:r>
      <w:r w:rsidR="00236B82">
        <w:rPr>
          <w:rFonts w:cs="Arial"/>
          <w:sz w:val="20"/>
          <w:szCs w:val="20"/>
        </w:rPr>
        <w:t xml:space="preserve"> „Kanalizācijas </w:t>
      </w:r>
      <w:r w:rsidR="00684187" w:rsidRPr="00C70A9D">
        <w:rPr>
          <w:rFonts w:cs="Arial"/>
          <w:sz w:val="20"/>
          <w:szCs w:val="20"/>
        </w:rPr>
        <w:t>būves”,</w:t>
      </w:r>
      <w:r w:rsidR="00C2160C">
        <w:rPr>
          <w:rFonts w:cs="Arial"/>
          <w:sz w:val="20"/>
          <w:szCs w:val="20"/>
        </w:rPr>
        <w:t xml:space="preserve"> </w:t>
      </w:r>
      <w:r w:rsidR="00684187" w:rsidRPr="00C70A9D">
        <w:rPr>
          <w:rFonts w:cs="Arial"/>
          <w:sz w:val="20"/>
          <w:szCs w:val="20"/>
        </w:rPr>
        <w:t>kā arī citiem normatīvajiem dokumentiem un standartiem.</w:t>
      </w:r>
    </w:p>
    <w:p w:rsidR="00C2160C" w:rsidRPr="00C70A9D" w:rsidRDefault="00C2160C" w:rsidP="00C2160C">
      <w:pPr>
        <w:spacing w:line="300" w:lineRule="exact"/>
        <w:ind w:firstLine="360"/>
        <w:rPr>
          <w:rFonts w:cs="Arial"/>
          <w:sz w:val="20"/>
          <w:szCs w:val="20"/>
        </w:rPr>
      </w:pPr>
      <w:r>
        <w:rPr>
          <w:rFonts w:cs="Arial"/>
          <w:sz w:val="20"/>
          <w:szCs w:val="20"/>
        </w:rPr>
        <w:t xml:space="preserve">Atbilstoši MK noteikumiem Nr.500 „Vispārīgie būvnoteikumi” inženierbūvju iedalījuma grupās, objekts atbilst inženierbūvju II grupai </w:t>
      </w:r>
      <w:proofErr w:type="gramStart"/>
      <w:r>
        <w:rPr>
          <w:rFonts w:cs="Arial"/>
          <w:sz w:val="20"/>
          <w:szCs w:val="20"/>
        </w:rPr>
        <w:t>(</w:t>
      </w:r>
      <w:proofErr w:type="gramEnd"/>
      <w:r>
        <w:rPr>
          <w:rFonts w:cs="Arial"/>
          <w:sz w:val="20"/>
          <w:szCs w:val="20"/>
        </w:rPr>
        <w:t xml:space="preserve">saskaņā ar noteikumiem šajā grupā ietilpst </w:t>
      </w:r>
      <w:r>
        <w:rPr>
          <w:rFonts w:cs="Arial"/>
          <w:color w:val="414142"/>
          <w:sz w:val="20"/>
          <w:szCs w:val="20"/>
          <w:shd w:val="clear" w:color="auto" w:fill="FFFFFF"/>
        </w:rPr>
        <w:t>ūdens un kanalizācijas tīkli ar diametru līdz 500 mm</w:t>
      </w:r>
      <w:r>
        <w:rPr>
          <w:rFonts w:cs="Arial"/>
          <w:sz w:val="20"/>
          <w:szCs w:val="20"/>
        </w:rPr>
        <w:t>.</w:t>
      </w:r>
    </w:p>
    <w:p w:rsidR="007E7211" w:rsidRPr="007E7211" w:rsidRDefault="007E7211" w:rsidP="007E7211">
      <w:pPr>
        <w:spacing w:line="300" w:lineRule="exact"/>
        <w:rPr>
          <w:rFonts w:cs="Arial"/>
          <w:sz w:val="20"/>
          <w:szCs w:val="20"/>
        </w:rPr>
      </w:pPr>
      <w:proofErr w:type="spellStart"/>
      <w:r w:rsidRPr="007E7211">
        <w:rPr>
          <w:rFonts w:cs="Arial"/>
          <w:sz w:val="20"/>
          <w:szCs w:val="20"/>
        </w:rPr>
        <w:t>Inženierūves</w:t>
      </w:r>
      <w:proofErr w:type="spellEnd"/>
      <w:r w:rsidRPr="007E7211">
        <w:rPr>
          <w:rFonts w:cs="Arial"/>
          <w:sz w:val="20"/>
          <w:szCs w:val="20"/>
        </w:rPr>
        <w:t xml:space="preserve"> lietošanas galvenais veids:</w:t>
      </w:r>
    </w:p>
    <w:p w:rsidR="00C2160C" w:rsidRDefault="00C2160C" w:rsidP="00C2160C">
      <w:pPr>
        <w:spacing w:line="300" w:lineRule="exact"/>
        <w:ind w:firstLine="360"/>
        <w:rPr>
          <w:sz w:val="20"/>
          <w:szCs w:val="20"/>
        </w:rPr>
      </w:pPr>
      <w:r>
        <w:rPr>
          <w:sz w:val="20"/>
          <w:szCs w:val="20"/>
        </w:rPr>
        <w:t>-</w:t>
      </w:r>
      <w:r w:rsidRPr="00201D1B">
        <w:rPr>
          <w:sz w:val="20"/>
          <w:szCs w:val="20"/>
        </w:rPr>
        <w:t>kods 222</w:t>
      </w:r>
      <w:r>
        <w:rPr>
          <w:sz w:val="20"/>
          <w:szCs w:val="20"/>
        </w:rPr>
        <w:t>3</w:t>
      </w:r>
      <w:r w:rsidRPr="00201D1B">
        <w:rPr>
          <w:sz w:val="20"/>
          <w:szCs w:val="20"/>
        </w:rPr>
        <w:t xml:space="preserve"> – vietējās nozīmes </w:t>
      </w:r>
      <w:r>
        <w:rPr>
          <w:sz w:val="20"/>
          <w:szCs w:val="20"/>
        </w:rPr>
        <w:t xml:space="preserve">notekūdeņu </w:t>
      </w:r>
      <w:r w:rsidRPr="00201D1B">
        <w:rPr>
          <w:sz w:val="20"/>
          <w:szCs w:val="20"/>
        </w:rPr>
        <w:t>cauruļvadi;</w:t>
      </w:r>
    </w:p>
    <w:p w:rsidR="00C577DC" w:rsidRPr="00C577DC" w:rsidRDefault="007D4F84" w:rsidP="00C577DC">
      <w:pPr>
        <w:pStyle w:val="Heading2"/>
        <w:numPr>
          <w:ilvl w:val="0"/>
          <w:numId w:val="5"/>
        </w:numPr>
        <w:jc w:val="left"/>
      </w:pPr>
      <w:bookmarkStart w:id="3" w:name="_Toc468804317"/>
      <w:r w:rsidRPr="002B44E3">
        <w:t>DARBU APRAKSTS</w:t>
      </w:r>
      <w:bookmarkEnd w:id="3"/>
    </w:p>
    <w:p w:rsidR="00BE145C" w:rsidRPr="002B44E3" w:rsidRDefault="00864025" w:rsidP="0070304A">
      <w:pPr>
        <w:spacing w:line="300" w:lineRule="exact"/>
        <w:rPr>
          <w:rFonts w:cs="Arial"/>
          <w:sz w:val="20"/>
          <w:szCs w:val="20"/>
        </w:rPr>
      </w:pPr>
      <w:r w:rsidRPr="002B44E3">
        <w:rPr>
          <w:rFonts w:cs="Arial"/>
          <w:sz w:val="20"/>
          <w:szCs w:val="20"/>
        </w:rPr>
        <w:t>Būv</w:t>
      </w:r>
      <w:r w:rsidRPr="002B44E3">
        <w:rPr>
          <w:rFonts w:cs="Arial"/>
          <w:sz w:val="20"/>
          <w:szCs w:val="20"/>
        </w:rPr>
        <w:softHyphen/>
        <w:t>uz</w:t>
      </w:r>
      <w:r w:rsidRPr="002B44E3">
        <w:rPr>
          <w:rFonts w:cs="Arial"/>
          <w:sz w:val="20"/>
          <w:szCs w:val="20"/>
        </w:rPr>
        <w:softHyphen/>
        <w:t>ņē</w:t>
      </w:r>
      <w:r w:rsidRPr="002B44E3">
        <w:rPr>
          <w:rFonts w:cs="Arial"/>
          <w:sz w:val="20"/>
          <w:szCs w:val="20"/>
        </w:rPr>
        <w:softHyphen/>
        <w:t>mē</w:t>
      </w:r>
      <w:r w:rsidRPr="002B44E3">
        <w:rPr>
          <w:rFonts w:cs="Arial"/>
          <w:sz w:val="20"/>
          <w:szCs w:val="20"/>
        </w:rPr>
        <w:softHyphen/>
        <w:t>ja dar</w:t>
      </w:r>
      <w:r w:rsidRPr="002B44E3">
        <w:rPr>
          <w:rFonts w:cs="Arial"/>
          <w:sz w:val="20"/>
          <w:szCs w:val="20"/>
        </w:rPr>
        <w:softHyphen/>
        <w:t>bu ap</w:t>
      </w:r>
      <w:r w:rsidRPr="002B44E3">
        <w:rPr>
          <w:rFonts w:cs="Arial"/>
          <w:sz w:val="20"/>
          <w:szCs w:val="20"/>
        </w:rPr>
        <w:softHyphen/>
        <w:t>jo</w:t>
      </w:r>
      <w:r w:rsidRPr="002B44E3">
        <w:rPr>
          <w:rFonts w:cs="Arial"/>
          <w:sz w:val="20"/>
          <w:szCs w:val="20"/>
        </w:rPr>
        <w:softHyphen/>
        <w:t>mā ir jā</w:t>
      </w:r>
      <w:r w:rsidRPr="002B44E3">
        <w:rPr>
          <w:rFonts w:cs="Arial"/>
          <w:sz w:val="20"/>
          <w:szCs w:val="20"/>
        </w:rPr>
        <w:softHyphen/>
        <w:t>iet</w:t>
      </w:r>
      <w:r w:rsidRPr="002B44E3">
        <w:rPr>
          <w:rFonts w:cs="Arial"/>
          <w:sz w:val="20"/>
          <w:szCs w:val="20"/>
        </w:rPr>
        <w:softHyphen/>
        <w:t>ver (bet ne ie</w:t>
      </w:r>
      <w:r w:rsidRPr="002B44E3">
        <w:rPr>
          <w:rFonts w:cs="Arial"/>
          <w:sz w:val="20"/>
          <w:szCs w:val="20"/>
        </w:rPr>
        <w:softHyphen/>
        <w:t>ro</w:t>
      </w:r>
      <w:r w:rsidRPr="002B44E3">
        <w:rPr>
          <w:rFonts w:cs="Arial"/>
          <w:sz w:val="20"/>
          <w:szCs w:val="20"/>
        </w:rPr>
        <w:softHyphen/>
        <w:t>be</w:t>
      </w:r>
      <w:r w:rsidRPr="002B44E3">
        <w:rPr>
          <w:rFonts w:cs="Arial"/>
          <w:sz w:val="20"/>
          <w:szCs w:val="20"/>
        </w:rPr>
        <w:softHyphen/>
        <w:t>žo</w:t>
      </w:r>
      <w:r w:rsidRPr="002B44E3">
        <w:rPr>
          <w:rFonts w:cs="Arial"/>
          <w:sz w:val="20"/>
          <w:szCs w:val="20"/>
        </w:rPr>
        <w:softHyphen/>
        <w:t>jo</w:t>
      </w:r>
      <w:r w:rsidRPr="002B44E3">
        <w:rPr>
          <w:rFonts w:cs="Arial"/>
          <w:sz w:val="20"/>
          <w:szCs w:val="20"/>
        </w:rPr>
        <w:softHyphen/>
        <w:t>ši) strād</w:t>
      </w:r>
      <w:r w:rsidRPr="002B44E3">
        <w:rPr>
          <w:rFonts w:cs="Arial"/>
          <w:sz w:val="20"/>
          <w:szCs w:val="20"/>
        </w:rPr>
        <w:softHyphen/>
        <w:t>nie</w:t>
      </w:r>
      <w:r w:rsidRPr="002B44E3">
        <w:rPr>
          <w:rFonts w:cs="Arial"/>
          <w:sz w:val="20"/>
          <w:szCs w:val="20"/>
        </w:rPr>
        <w:softHyphen/>
        <w:t>ku no</w:t>
      </w:r>
      <w:r w:rsidRPr="002B44E3">
        <w:rPr>
          <w:rFonts w:cs="Arial"/>
          <w:sz w:val="20"/>
          <w:szCs w:val="20"/>
        </w:rPr>
        <w:softHyphen/>
        <w:t>dro</w:t>
      </w:r>
      <w:r w:rsidRPr="002B44E3">
        <w:rPr>
          <w:rFonts w:cs="Arial"/>
          <w:sz w:val="20"/>
          <w:szCs w:val="20"/>
        </w:rPr>
        <w:softHyphen/>
        <w:t>ši</w:t>
      </w:r>
      <w:r w:rsidRPr="002B44E3">
        <w:rPr>
          <w:rFonts w:cs="Arial"/>
          <w:sz w:val="20"/>
          <w:szCs w:val="20"/>
        </w:rPr>
        <w:softHyphen/>
        <w:t>nā</w:t>
      </w:r>
      <w:r w:rsidRPr="002B44E3">
        <w:rPr>
          <w:rFonts w:cs="Arial"/>
          <w:sz w:val="20"/>
          <w:szCs w:val="20"/>
        </w:rPr>
        <w:softHyphen/>
        <w:t>ša</w:t>
      </w:r>
      <w:r w:rsidRPr="002B44E3">
        <w:rPr>
          <w:rFonts w:cs="Arial"/>
          <w:sz w:val="20"/>
          <w:szCs w:val="20"/>
        </w:rPr>
        <w:softHyphen/>
        <w:t>na ar ap</w:t>
      </w:r>
      <w:r w:rsidRPr="002B44E3">
        <w:rPr>
          <w:rFonts w:cs="Arial"/>
          <w:sz w:val="20"/>
          <w:szCs w:val="20"/>
        </w:rPr>
        <w:softHyphen/>
        <w:t>rī</w:t>
      </w:r>
      <w:r w:rsidRPr="002B44E3">
        <w:rPr>
          <w:rFonts w:cs="Arial"/>
          <w:sz w:val="20"/>
          <w:szCs w:val="20"/>
        </w:rPr>
        <w:softHyphen/>
        <w:t>ko</w:t>
      </w:r>
      <w:r w:rsidRPr="002B44E3">
        <w:rPr>
          <w:rFonts w:cs="Arial"/>
          <w:sz w:val="20"/>
          <w:szCs w:val="20"/>
        </w:rPr>
        <w:softHyphen/>
        <w:t>ju</w:t>
      </w:r>
      <w:r w:rsidRPr="002B44E3">
        <w:rPr>
          <w:rFonts w:cs="Arial"/>
          <w:sz w:val="20"/>
          <w:szCs w:val="20"/>
        </w:rPr>
        <w:softHyphen/>
        <w:t>mu, apa</w:t>
      </w:r>
      <w:r w:rsidRPr="002B44E3">
        <w:rPr>
          <w:rFonts w:cs="Arial"/>
          <w:sz w:val="20"/>
          <w:szCs w:val="20"/>
        </w:rPr>
        <w:softHyphen/>
        <w:t>ra</w:t>
      </w:r>
      <w:r w:rsidRPr="002B44E3">
        <w:rPr>
          <w:rFonts w:cs="Arial"/>
          <w:sz w:val="20"/>
          <w:szCs w:val="20"/>
        </w:rPr>
        <w:softHyphen/>
        <w:t>tū</w:t>
      </w:r>
      <w:r w:rsidRPr="002B44E3">
        <w:rPr>
          <w:rFonts w:cs="Arial"/>
          <w:sz w:val="20"/>
          <w:szCs w:val="20"/>
        </w:rPr>
        <w:softHyphen/>
        <w:t>ru un ma</w:t>
      </w:r>
      <w:r w:rsidRPr="002B44E3">
        <w:rPr>
          <w:rFonts w:cs="Arial"/>
          <w:sz w:val="20"/>
          <w:szCs w:val="20"/>
        </w:rPr>
        <w:softHyphen/>
        <w:t>te</w:t>
      </w:r>
      <w:r w:rsidRPr="002B44E3">
        <w:rPr>
          <w:rFonts w:cs="Arial"/>
          <w:sz w:val="20"/>
          <w:szCs w:val="20"/>
        </w:rPr>
        <w:softHyphen/>
        <w:t>ri</w:t>
      </w:r>
      <w:r w:rsidRPr="002B44E3">
        <w:rPr>
          <w:rFonts w:cs="Arial"/>
          <w:sz w:val="20"/>
          <w:szCs w:val="20"/>
        </w:rPr>
        <w:softHyphen/>
        <w:t>āliem, kas ne</w:t>
      </w:r>
      <w:r w:rsidRPr="002B44E3">
        <w:rPr>
          <w:rFonts w:cs="Arial"/>
          <w:sz w:val="20"/>
          <w:szCs w:val="20"/>
        </w:rPr>
        <w:softHyphen/>
        <w:t>pie</w:t>
      </w:r>
      <w:r w:rsidRPr="002B44E3">
        <w:rPr>
          <w:rFonts w:cs="Arial"/>
          <w:sz w:val="20"/>
          <w:szCs w:val="20"/>
        </w:rPr>
        <w:softHyphen/>
        <w:t>cie</w:t>
      </w:r>
      <w:r w:rsidRPr="002B44E3">
        <w:rPr>
          <w:rFonts w:cs="Arial"/>
          <w:sz w:val="20"/>
          <w:szCs w:val="20"/>
        </w:rPr>
        <w:softHyphen/>
        <w:t>ša</w:t>
      </w:r>
      <w:r w:rsidRPr="002B44E3">
        <w:rPr>
          <w:rFonts w:cs="Arial"/>
          <w:sz w:val="20"/>
          <w:szCs w:val="20"/>
        </w:rPr>
        <w:softHyphen/>
        <w:t>mi, lai veik</w:t>
      </w:r>
      <w:r w:rsidRPr="002B44E3">
        <w:rPr>
          <w:rFonts w:cs="Arial"/>
          <w:sz w:val="20"/>
          <w:szCs w:val="20"/>
        </w:rPr>
        <w:softHyphen/>
        <w:t>tu nojaukšanas un vie</w:t>
      </w:r>
      <w:r w:rsidRPr="002B44E3">
        <w:rPr>
          <w:rFonts w:cs="Arial"/>
          <w:sz w:val="20"/>
          <w:szCs w:val="20"/>
        </w:rPr>
        <w:softHyphen/>
        <w:t>tas at</w:t>
      </w:r>
      <w:r w:rsidRPr="002B44E3">
        <w:rPr>
          <w:rFonts w:cs="Arial"/>
          <w:sz w:val="20"/>
          <w:szCs w:val="20"/>
        </w:rPr>
        <w:softHyphen/>
        <w:t>tī</w:t>
      </w:r>
      <w:r w:rsidRPr="002B44E3">
        <w:rPr>
          <w:rFonts w:cs="Arial"/>
          <w:sz w:val="20"/>
          <w:szCs w:val="20"/>
        </w:rPr>
        <w:softHyphen/>
        <w:t>rī</w:t>
      </w:r>
      <w:r w:rsidRPr="002B44E3">
        <w:rPr>
          <w:rFonts w:cs="Arial"/>
          <w:sz w:val="20"/>
          <w:szCs w:val="20"/>
        </w:rPr>
        <w:softHyphen/>
        <w:t>ša</w:t>
      </w:r>
      <w:r w:rsidRPr="002B44E3">
        <w:rPr>
          <w:rFonts w:cs="Arial"/>
          <w:sz w:val="20"/>
          <w:szCs w:val="20"/>
        </w:rPr>
        <w:softHyphen/>
        <w:t>nas dar</w:t>
      </w:r>
      <w:r w:rsidRPr="002B44E3">
        <w:rPr>
          <w:rFonts w:cs="Arial"/>
          <w:sz w:val="20"/>
          <w:szCs w:val="20"/>
        </w:rPr>
        <w:softHyphen/>
        <w:t>bus, rak</w:t>
      </w:r>
      <w:r w:rsidRPr="002B44E3">
        <w:rPr>
          <w:rFonts w:cs="Arial"/>
          <w:sz w:val="20"/>
          <w:szCs w:val="20"/>
        </w:rPr>
        <w:softHyphen/>
        <w:t>ša</w:t>
      </w:r>
      <w:r w:rsidRPr="002B44E3">
        <w:rPr>
          <w:rFonts w:cs="Arial"/>
          <w:sz w:val="20"/>
          <w:szCs w:val="20"/>
        </w:rPr>
        <w:softHyphen/>
        <w:t>nas, grunts</w:t>
      </w:r>
      <w:r w:rsidRPr="002B44E3">
        <w:rPr>
          <w:rFonts w:cs="Arial"/>
          <w:sz w:val="20"/>
          <w:szCs w:val="20"/>
        </w:rPr>
        <w:softHyphen/>
        <w:t>ūdens at</w:t>
      </w:r>
      <w:r w:rsidRPr="002B44E3">
        <w:rPr>
          <w:rFonts w:cs="Arial"/>
          <w:sz w:val="20"/>
          <w:szCs w:val="20"/>
        </w:rPr>
        <w:softHyphen/>
        <w:t>sūk</w:t>
      </w:r>
      <w:r w:rsidRPr="002B44E3">
        <w:rPr>
          <w:rFonts w:cs="Arial"/>
          <w:sz w:val="20"/>
          <w:szCs w:val="20"/>
        </w:rPr>
        <w:softHyphen/>
        <w:t>nē</w:t>
      </w:r>
      <w:r w:rsidRPr="002B44E3">
        <w:rPr>
          <w:rFonts w:cs="Arial"/>
          <w:sz w:val="20"/>
          <w:szCs w:val="20"/>
        </w:rPr>
        <w:softHyphen/>
        <w:t>ša</w:t>
      </w:r>
      <w:r w:rsidRPr="002B44E3">
        <w:rPr>
          <w:rFonts w:cs="Arial"/>
          <w:sz w:val="20"/>
          <w:szCs w:val="20"/>
        </w:rPr>
        <w:softHyphen/>
        <w:t>nas, aiz</w:t>
      </w:r>
      <w:r w:rsidRPr="002B44E3">
        <w:rPr>
          <w:rFonts w:cs="Arial"/>
          <w:sz w:val="20"/>
          <w:szCs w:val="20"/>
        </w:rPr>
        <w:softHyphen/>
        <w:t>bēr</w:t>
      </w:r>
      <w:r w:rsidRPr="002B44E3">
        <w:rPr>
          <w:rFonts w:cs="Arial"/>
          <w:sz w:val="20"/>
          <w:szCs w:val="20"/>
        </w:rPr>
        <w:softHyphen/>
        <w:t>ša</w:t>
      </w:r>
      <w:r w:rsidRPr="002B44E3">
        <w:rPr>
          <w:rFonts w:cs="Arial"/>
          <w:sz w:val="20"/>
          <w:szCs w:val="20"/>
        </w:rPr>
        <w:softHyphen/>
        <w:t>nas dar</w:t>
      </w:r>
      <w:r w:rsidRPr="002B44E3">
        <w:rPr>
          <w:rFonts w:cs="Arial"/>
          <w:sz w:val="20"/>
          <w:szCs w:val="20"/>
        </w:rPr>
        <w:softHyphen/>
        <w:t>bus, uz</w:t>
      </w:r>
      <w:r w:rsidRPr="002B44E3">
        <w:rPr>
          <w:rFonts w:cs="Arial"/>
          <w:sz w:val="20"/>
          <w:szCs w:val="20"/>
        </w:rPr>
        <w:softHyphen/>
        <w:t>bē</w:t>
      </w:r>
      <w:r w:rsidRPr="002B44E3">
        <w:rPr>
          <w:rFonts w:cs="Arial"/>
          <w:sz w:val="20"/>
          <w:szCs w:val="20"/>
        </w:rPr>
        <w:softHyphen/>
        <w:t>ru</w:t>
      </w:r>
      <w:r w:rsidRPr="002B44E3">
        <w:rPr>
          <w:rFonts w:cs="Arial"/>
          <w:sz w:val="20"/>
          <w:szCs w:val="20"/>
        </w:rPr>
        <w:softHyphen/>
        <w:t>mu ie</w:t>
      </w:r>
      <w:r w:rsidRPr="002B44E3">
        <w:rPr>
          <w:rFonts w:cs="Arial"/>
          <w:sz w:val="20"/>
          <w:szCs w:val="20"/>
        </w:rPr>
        <w:softHyphen/>
        <w:t>rī</w:t>
      </w:r>
      <w:r w:rsidRPr="002B44E3">
        <w:rPr>
          <w:rFonts w:cs="Arial"/>
          <w:sz w:val="20"/>
          <w:szCs w:val="20"/>
        </w:rPr>
        <w:softHyphen/>
        <w:t>ko</w:t>
      </w:r>
      <w:r w:rsidRPr="002B44E3">
        <w:rPr>
          <w:rFonts w:cs="Arial"/>
          <w:sz w:val="20"/>
          <w:szCs w:val="20"/>
        </w:rPr>
        <w:softHyphen/>
        <w:t>ša</w:t>
      </w:r>
      <w:r w:rsidRPr="002B44E3">
        <w:rPr>
          <w:rFonts w:cs="Arial"/>
          <w:sz w:val="20"/>
          <w:szCs w:val="20"/>
        </w:rPr>
        <w:softHyphen/>
        <w:t>nu, lie</w:t>
      </w:r>
      <w:r w:rsidRPr="002B44E3">
        <w:rPr>
          <w:rFonts w:cs="Arial"/>
          <w:sz w:val="20"/>
          <w:szCs w:val="20"/>
        </w:rPr>
        <w:softHyphen/>
        <w:t>kās grunts iz</w:t>
      </w:r>
      <w:r w:rsidRPr="002B44E3">
        <w:rPr>
          <w:rFonts w:cs="Arial"/>
          <w:sz w:val="20"/>
          <w:szCs w:val="20"/>
        </w:rPr>
        <w:softHyphen/>
        <w:t>ņem</w:t>
      </w:r>
      <w:r w:rsidRPr="002B44E3">
        <w:rPr>
          <w:rFonts w:cs="Arial"/>
          <w:sz w:val="20"/>
          <w:szCs w:val="20"/>
        </w:rPr>
        <w:softHyphen/>
        <w:t>ša</w:t>
      </w:r>
      <w:r w:rsidRPr="002B44E3">
        <w:rPr>
          <w:rFonts w:cs="Arial"/>
          <w:sz w:val="20"/>
          <w:szCs w:val="20"/>
        </w:rPr>
        <w:softHyphen/>
        <w:t>nu un trans</w:t>
      </w:r>
      <w:r w:rsidRPr="002B44E3">
        <w:rPr>
          <w:rFonts w:cs="Arial"/>
          <w:sz w:val="20"/>
          <w:szCs w:val="20"/>
        </w:rPr>
        <w:softHyphen/>
        <w:t>por</w:t>
      </w:r>
      <w:r w:rsidRPr="002B44E3">
        <w:rPr>
          <w:rFonts w:cs="Arial"/>
          <w:sz w:val="20"/>
          <w:szCs w:val="20"/>
        </w:rPr>
        <w:softHyphen/>
        <w:t>tē</w:t>
      </w:r>
      <w:r w:rsidRPr="002B44E3">
        <w:rPr>
          <w:rFonts w:cs="Arial"/>
          <w:sz w:val="20"/>
          <w:szCs w:val="20"/>
        </w:rPr>
        <w:softHyphen/>
        <w:t>ša</w:t>
      </w:r>
      <w:r w:rsidRPr="002B44E3">
        <w:rPr>
          <w:rFonts w:cs="Arial"/>
          <w:sz w:val="20"/>
          <w:szCs w:val="20"/>
        </w:rPr>
        <w:softHyphen/>
        <w:t>nas dar</w:t>
      </w:r>
      <w:r w:rsidRPr="002B44E3">
        <w:rPr>
          <w:rFonts w:cs="Arial"/>
          <w:sz w:val="20"/>
          <w:szCs w:val="20"/>
        </w:rPr>
        <w:softHyphen/>
        <w:t>bus, ie</w:t>
      </w:r>
      <w:r w:rsidRPr="002B44E3">
        <w:rPr>
          <w:rFonts w:cs="Arial"/>
          <w:sz w:val="20"/>
          <w:szCs w:val="20"/>
        </w:rPr>
        <w:softHyphen/>
        <w:t>vie</w:t>
      </w:r>
      <w:r w:rsidRPr="002B44E3">
        <w:rPr>
          <w:rFonts w:cs="Arial"/>
          <w:sz w:val="20"/>
          <w:szCs w:val="20"/>
        </w:rPr>
        <w:softHyphen/>
        <w:t>to</w:t>
      </w:r>
      <w:r w:rsidRPr="002B44E3">
        <w:rPr>
          <w:rFonts w:cs="Arial"/>
          <w:sz w:val="20"/>
          <w:szCs w:val="20"/>
        </w:rPr>
        <w:softHyphen/>
        <w:t>tas un uz</w:t>
      </w:r>
      <w:r w:rsidRPr="002B44E3">
        <w:rPr>
          <w:rFonts w:cs="Arial"/>
          <w:sz w:val="20"/>
          <w:szCs w:val="20"/>
        </w:rPr>
        <w:softHyphen/>
        <w:t>stā</w:t>
      </w:r>
      <w:r w:rsidRPr="002B44E3">
        <w:rPr>
          <w:rFonts w:cs="Arial"/>
          <w:sz w:val="20"/>
          <w:szCs w:val="20"/>
        </w:rPr>
        <w:softHyphen/>
        <w:t>dī</w:t>
      </w:r>
      <w:r w:rsidRPr="002B44E3">
        <w:rPr>
          <w:rFonts w:cs="Arial"/>
          <w:sz w:val="20"/>
          <w:szCs w:val="20"/>
        </w:rPr>
        <w:softHyphen/>
        <w:t>tas ne</w:t>
      </w:r>
      <w:r w:rsidRPr="002B44E3">
        <w:rPr>
          <w:rFonts w:cs="Arial"/>
          <w:sz w:val="20"/>
          <w:szCs w:val="20"/>
        </w:rPr>
        <w:softHyphen/>
        <w:t>pie</w:t>
      </w:r>
      <w:r w:rsidRPr="002B44E3">
        <w:rPr>
          <w:rFonts w:cs="Arial"/>
          <w:sz w:val="20"/>
          <w:szCs w:val="20"/>
        </w:rPr>
        <w:softHyphen/>
        <w:t>cie</w:t>
      </w:r>
      <w:r w:rsidRPr="002B44E3">
        <w:rPr>
          <w:rFonts w:cs="Arial"/>
          <w:sz w:val="20"/>
          <w:szCs w:val="20"/>
        </w:rPr>
        <w:softHyphen/>
        <w:t>ša</w:t>
      </w:r>
      <w:r w:rsidRPr="002B44E3">
        <w:rPr>
          <w:rFonts w:cs="Arial"/>
          <w:sz w:val="20"/>
          <w:szCs w:val="20"/>
        </w:rPr>
        <w:softHyphen/>
        <w:t>ma</w:t>
      </w:r>
      <w:r w:rsidRPr="002B44E3">
        <w:rPr>
          <w:rFonts w:cs="Arial"/>
          <w:sz w:val="20"/>
          <w:szCs w:val="20"/>
        </w:rPr>
        <w:softHyphen/>
        <w:t>jā augs</w:t>
      </w:r>
      <w:r w:rsidRPr="002B44E3">
        <w:rPr>
          <w:rFonts w:cs="Arial"/>
          <w:sz w:val="20"/>
          <w:szCs w:val="20"/>
        </w:rPr>
        <w:softHyphen/>
        <w:t>tu</w:t>
      </w:r>
      <w:r w:rsidRPr="002B44E3">
        <w:rPr>
          <w:rFonts w:cs="Arial"/>
          <w:sz w:val="20"/>
          <w:szCs w:val="20"/>
        </w:rPr>
        <w:softHyphen/>
        <w:t>mā vi</w:t>
      </w:r>
      <w:r w:rsidRPr="002B44E3">
        <w:rPr>
          <w:rFonts w:cs="Arial"/>
          <w:sz w:val="20"/>
          <w:szCs w:val="20"/>
        </w:rPr>
        <w:softHyphen/>
        <w:t>sas pa</w:t>
      </w:r>
      <w:r w:rsidRPr="002B44E3">
        <w:rPr>
          <w:rFonts w:cs="Arial"/>
          <w:sz w:val="20"/>
          <w:szCs w:val="20"/>
        </w:rPr>
        <w:softHyphen/>
        <w:t>ze</w:t>
      </w:r>
      <w:r w:rsidRPr="002B44E3">
        <w:rPr>
          <w:rFonts w:cs="Arial"/>
          <w:sz w:val="20"/>
          <w:szCs w:val="20"/>
        </w:rPr>
        <w:softHyphen/>
        <w:t>mes cau</w:t>
      </w:r>
      <w:r w:rsidRPr="002B44E3">
        <w:rPr>
          <w:rFonts w:cs="Arial"/>
          <w:sz w:val="20"/>
          <w:szCs w:val="20"/>
        </w:rPr>
        <w:softHyphen/>
        <w:t>ruļ</w:t>
      </w:r>
      <w:r w:rsidRPr="002B44E3">
        <w:rPr>
          <w:rFonts w:cs="Arial"/>
          <w:sz w:val="20"/>
          <w:szCs w:val="20"/>
        </w:rPr>
        <w:softHyphen/>
        <w:t>va</w:t>
      </w:r>
      <w:r w:rsidRPr="002B44E3">
        <w:rPr>
          <w:rFonts w:cs="Arial"/>
          <w:sz w:val="20"/>
          <w:szCs w:val="20"/>
        </w:rPr>
        <w:softHyphen/>
        <w:t>du sis</w:t>
      </w:r>
      <w:r w:rsidRPr="002B44E3">
        <w:rPr>
          <w:rFonts w:cs="Arial"/>
          <w:sz w:val="20"/>
          <w:szCs w:val="20"/>
        </w:rPr>
        <w:softHyphen/>
        <w:t>tē</w:t>
      </w:r>
      <w:r w:rsidRPr="002B44E3">
        <w:rPr>
          <w:rFonts w:cs="Arial"/>
          <w:sz w:val="20"/>
          <w:szCs w:val="20"/>
        </w:rPr>
        <w:softHyphen/>
        <w:t>mas ko</w:t>
      </w:r>
      <w:r w:rsidRPr="002B44E3">
        <w:rPr>
          <w:rFonts w:cs="Arial"/>
          <w:sz w:val="20"/>
          <w:szCs w:val="20"/>
        </w:rPr>
        <w:softHyphen/>
        <w:t>pā ar veid</w:t>
      </w:r>
      <w:r w:rsidRPr="002B44E3">
        <w:rPr>
          <w:rFonts w:cs="Arial"/>
          <w:sz w:val="20"/>
          <w:szCs w:val="20"/>
        </w:rPr>
        <w:softHyphen/>
        <w:t>ga</w:t>
      </w:r>
      <w:r w:rsidRPr="002B44E3">
        <w:rPr>
          <w:rFonts w:cs="Arial"/>
          <w:sz w:val="20"/>
          <w:szCs w:val="20"/>
        </w:rPr>
        <w:softHyphen/>
        <w:t>ba</w:t>
      </w:r>
      <w:r w:rsidRPr="002B44E3">
        <w:rPr>
          <w:rFonts w:cs="Arial"/>
          <w:sz w:val="20"/>
          <w:szCs w:val="20"/>
        </w:rPr>
        <w:softHyphen/>
        <w:t>liem (ie</w:t>
      </w:r>
      <w:r w:rsidRPr="002B44E3">
        <w:rPr>
          <w:rFonts w:cs="Arial"/>
          <w:sz w:val="20"/>
          <w:szCs w:val="20"/>
        </w:rPr>
        <w:softHyphen/>
        <w:t>skai</w:t>
      </w:r>
      <w:r w:rsidRPr="002B44E3">
        <w:rPr>
          <w:rFonts w:cs="Arial"/>
          <w:sz w:val="20"/>
          <w:szCs w:val="20"/>
        </w:rPr>
        <w:softHyphen/>
        <w:t>tot aiz</w:t>
      </w:r>
      <w:r w:rsidRPr="002B44E3">
        <w:rPr>
          <w:rFonts w:cs="Arial"/>
          <w:sz w:val="20"/>
          <w:szCs w:val="20"/>
        </w:rPr>
        <w:softHyphen/>
        <w:t>bīd</w:t>
      </w:r>
      <w:r w:rsidRPr="002B44E3">
        <w:rPr>
          <w:rFonts w:cs="Arial"/>
          <w:sz w:val="20"/>
          <w:szCs w:val="20"/>
        </w:rPr>
        <w:softHyphen/>
        <w:t>ņus utt.) un pa</w:t>
      </w:r>
      <w:r w:rsidRPr="002B44E3">
        <w:rPr>
          <w:rFonts w:cs="Arial"/>
          <w:sz w:val="20"/>
          <w:szCs w:val="20"/>
        </w:rPr>
        <w:softHyphen/>
        <w:t>pild</w:t>
      </w:r>
      <w:r w:rsidRPr="002B44E3">
        <w:rPr>
          <w:rFonts w:cs="Arial"/>
          <w:sz w:val="20"/>
          <w:szCs w:val="20"/>
        </w:rPr>
        <w:softHyphen/>
        <w:t>ie</w:t>
      </w:r>
      <w:r w:rsidRPr="002B44E3">
        <w:rPr>
          <w:rFonts w:cs="Arial"/>
          <w:sz w:val="20"/>
          <w:szCs w:val="20"/>
        </w:rPr>
        <w:softHyphen/>
        <w:t>rī</w:t>
      </w:r>
      <w:r w:rsidRPr="002B44E3">
        <w:rPr>
          <w:rFonts w:cs="Arial"/>
          <w:sz w:val="20"/>
          <w:szCs w:val="20"/>
        </w:rPr>
        <w:softHyphen/>
        <w:t>cēm, pie</w:t>
      </w:r>
      <w:r w:rsidRPr="002B44E3">
        <w:rPr>
          <w:rFonts w:cs="Arial"/>
          <w:sz w:val="20"/>
          <w:szCs w:val="20"/>
        </w:rPr>
        <w:softHyphen/>
        <w:t>slē</w:t>
      </w:r>
      <w:r w:rsidRPr="002B44E3">
        <w:rPr>
          <w:rFonts w:cs="Arial"/>
          <w:sz w:val="20"/>
          <w:szCs w:val="20"/>
        </w:rPr>
        <w:softHyphen/>
        <w:t>gu</w:t>
      </w:r>
      <w:r w:rsidRPr="002B44E3">
        <w:rPr>
          <w:rFonts w:cs="Arial"/>
          <w:sz w:val="20"/>
          <w:szCs w:val="20"/>
        </w:rPr>
        <w:softHyphen/>
        <w:t>miem ka</w:t>
      </w:r>
      <w:r w:rsidRPr="002B44E3">
        <w:rPr>
          <w:rFonts w:cs="Arial"/>
          <w:sz w:val="20"/>
          <w:szCs w:val="20"/>
        </w:rPr>
        <w:softHyphen/>
        <w:t>na</w:t>
      </w:r>
      <w:r w:rsidRPr="002B44E3">
        <w:rPr>
          <w:rFonts w:cs="Arial"/>
          <w:sz w:val="20"/>
          <w:szCs w:val="20"/>
        </w:rPr>
        <w:softHyphen/>
        <w:t>li</w:t>
      </w:r>
      <w:r w:rsidRPr="002B44E3">
        <w:rPr>
          <w:rFonts w:cs="Arial"/>
          <w:sz w:val="20"/>
          <w:szCs w:val="20"/>
        </w:rPr>
        <w:softHyphen/>
        <w:t>zā</w:t>
      </w:r>
      <w:r w:rsidRPr="002B44E3">
        <w:rPr>
          <w:rFonts w:cs="Arial"/>
          <w:sz w:val="20"/>
          <w:szCs w:val="20"/>
        </w:rPr>
        <w:softHyphen/>
        <w:t>ci</w:t>
      </w:r>
      <w:r w:rsidRPr="002B44E3">
        <w:rPr>
          <w:rFonts w:cs="Arial"/>
          <w:sz w:val="20"/>
          <w:szCs w:val="20"/>
        </w:rPr>
        <w:softHyphen/>
        <w:t>jas akām un kamerām, pie</w:t>
      </w:r>
      <w:r w:rsidRPr="002B44E3">
        <w:rPr>
          <w:rFonts w:cs="Arial"/>
          <w:sz w:val="20"/>
          <w:szCs w:val="20"/>
        </w:rPr>
        <w:softHyphen/>
        <w:t>slē</w:t>
      </w:r>
      <w:r w:rsidRPr="002B44E3">
        <w:rPr>
          <w:rFonts w:cs="Arial"/>
          <w:sz w:val="20"/>
          <w:szCs w:val="20"/>
        </w:rPr>
        <w:softHyphen/>
        <w:t>gu</w:t>
      </w:r>
      <w:r w:rsidRPr="002B44E3">
        <w:rPr>
          <w:rFonts w:cs="Arial"/>
          <w:sz w:val="20"/>
          <w:szCs w:val="20"/>
        </w:rPr>
        <w:softHyphen/>
        <w:t>miem eso</w:t>
      </w:r>
      <w:r w:rsidRPr="002B44E3">
        <w:rPr>
          <w:rFonts w:cs="Arial"/>
          <w:sz w:val="20"/>
          <w:szCs w:val="20"/>
        </w:rPr>
        <w:softHyphen/>
        <w:t>ša</w:t>
      </w:r>
      <w:r w:rsidRPr="002B44E3">
        <w:rPr>
          <w:rFonts w:cs="Arial"/>
          <w:sz w:val="20"/>
          <w:szCs w:val="20"/>
        </w:rPr>
        <w:softHyphen/>
        <w:t>jiem pa</w:t>
      </w:r>
      <w:r w:rsidRPr="002B44E3">
        <w:rPr>
          <w:rFonts w:cs="Arial"/>
          <w:sz w:val="20"/>
          <w:szCs w:val="20"/>
        </w:rPr>
        <w:softHyphen/>
        <w:t>ze</w:t>
      </w:r>
      <w:r w:rsidRPr="002B44E3">
        <w:rPr>
          <w:rFonts w:cs="Arial"/>
          <w:sz w:val="20"/>
          <w:szCs w:val="20"/>
        </w:rPr>
        <w:softHyphen/>
        <w:t>mes cau</w:t>
      </w:r>
      <w:r w:rsidRPr="002B44E3">
        <w:rPr>
          <w:rFonts w:cs="Arial"/>
          <w:sz w:val="20"/>
          <w:szCs w:val="20"/>
        </w:rPr>
        <w:softHyphen/>
        <w:t>ruļ</w:t>
      </w:r>
      <w:r w:rsidRPr="002B44E3">
        <w:rPr>
          <w:rFonts w:cs="Arial"/>
          <w:sz w:val="20"/>
          <w:szCs w:val="20"/>
        </w:rPr>
        <w:softHyphen/>
        <w:t>va</w:t>
      </w:r>
      <w:r w:rsidRPr="002B44E3">
        <w:rPr>
          <w:rFonts w:cs="Arial"/>
          <w:sz w:val="20"/>
          <w:szCs w:val="20"/>
        </w:rPr>
        <w:softHyphen/>
        <w:t>diem, iz</w:t>
      </w:r>
      <w:r w:rsidRPr="002B44E3">
        <w:rPr>
          <w:rFonts w:cs="Arial"/>
          <w:sz w:val="20"/>
          <w:szCs w:val="20"/>
        </w:rPr>
        <w:softHyphen/>
        <w:t>man</w:t>
      </w:r>
      <w:r w:rsidRPr="002B44E3">
        <w:rPr>
          <w:rFonts w:cs="Arial"/>
          <w:sz w:val="20"/>
          <w:szCs w:val="20"/>
        </w:rPr>
        <w:softHyphen/>
        <w:t>to</w:t>
      </w:r>
      <w:r w:rsidRPr="002B44E3">
        <w:rPr>
          <w:rFonts w:cs="Arial"/>
          <w:sz w:val="20"/>
          <w:szCs w:val="20"/>
        </w:rPr>
        <w:softHyphen/>
        <w:t>jot cau</w:t>
      </w:r>
      <w:r w:rsidRPr="002B44E3">
        <w:rPr>
          <w:rFonts w:cs="Arial"/>
          <w:sz w:val="20"/>
          <w:szCs w:val="20"/>
        </w:rPr>
        <w:softHyphen/>
        <w:t>ru</w:t>
      </w:r>
      <w:r w:rsidRPr="002B44E3">
        <w:rPr>
          <w:rFonts w:cs="Arial"/>
          <w:sz w:val="20"/>
          <w:szCs w:val="20"/>
        </w:rPr>
        <w:softHyphen/>
        <w:t>ļu ap</w:t>
      </w:r>
      <w:r w:rsidRPr="002B44E3">
        <w:rPr>
          <w:rFonts w:cs="Arial"/>
          <w:sz w:val="20"/>
          <w:szCs w:val="20"/>
        </w:rPr>
        <w:softHyphen/>
        <w:t>val</w:t>
      </w:r>
      <w:r w:rsidRPr="002B44E3">
        <w:rPr>
          <w:rFonts w:cs="Arial"/>
          <w:sz w:val="20"/>
          <w:szCs w:val="20"/>
        </w:rPr>
        <w:softHyphen/>
        <w:t>kus ar vi</w:t>
      </w:r>
      <w:r w:rsidRPr="002B44E3">
        <w:rPr>
          <w:rFonts w:cs="Arial"/>
          <w:sz w:val="20"/>
          <w:szCs w:val="20"/>
        </w:rPr>
        <w:softHyphen/>
        <w:t>sām kon</w:t>
      </w:r>
      <w:r w:rsidRPr="002B44E3">
        <w:rPr>
          <w:rFonts w:cs="Arial"/>
          <w:sz w:val="20"/>
          <w:szCs w:val="20"/>
        </w:rPr>
        <w:softHyphen/>
        <w:t>struk</w:t>
      </w:r>
      <w:r w:rsidRPr="002B44E3">
        <w:rPr>
          <w:rFonts w:cs="Arial"/>
          <w:sz w:val="20"/>
          <w:szCs w:val="20"/>
        </w:rPr>
        <w:softHyphen/>
        <w:t>ci</w:t>
      </w:r>
      <w:r w:rsidRPr="002B44E3">
        <w:rPr>
          <w:rFonts w:cs="Arial"/>
          <w:sz w:val="20"/>
          <w:szCs w:val="20"/>
        </w:rPr>
        <w:softHyphen/>
        <w:t>jām un at</w:t>
      </w:r>
      <w:r w:rsidRPr="002B44E3">
        <w:rPr>
          <w:rFonts w:cs="Arial"/>
          <w:sz w:val="20"/>
          <w:szCs w:val="20"/>
        </w:rPr>
        <w:softHyphen/>
        <w:t>bal</w:t>
      </w:r>
      <w:r w:rsidRPr="002B44E3">
        <w:rPr>
          <w:rFonts w:cs="Arial"/>
          <w:sz w:val="20"/>
          <w:szCs w:val="20"/>
        </w:rPr>
        <w:softHyphen/>
        <w:t>stiem, cau</w:t>
      </w:r>
      <w:r w:rsidRPr="002B44E3">
        <w:rPr>
          <w:rFonts w:cs="Arial"/>
          <w:sz w:val="20"/>
          <w:szCs w:val="20"/>
        </w:rPr>
        <w:softHyphen/>
        <w:t>ruļ</w:t>
      </w:r>
      <w:r w:rsidRPr="002B44E3">
        <w:rPr>
          <w:rFonts w:cs="Arial"/>
          <w:sz w:val="20"/>
          <w:szCs w:val="20"/>
        </w:rPr>
        <w:softHyphen/>
        <w:t>va</w:t>
      </w:r>
      <w:r w:rsidRPr="002B44E3">
        <w:rPr>
          <w:rFonts w:cs="Arial"/>
          <w:sz w:val="20"/>
          <w:szCs w:val="20"/>
        </w:rPr>
        <w:softHyphen/>
        <w:t>du pār</w:t>
      </w:r>
      <w:r w:rsidRPr="002B44E3">
        <w:rPr>
          <w:rFonts w:cs="Arial"/>
          <w:sz w:val="20"/>
          <w:szCs w:val="20"/>
        </w:rPr>
        <w:softHyphen/>
        <w:t>bau</w:t>
      </w:r>
      <w:r w:rsidRPr="002B44E3">
        <w:rPr>
          <w:rFonts w:cs="Arial"/>
          <w:sz w:val="20"/>
          <w:szCs w:val="20"/>
        </w:rPr>
        <w:softHyphen/>
        <w:t>di, lī</w:t>
      </w:r>
      <w:r w:rsidRPr="002B44E3">
        <w:rPr>
          <w:rFonts w:cs="Arial"/>
          <w:sz w:val="20"/>
          <w:szCs w:val="20"/>
        </w:rPr>
        <w:softHyphen/>
        <w:t>dzi</w:t>
      </w:r>
      <w:r w:rsidRPr="002B44E3">
        <w:rPr>
          <w:rFonts w:cs="Arial"/>
          <w:sz w:val="20"/>
          <w:szCs w:val="20"/>
        </w:rPr>
        <w:softHyphen/>
        <w:t>nā</w:t>
      </w:r>
      <w:r w:rsidRPr="002B44E3">
        <w:rPr>
          <w:rFonts w:cs="Arial"/>
          <w:sz w:val="20"/>
          <w:szCs w:val="20"/>
        </w:rPr>
        <w:softHyphen/>
        <w:t>ša</w:t>
      </w:r>
      <w:r w:rsidRPr="002B44E3">
        <w:rPr>
          <w:rFonts w:cs="Arial"/>
          <w:sz w:val="20"/>
          <w:szCs w:val="20"/>
        </w:rPr>
        <w:softHyphen/>
        <w:t>nas darbus, ce</w:t>
      </w:r>
      <w:r w:rsidRPr="002B44E3">
        <w:rPr>
          <w:rFonts w:cs="Arial"/>
          <w:sz w:val="20"/>
          <w:szCs w:val="20"/>
        </w:rPr>
        <w:softHyphen/>
        <w:t>ļu un ie</w:t>
      </w:r>
      <w:r w:rsidRPr="002B44E3">
        <w:rPr>
          <w:rFonts w:cs="Arial"/>
          <w:sz w:val="20"/>
          <w:szCs w:val="20"/>
        </w:rPr>
        <w:softHyphen/>
        <w:t>tvju se</w:t>
      </w:r>
      <w:r w:rsidRPr="002B44E3">
        <w:rPr>
          <w:rFonts w:cs="Arial"/>
          <w:sz w:val="20"/>
          <w:szCs w:val="20"/>
        </w:rPr>
        <w:softHyphen/>
        <w:t>gu</w:t>
      </w:r>
      <w:r w:rsidRPr="002B44E3">
        <w:rPr>
          <w:rFonts w:cs="Arial"/>
          <w:sz w:val="20"/>
          <w:szCs w:val="20"/>
        </w:rPr>
        <w:softHyphen/>
        <w:t>ma at</w:t>
      </w:r>
      <w:r w:rsidRPr="002B44E3">
        <w:rPr>
          <w:rFonts w:cs="Arial"/>
          <w:sz w:val="20"/>
          <w:szCs w:val="20"/>
        </w:rPr>
        <w:softHyphen/>
        <w:t>jau</w:t>
      </w:r>
      <w:r w:rsidRPr="002B44E3">
        <w:rPr>
          <w:rFonts w:cs="Arial"/>
          <w:sz w:val="20"/>
          <w:szCs w:val="20"/>
        </w:rPr>
        <w:softHyphen/>
        <w:t>no</w:t>
      </w:r>
      <w:r w:rsidRPr="002B44E3">
        <w:rPr>
          <w:rFonts w:cs="Arial"/>
          <w:sz w:val="20"/>
          <w:szCs w:val="20"/>
        </w:rPr>
        <w:softHyphen/>
        <w:t>ša</w:t>
      </w:r>
      <w:r w:rsidRPr="002B44E3">
        <w:rPr>
          <w:rFonts w:cs="Arial"/>
          <w:sz w:val="20"/>
          <w:szCs w:val="20"/>
        </w:rPr>
        <w:softHyphen/>
        <w:t>nu (vai re</w:t>
      </w:r>
      <w:r w:rsidRPr="002B44E3">
        <w:rPr>
          <w:rFonts w:cs="Arial"/>
          <w:sz w:val="20"/>
          <w:szCs w:val="20"/>
        </w:rPr>
        <w:softHyphen/>
        <w:t>kon</w:t>
      </w:r>
      <w:r w:rsidRPr="002B44E3">
        <w:rPr>
          <w:rFonts w:cs="Arial"/>
          <w:sz w:val="20"/>
          <w:szCs w:val="20"/>
        </w:rPr>
        <w:softHyphen/>
        <w:t>struk</w:t>
      </w:r>
      <w:r w:rsidRPr="002B44E3">
        <w:rPr>
          <w:rFonts w:cs="Arial"/>
          <w:sz w:val="20"/>
          <w:szCs w:val="20"/>
        </w:rPr>
        <w:softHyphen/>
        <w:t>ci</w:t>
      </w:r>
      <w:r w:rsidRPr="002B44E3">
        <w:rPr>
          <w:rFonts w:cs="Arial"/>
          <w:sz w:val="20"/>
          <w:szCs w:val="20"/>
        </w:rPr>
        <w:softHyphen/>
        <w:t>ju), lie</w:t>
      </w:r>
      <w:r w:rsidRPr="002B44E3">
        <w:rPr>
          <w:rFonts w:cs="Arial"/>
          <w:sz w:val="20"/>
          <w:szCs w:val="20"/>
        </w:rPr>
        <w:softHyphen/>
        <w:t>kās grunts aiz</w:t>
      </w:r>
      <w:r w:rsidRPr="002B44E3">
        <w:rPr>
          <w:rFonts w:cs="Arial"/>
          <w:sz w:val="20"/>
          <w:szCs w:val="20"/>
        </w:rPr>
        <w:softHyphen/>
        <w:t>ve</w:t>
      </w:r>
      <w:r w:rsidRPr="002B44E3">
        <w:rPr>
          <w:rFonts w:cs="Arial"/>
          <w:sz w:val="20"/>
          <w:szCs w:val="20"/>
        </w:rPr>
        <w:softHyphen/>
        <w:t>ša</w:t>
      </w:r>
      <w:r w:rsidRPr="002B44E3">
        <w:rPr>
          <w:rFonts w:cs="Arial"/>
          <w:sz w:val="20"/>
          <w:szCs w:val="20"/>
        </w:rPr>
        <w:softHyphen/>
        <w:t>nu, vie</w:t>
      </w:r>
      <w:r w:rsidRPr="002B44E3">
        <w:rPr>
          <w:rFonts w:cs="Arial"/>
          <w:sz w:val="20"/>
          <w:szCs w:val="20"/>
        </w:rPr>
        <w:softHyphen/>
        <w:t>tas sa</w:t>
      </w:r>
      <w:r w:rsidRPr="002B44E3">
        <w:rPr>
          <w:rFonts w:cs="Arial"/>
          <w:sz w:val="20"/>
          <w:szCs w:val="20"/>
        </w:rPr>
        <w:softHyphen/>
        <w:t>kop</w:t>
      </w:r>
      <w:r w:rsidRPr="002B44E3">
        <w:rPr>
          <w:rFonts w:cs="Arial"/>
          <w:sz w:val="20"/>
          <w:szCs w:val="20"/>
        </w:rPr>
        <w:softHyphen/>
        <w:t>ša</w:t>
      </w:r>
      <w:r w:rsidRPr="002B44E3">
        <w:rPr>
          <w:rFonts w:cs="Arial"/>
          <w:sz w:val="20"/>
          <w:szCs w:val="20"/>
        </w:rPr>
        <w:softHyphen/>
        <w:t>nu, te</w:t>
      </w:r>
      <w:r w:rsidRPr="002B44E3">
        <w:rPr>
          <w:rFonts w:cs="Arial"/>
          <w:sz w:val="20"/>
          <w:szCs w:val="20"/>
        </w:rPr>
        <w:softHyphen/>
        <w:t>ri</w:t>
      </w:r>
      <w:r w:rsidRPr="002B44E3">
        <w:rPr>
          <w:rFonts w:cs="Arial"/>
          <w:sz w:val="20"/>
          <w:szCs w:val="20"/>
        </w:rPr>
        <w:softHyphen/>
        <w:t>to</w:t>
      </w:r>
      <w:r w:rsidRPr="002B44E3">
        <w:rPr>
          <w:rFonts w:cs="Arial"/>
          <w:sz w:val="20"/>
          <w:szCs w:val="20"/>
        </w:rPr>
        <w:softHyphen/>
        <w:t>ri</w:t>
      </w:r>
      <w:r w:rsidRPr="002B44E3">
        <w:rPr>
          <w:rFonts w:cs="Arial"/>
          <w:sz w:val="20"/>
          <w:szCs w:val="20"/>
        </w:rPr>
        <w:softHyphen/>
        <w:t>jas lab</w:t>
      </w:r>
      <w:r w:rsidRPr="002B44E3">
        <w:rPr>
          <w:rFonts w:cs="Arial"/>
          <w:sz w:val="20"/>
          <w:szCs w:val="20"/>
        </w:rPr>
        <w:softHyphen/>
        <w:t>ie</w:t>
      </w:r>
      <w:r w:rsidRPr="002B44E3">
        <w:rPr>
          <w:rFonts w:cs="Arial"/>
          <w:sz w:val="20"/>
          <w:szCs w:val="20"/>
        </w:rPr>
        <w:softHyphen/>
        <w:t>kār</w:t>
      </w:r>
      <w:r w:rsidRPr="002B44E3">
        <w:rPr>
          <w:rFonts w:cs="Arial"/>
          <w:sz w:val="20"/>
          <w:szCs w:val="20"/>
        </w:rPr>
        <w:softHyphen/>
        <w:t>to</w:t>
      </w:r>
      <w:r w:rsidRPr="002B44E3">
        <w:rPr>
          <w:rFonts w:cs="Arial"/>
          <w:sz w:val="20"/>
          <w:szCs w:val="20"/>
        </w:rPr>
        <w:softHyphen/>
        <w:t>ša</w:t>
      </w:r>
      <w:r w:rsidRPr="002B44E3">
        <w:rPr>
          <w:rFonts w:cs="Arial"/>
          <w:sz w:val="20"/>
          <w:szCs w:val="20"/>
        </w:rPr>
        <w:softHyphen/>
        <w:t>nu, un vi</w:t>
      </w:r>
      <w:r w:rsidRPr="002B44E3">
        <w:rPr>
          <w:rFonts w:cs="Arial"/>
          <w:sz w:val="20"/>
          <w:szCs w:val="20"/>
        </w:rPr>
        <w:softHyphen/>
        <w:t>sus ar to sais</w:t>
      </w:r>
      <w:r w:rsidRPr="002B44E3">
        <w:rPr>
          <w:rFonts w:cs="Arial"/>
          <w:sz w:val="20"/>
          <w:szCs w:val="20"/>
        </w:rPr>
        <w:softHyphen/>
        <w:t>tī</w:t>
      </w:r>
      <w:r w:rsidRPr="002B44E3">
        <w:rPr>
          <w:rFonts w:cs="Arial"/>
          <w:sz w:val="20"/>
          <w:szCs w:val="20"/>
        </w:rPr>
        <w:softHyphen/>
        <w:t>tos dar</w:t>
      </w:r>
      <w:r w:rsidRPr="002B44E3">
        <w:rPr>
          <w:rFonts w:cs="Arial"/>
          <w:sz w:val="20"/>
          <w:szCs w:val="20"/>
        </w:rPr>
        <w:softHyphen/>
        <w:t>bus, per</w:t>
      </w:r>
      <w:r w:rsidRPr="002B44E3">
        <w:rPr>
          <w:rFonts w:cs="Arial"/>
          <w:sz w:val="20"/>
          <w:szCs w:val="20"/>
        </w:rPr>
        <w:softHyphen/>
        <w:t>so</w:t>
      </w:r>
      <w:r w:rsidRPr="002B44E3">
        <w:rPr>
          <w:rFonts w:cs="Arial"/>
          <w:sz w:val="20"/>
          <w:szCs w:val="20"/>
        </w:rPr>
        <w:softHyphen/>
        <w:t>nā</w:t>
      </w:r>
      <w:r w:rsidRPr="002B44E3">
        <w:rPr>
          <w:rFonts w:cs="Arial"/>
          <w:sz w:val="20"/>
          <w:szCs w:val="20"/>
        </w:rPr>
        <w:softHyphen/>
        <w:t>la ap</w:t>
      </w:r>
      <w:r w:rsidRPr="002B44E3">
        <w:rPr>
          <w:rFonts w:cs="Arial"/>
          <w:sz w:val="20"/>
          <w:szCs w:val="20"/>
        </w:rPr>
        <w:softHyphen/>
        <w:t>mā</w:t>
      </w:r>
      <w:r w:rsidRPr="002B44E3">
        <w:rPr>
          <w:rFonts w:cs="Arial"/>
          <w:sz w:val="20"/>
          <w:szCs w:val="20"/>
        </w:rPr>
        <w:softHyphen/>
        <w:t>cī</w:t>
      </w:r>
      <w:r w:rsidRPr="002B44E3">
        <w:rPr>
          <w:rFonts w:cs="Arial"/>
          <w:sz w:val="20"/>
          <w:szCs w:val="20"/>
        </w:rPr>
        <w:softHyphen/>
        <w:t>bu, u.c., kā norādīts specifikācijās un rasējumos, vai saskaņā ar būvuzrauga norādījumiem darbu pabeigšanai. Būvuzņēmējam jānodrošina iekārtu un aprīkojuma apkalpojošā personāla apmācība.</w:t>
      </w:r>
    </w:p>
    <w:p w:rsidR="00401174" w:rsidRPr="0070304A" w:rsidRDefault="00C5640E" w:rsidP="0070304A">
      <w:pPr>
        <w:pStyle w:val="Heading4"/>
        <w:spacing w:line="300" w:lineRule="exact"/>
        <w:rPr>
          <w:b w:val="0"/>
          <w:sz w:val="20"/>
          <w:szCs w:val="20"/>
        </w:rPr>
      </w:pPr>
      <w:r w:rsidRPr="0070304A">
        <w:rPr>
          <w:b w:val="0"/>
          <w:sz w:val="20"/>
          <w:szCs w:val="20"/>
        </w:rPr>
        <w:t xml:space="preserve">Pirms rakšanas darbu sākuma noskaidrot pie pazemes komunikāciju </w:t>
      </w:r>
      <w:r w:rsidR="007D4F84" w:rsidRPr="0070304A">
        <w:rPr>
          <w:b w:val="0"/>
          <w:sz w:val="20"/>
          <w:szCs w:val="20"/>
        </w:rPr>
        <w:t>turētājiem</w:t>
      </w:r>
      <w:r w:rsidRPr="0070304A">
        <w:rPr>
          <w:b w:val="0"/>
          <w:sz w:val="20"/>
          <w:szCs w:val="20"/>
        </w:rPr>
        <w:t xml:space="preserve"> to atrašanās vieta dabā. Kabeļu, kā arī citu apa</w:t>
      </w:r>
      <w:r w:rsidR="007D4F84" w:rsidRPr="0070304A">
        <w:rPr>
          <w:b w:val="0"/>
          <w:sz w:val="20"/>
          <w:szCs w:val="20"/>
        </w:rPr>
        <w:t>kšzemes komunikāciju aizsargjosla</w:t>
      </w:r>
      <w:r w:rsidRPr="0070304A">
        <w:rPr>
          <w:b w:val="0"/>
          <w:sz w:val="20"/>
          <w:szCs w:val="20"/>
        </w:rPr>
        <w:t>s, kur projektējamās ūdensvada un kanalizācijas sistēmas šķērso vai pietuvinās esošām komunikācijām, rakšanas darbus veikt bez zemes rakšanas mašīnām.</w:t>
      </w:r>
    </w:p>
    <w:p w:rsidR="00812757" w:rsidRPr="0070304A" w:rsidRDefault="00C5640E" w:rsidP="0070304A">
      <w:pPr>
        <w:pStyle w:val="Heading4"/>
        <w:spacing w:line="300" w:lineRule="exact"/>
        <w:rPr>
          <w:b w:val="0"/>
          <w:sz w:val="20"/>
          <w:szCs w:val="20"/>
        </w:rPr>
      </w:pPr>
      <w:r w:rsidRPr="0070304A">
        <w:rPr>
          <w:b w:val="0"/>
          <w:sz w:val="20"/>
          <w:szCs w:val="20"/>
        </w:rPr>
        <w:t xml:space="preserve">Specifikācijas un rasējumi, kas attiecas uz būvdarbiem, pamatā ir attiecīgās vietas izpēte. Pirms </w:t>
      </w:r>
      <w:r w:rsidR="009D4ADB" w:rsidRPr="0070304A">
        <w:rPr>
          <w:b w:val="0"/>
          <w:sz w:val="20"/>
          <w:szCs w:val="20"/>
        </w:rPr>
        <w:t xml:space="preserve">darbu veikšanas projekta </w:t>
      </w:r>
      <w:r w:rsidRPr="0070304A">
        <w:rPr>
          <w:b w:val="0"/>
          <w:sz w:val="20"/>
          <w:szCs w:val="20"/>
        </w:rPr>
        <w:t>iesniegšanas, Būvuzņēmējam ir jāiepazīstas ar vietējām pazeme</w:t>
      </w:r>
      <w:r w:rsidR="00C577DC" w:rsidRPr="0070304A">
        <w:rPr>
          <w:b w:val="0"/>
          <w:sz w:val="20"/>
          <w:szCs w:val="20"/>
        </w:rPr>
        <w:t xml:space="preserve">s komunikācijām: esošo ūdens, </w:t>
      </w:r>
      <w:r w:rsidRPr="0070304A">
        <w:rPr>
          <w:b w:val="0"/>
          <w:sz w:val="20"/>
          <w:szCs w:val="20"/>
        </w:rPr>
        <w:t>kanalizācijas</w:t>
      </w:r>
      <w:r w:rsidR="00C577DC" w:rsidRPr="0070304A">
        <w:rPr>
          <w:b w:val="0"/>
          <w:sz w:val="20"/>
          <w:szCs w:val="20"/>
        </w:rPr>
        <w:t xml:space="preserve"> un lietus kanalizācijas</w:t>
      </w:r>
      <w:r w:rsidRPr="0070304A">
        <w:rPr>
          <w:b w:val="0"/>
          <w:sz w:val="20"/>
          <w:szCs w:val="20"/>
        </w:rPr>
        <w:t xml:space="preserve"> vadu,</w:t>
      </w:r>
      <w:r w:rsidR="00812757" w:rsidRPr="0070304A">
        <w:rPr>
          <w:b w:val="0"/>
          <w:sz w:val="20"/>
          <w:szCs w:val="20"/>
        </w:rPr>
        <w:t xml:space="preserve"> </w:t>
      </w:r>
      <w:r w:rsidRPr="0070304A">
        <w:rPr>
          <w:b w:val="0"/>
          <w:sz w:val="20"/>
          <w:szCs w:val="20"/>
        </w:rPr>
        <w:t>elektrības, telefonu kabeļiem, drenāžas sistēmām, kā arī jebkurām citām komunikācijām, kas tur varētu atrasties.</w:t>
      </w:r>
    </w:p>
    <w:p w:rsidR="00E05B6F" w:rsidRPr="00943D31" w:rsidRDefault="00943D31" w:rsidP="00943D31">
      <w:pPr>
        <w:spacing w:line="240" w:lineRule="auto"/>
        <w:jc w:val="left"/>
        <w:rPr>
          <w:rFonts w:cs="Arial"/>
          <w:sz w:val="20"/>
          <w:szCs w:val="20"/>
          <w:lang w:eastAsia="en-US"/>
        </w:rPr>
      </w:pPr>
      <w:r>
        <w:br w:type="page"/>
      </w:r>
    </w:p>
    <w:p w:rsidR="00B07620" w:rsidRDefault="00943D31" w:rsidP="0070304A">
      <w:pPr>
        <w:pStyle w:val="Heading2"/>
        <w:numPr>
          <w:ilvl w:val="0"/>
          <w:numId w:val="5"/>
        </w:numPr>
        <w:ind w:left="714" w:hanging="357"/>
        <w:jc w:val="left"/>
      </w:pPr>
      <w:bookmarkStart w:id="4" w:name="_Toc468804318"/>
      <w:bookmarkEnd w:id="1"/>
      <w:r>
        <w:lastRenderedPageBreak/>
        <w:t>SADZĪVES KANALIZĀCIJAS</w:t>
      </w:r>
      <w:r w:rsidR="00DF2A47" w:rsidRPr="002B44E3">
        <w:t xml:space="preserve"> TĪKLI</w:t>
      </w:r>
      <w:bookmarkEnd w:id="4"/>
    </w:p>
    <w:p w:rsidR="000629FA" w:rsidRPr="000629FA" w:rsidRDefault="000629FA" w:rsidP="0070304A">
      <w:pPr>
        <w:pStyle w:val="Heading3"/>
        <w:ind w:firstLine="357"/>
      </w:pPr>
      <w:bookmarkStart w:id="5" w:name="_Toc407010544"/>
      <w:bookmarkStart w:id="6" w:name="_Toc468804319"/>
      <w:bookmarkStart w:id="7" w:name="_Toc378159374"/>
      <w:r w:rsidRPr="000629FA">
        <w:t>3.</w:t>
      </w:r>
      <w:r>
        <w:t>1</w:t>
      </w:r>
      <w:r w:rsidRPr="000629FA">
        <w:t>. Pašteces kanalizācijas tīkl</w:t>
      </w:r>
      <w:r>
        <w:t>i</w:t>
      </w:r>
      <w:r w:rsidRPr="000629FA">
        <w:t xml:space="preserve"> un kanalizācijas spiedvad</w:t>
      </w:r>
      <w:bookmarkEnd w:id="5"/>
      <w:r>
        <w:t>s</w:t>
      </w:r>
      <w:bookmarkEnd w:id="6"/>
      <w:r w:rsidRPr="000629FA">
        <w:t xml:space="preserve"> </w:t>
      </w:r>
    </w:p>
    <w:p w:rsidR="00C2160C" w:rsidRDefault="000629FA" w:rsidP="0070304A">
      <w:pPr>
        <w:pStyle w:val="Heading4"/>
        <w:spacing w:line="300" w:lineRule="exact"/>
        <w:rPr>
          <w:b w:val="0"/>
          <w:sz w:val="20"/>
          <w:szCs w:val="20"/>
        </w:rPr>
      </w:pPr>
      <w:r w:rsidRPr="0070304A">
        <w:rPr>
          <w:b w:val="0"/>
          <w:sz w:val="20"/>
          <w:szCs w:val="20"/>
        </w:rPr>
        <w:t xml:space="preserve">Projekta ietvaros paredzēts izbūvēt maģistrālos sadzīves kanalizācijas tīklus </w:t>
      </w:r>
      <w:r w:rsidR="00C2160C" w:rsidRPr="00C2160C">
        <w:rPr>
          <w:b w:val="0"/>
          <w:sz w:val="20"/>
          <w:szCs w:val="20"/>
        </w:rPr>
        <w:t xml:space="preserve">Salacgrīvā </w:t>
      </w:r>
      <w:proofErr w:type="gramStart"/>
      <w:r w:rsidR="00C2160C" w:rsidRPr="00C2160C">
        <w:rPr>
          <w:b w:val="0"/>
          <w:sz w:val="20"/>
          <w:szCs w:val="20"/>
        </w:rPr>
        <w:t>(</w:t>
      </w:r>
      <w:proofErr w:type="gramEnd"/>
      <w:r w:rsidR="00C2160C" w:rsidRPr="00C2160C">
        <w:rPr>
          <w:b w:val="0"/>
          <w:sz w:val="20"/>
          <w:szCs w:val="20"/>
        </w:rPr>
        <w:t>Bangu, Līču, Selgas, Robežu, Sila, Krūmiņu, Priežu, Dienvidu</w:t>
      </w:r>
      <w:r w:rsidR="00DB53A4">
        <w:rPr>
          <w:b w:val="0"/>
          <w:sz w:val="20"/>
          <w:szCs w:val="20"/>
        </w:rPr>
        <w:t>, Ziedu, Mazā, Krasta, Meldru, L</w:t>
      </w:r>
      <w:r w:rsidR="00C2160C" w:rsidRPr="00C2160C">
        <w:rPr>
          <w:b w:val="0"/>
          <w:sz w:val="20"/>
          <w:szCs w:val="20"/>
        </w:rPr>
        <w:t>ašu, Ceriņu,</w:t>
      </w:r>
      <w:r w:rsidR="00DB53A4">
        <w:rPr>
          <w:b w:val="0"/>
          <w:sz w:val="20"/>
          <w:szCs w:val="20"/>
        </w:rPr>
        <w:t xml:space="preserve"> Baznīcas, </w:t>
      </w:r>
      <w:proofErr w:type="spellStart"/>
      <w:r w:rsidR="00DB53A4">
        <w:rPr>
          <w:b w:val="0"/>
          <w:sz w:val="20"/>
          <w:szCs w:val="20"/>
        </w:rPr>
        <w:t>Branguļme</w:t>
      </w:r>
      <w:r w:rsidR="00C2160C" w:rsidRPr="00C2160C">
        <w:rPr>
          <w:b w:val="0"/>
          <w:sz w:val="20"/>
          <w:szCs w:val="20"/>
        </w:rPr>
        <w:t>ža</w:t>
      </w:r>
      <w:proofErr w:type="spellEnd"/>
      <w:r w:rsidR="00C2160C" w:rsidRPr="00C2160C">
        <w:rPr>
          <w:b w:val="0"/>
          <w:sz w:val="20"/>
          <w:szCs w:val="20"/>
        </w:rPr>
        <w:t>, Zvaigžņu, Lazdu, Lejas. Salas, Tīruma, Viļņu un Sporta ielās) un Kuivižu ciemā (Atlantijas un</w:t>
      </w:r>
      <w:proofErr w:type="gramStart"/>
      <w:r w:rsidR="00C2160C" w:rsidRPr="00C2160C">
        <w:rPr>
          <w:b w:val="0"/>
          <w:sz w:val="20"/>
          <w:szCs w:val="20"/>
        </w:rPr>
        <w:t xml:space="preserve">  </w:t>
      </w:r>
      <w:proofErr w:type="gramEnd"/>
      <w:r w:rsidR="00C2160C" w:rsidRPr="00C2160C">
        <w:rPr>
          <w:b w:val="0"/>
          <w:sz w:val="20"/>
          <w:szCs w:val="20"/>
        </w:rPr>
        <w:t xml:space="preserve">Murdu ielās, un gar </w:t>
      </w:r>
      <w:proofErr w:type="spellStart"/>
      <w:r w:rsidR="00C2160C" w:rsidRPr="00C2160C">
        <w:rPr>
          <w:b w:val="0"/>
          <w:sz w:val="20"/>
          <w:szCs w:val="20"/>
        </w:rPr>
        <w:t>Krišupi</w:t>
      </w:r>
      <w:proofErr w:type="spellEnd"/>
      <w:r w:rsidR="00C2160C" w:rsidRPr="00C2160C">
        <w:rPr>
          <w:b w:val="0"/>
          <w:sz w:val="20"/>
          <w:szCs w:val="20"/>
        </w:rPr>
        <w:t>)</w:t>
      </w:r>
    </w:p>
    <w:p w:rsidR="000629FA" w:rsidRPr="0070304A" w:rsidRDefault="00C2160C" w:rsidP="0070304A">
      <w:pPr>
        <w:pStyle w:val="Heading4"/>
        <w:spacing w:line="300" w:lineRule="exact"/>
        <w:rPr>
          <w:b w:val="0"/>
          <w:sz w:val="20"/>
          <w:szCs w:val="20"/>
        </w:rPr>
      </w:pPr>
      <w:r>
        <w:rPr>
          <w:b w:val="0"/>
          <w:sz w:val="20"/>
          <w:szCs w:val="20"/>
        </w:rPr>
        <w:t>Kā arī 8</w:t>
      </w:r>
      <w:r w:rsidR="000629FA" w:rsidRPr="0070304A">
        <w:rPr>
          <w:b w:val="0"/>
          <w:sz w:val="20"/>
          <w:szCs w:val="20"/>
        </w:rPr>
        <w:t xml:space="preserve"> kanalizācijas sūkņu stacijas - </w:t>
      </w:r>
      <w:r w:rsidR="00DB53A4">
        <w:rPr>
          <w:b w:val="0"/>
          <w:sz w:val="20"/>
          <w:szCs w:val="20"/>
        </w:rPr>
        <w:t>Valmieras</w:t>
      </w:r>
      <w:r w:rsidR="000629FA" w:rsidRPr="0070304A">
        <w:rPr>
          <w:b w:val="0"/>
          <w:sz w:val="20"/>
          <w:szCs w:val="20"/>
        </w:rPr>
        <w:t xml:space="preserve"> ielā, </w:t>
      </w:r>
      <w:r w:rsidR="00DB53A4">
        <w:rPr>
          <w:b w:val="0"/>
          <w:sz w:val="20"/>
          <w:szCs w:val="20"/>
        </w:rPr>
        <w:t>Ziedu</w:t>
      </w:r>
      <w:r w:rsidR="000629FA" w:rsidRPr="0070304A">
        <w:rPr>
          <w:b w:val="0"/>
          <w:sz w:val="20"/>
          <w:szCs w:val="20"/>
        </w:rPr>
        <w:t xml:space="preserve"> ielā, </w:t>
      </w:r>
      <w:proofErr w:type="spellStart"/>
      <w:r w:rsidR="00DB53A4">
        <w:rPr>
          <w:b w:val="0"/>
          <w:sz w:val="20"/>
          <w:szCs w:val="20"/>
        </w:rPr>
        <w:t>Branguļme</w:t>
      </w:r>
      <w:r w:rsidR="00DB53A4" w:rsidRPr="00C2160C">
        <w:rPr>
          <w:b w:val="0"/>
          <w:sz w:val="20"/>
          <w:szCs w:val="20"/>
        </w:rPr>
        <w:t>ža</w:t>
      </w:r>
      <w:proofErr w:type="spellEnd"/>
      <w:r w:rsidR="00DB53A4" w:rsidRPr="0070304A">
        <w:rPr>
          <w:b w:val="0"/>
          <w:sz w:val="20"/>
          <w:szCs w:val="20"/>
        </w:rPr>
        <w:t xml:space="preserve"> </w:t>
      </w:r>
      <w:r w:rsidR="000629FA" w:rsidRPr="0070304A">
        <w:rPr>
          <w:b w:val="0"/>
          <w:sz w:val="20"/>
          <w:szCs w:val="20"/>
        </w:rPr>
        <w:t xml:space="preserve">ielā, </w:t>
      </w:r>
      <w:r w:rsidR="00DB53A4">
        <w:rPr>
          <w:b w:val="0"/>
          <w:sz w:val="20"/>
          <w:szCs w:val="20"/>
        </w:rPr>
        <w:t>Viļņu</w:t>
      </w:r>
      <w:r w:rsidR="000629FA" w:rsidRPr="0070304A">
        <w:rPr>
          <w:b w:val="0"/>
          <w:sz w:val="20"/>
          <w:szCs w:val="20"/>
        </w:rPr>
        <w:t xml:space="preserve"> ielā, </w:t>
      </w:r>
      <w:r w:rsidR="00DB53A4">
        <w:rPr>
          <w:b w:val="0"/>
          <w:sz w:val="20"/>
          <w:szCs w:val="20"/>
        </w:rPr>
        <w:t>Sporta ielā un Atlantijas ielā (3)</w:t>
      </w:r>
      <w:r w:rsidR="000629FA" w:rsidRPr="0070304A">
        <w:rPr>
          <w:b w:val="0"/>
          <w:sz w:val="20"/>
          <w:szCs w:val="20"/>
        </w:rPr>
        <w:t>.</w:t>
      </w:r>
    </w:p>
    <w:p w:rsidR="00DB53A4" w:rsidRDefault="000629FA" w:rsidP="006A0C65">
      <w:pPr>
        <w:spacing w:after="120" w:line="300" w:lineRule="exact"/>
        <w:rPr>
          <w:rFonts w:cs="Arial"/>
          <w:sz w:val="20"/>
          <w:szCs w:val="20"/>
        </w:rPr>
      </w:pPr>
      <w:r w:rsidRPr="00657FD6">
        <w:rPr>
          <w:rFonts w:cs="Arial"/>
          <w:sz w:val="20"/>
          <w:szCs w:val="20"/>
        </w:rPr>
        <w:t xml:space="preserve">Maģistrālo kanalizācijas cauruļvadu materiāls – dubultsienu PP polipropilēna kanalizācijas caurule ar uzmavu, diametrs OD250 un OD200, </w:t>
      </w:r>
      <w:proofErr w:type="spellStart"/>
      <w:r w:rsidRPr="00657FD6">
        <w:rPr>
          <w:rFonts w:cs="Arial"/>
          <w:sz w:val="20"/>
          <w:szCs w:val="20"/>
        </w:rPr>
        <w:t>ieguldes</w:t>
      </w:r>
      <w:proofErr w:type="spellEnd"/>
      <w:r w:rsidRPr="00657FD6">
        <w:rPr>
          <w:rFonts w:cs="Arial"/>
          <w:sz w:val="20"/>
          <w:szCs w:val="20"/>
        </w:rPr>
        <w:t xml:space="preserve"> klase SN8. </w:t>
      </w:r>
      <w:r w:rsidR="00DB53A4">
        <w:rPr>
          <w:rFonts w:cs="Arial"/>
          <w:sz w:val="20"/>
          <w:szCs w:val="20"/>
        </w:rPr>
        <w:t xml:space="preserve">Un keramikas </w:t>
      </w:r>
      <w:proofErr w:type="spellStart"/>
      <w:r w:rsidR="00DB6C69">
        <w:rPr>
          <w:rFonts w:cs="Arial"/>
          <w:sz w:val="20"/>
          <w:szCs w:val="20"/>
        </w:rPr>
        <w:t>KeraBase</w:t>
      </w:r>
      <w:proofErr w:type="spellEnd"/>
      <w:r w:rsidR="00DB6C69">
        <w:rPr>
          <w:rFonts w:cs="Arial"/>
          <w:sz w:val="20"/>
          <w:szCs w:val="20"/>
        </w:rPr>
        <w:t xml:space="preserve"> caurules normālai slodzei DN200, </w:t>
      </w:r>
    </w:p>
    <w:p w:rsidR="007B6B8A" w:rsidRDefault="000629FA" w:rsidP="006A0C65">
      <w:pPr>
        <w:spacing w:after="120" w:line="300" w:lineRule="exact"/>
        <w:rPr>
          <w:rFonts w:cs="Arial"/>
          <w:sz w:val="20"/>
          <w:szCs w:val="20"/>
        </w:rPr>
      </w:pPr>
      <w:r w:rsidRPr="00657FD6">
        <w:rPr>
          <w:rFonts w:cs="Arial"/>
          <w:sz w:val="20"/>
          <w:szCs w:val="20"/>
        </w:rPr>
        <w:t>Kanalizācijas māju pievadi PP OD160, SN8</w:t>
      </w:r>
      <w:r w:rsidR="00D82078">
        <w:rPr>
          <w:rFonts w:cs="Arial"/>
          <w:sz w:val="20"/>
          <w:szCs w:val="20"/>
        </w:rPr>
        <w:t xml:space="preserve"> </w:t>
      </w:r>
      <w:r w:rsidRPr="00657FD6">
        <w:rPr>
          <w:rFonts w:cs="Arial"/>
          <w:sz w:val="20"/>
          <w:szCs w:val="20"/>
        </w:rPr>
        <w:t>izbūv</w:t>
      </w:r>
      <w:r w:rsidR="00D82078">
        <w:rPr>
          <w:rFonts w:cs="Arial"/>
          <w:sz w:val="20"/>
          <w:szCs w:val="20"/>
        </w:rPr>
        <w:t>ējami līdz zemes gabala robežai</w:t>
      </w:r>
      <w:r w:rsidR="00D82078" w:rsidRPr="00D82078">
        <w:rPr>
          <w:rFonts w:cs="Arial"/>
          <w:sz w:val="20"/>
          <w:szCs w:val="20"/>
        </w:rPr>
        <w:t>. Kanalizācijas pieslēgumu g</w:t>
      </w:r>
      <w:r w:rsidR="00CA6902">
        <w:rPr>
          <w:rFonts w:cs="Arial"/>
          <w:sz w:val="20"/>
          <w:szCs w:val="20"/>
        </w:rPr>
        <w:t xml:space="preserve">alos paredzētas revīzijas akas. </w:t>
      </w:r>
      <w:r w:rsidR="00D82078" w:rsidRPr="00D82078">
        <w:rPr>
          <w:rFonts w:cs="Arial"/>
          <w:sz w:val="20"/>
          <w:szCs w:val="20"/>
        </w:rPr>
        <w:t>Pieslēgumu vietas pie zemes gabala izvēlas zemes īpašnieks</w:t>
      </w:r>
      <w:proofErr w:type="gramStart"/>
      <w:r w:rsidR="00D82078" w:rsidRPr="00D82078">
        <w:rPr>
          <w:rFonts w:cs="Arial"/>
          <w:sz w:val="20"/>
          <w:szCs w:val="20"/>
        </w:rPr>
        <w:t xml:space="preserve"> un</w:t>
      </w:r>
      <w:proofErr w:type="gramEnd"/>
      <w:r w:rsidR="00D82078" w:rsidRPr="00D82078">
        <w:rPr>
          <w:rFonts w:cs="Arial"/>
          <w:sz w:val="20"/>
          <w:szCs w:val="20"/>
        </w:rPr>
        <w:t xml:space="preserve"> protokolu veidā tas tiek saskaņots.</w:t>
      </w:r>
      <w:r w:rsidR="00D82078">
        <w:rPr>
          <w:rFonts w:cs="Arial"/>
          <w:sz w:val="20"/>
          <w:szCs w:val="20"/>
        </w:rPr>
        <w:t xml:space="preserve"> </w:t>
      </w:r>
      <w:r w:rsidR="007B6B8A" w:rsidRPr="00657FD6">
        <w:rPr>
          <w:rFonts w:cs="Arial"/>
          <w:sz w:val="20"/>
          <w:szCs w:val="20"/>
        </w:rPr>
        <w:t>Īpašumiem, kuriem e</w:t>
      </w:r>
      <w:r w:rsidR="00D82078">
        <w:rPr>
          <w:rFonts w:cs="Arial"/>
          <w:sz w:val="20"/>
          <w:szCs w:val="20"/>
        </w:rPr>
        <w:t xml:space="preserve">sošā kanalizācijas aka atrodas </w:t>
      </w:r>
      <w:r w:rsidR="007B6B8A" w:rsidRPr="00657FD6">
        <w:rPr>
          <w:rFonts w:cs="Arial"/>
          <w:sz w:val="20"/>
          <w:szCs w:val="20"/>
        </w:rPr>
        <w:t xml:space="preserve">pie ielas, ārpus zemes gabala robežas, pievads izbūvējams līdz akai un savienojams ar to. </w:t>
      </w:r>
      <w:r w:rsidR="006A0C65" w:rsidRPr="00657FD6">
        <w:rPr>
          <w:rFonts w:cs="Arial"/>
          <w:sz w:val="20"/>
          <w:szCs w:val="20"/>
        </w:rPr>
        <w:t>Cauruļvadiem jāatbilst EN 13476 prasībām.</w:t>
      </w:r>
      <w:r w:rsidR="007B6B8A">
        <w:rPr>
          <w:rFonts w:cs="Arial"/>
          <w:sz w:val="20"/>
          <w:szCs w:val="20"/>
        </w:rPr>
        <w:t xml:space="preserve"> </w:t>
      </w:r>
      <w:r w:rsidR="00423309">
        <w:rPr>
          <w:rFonts w:cs="Arial"/>
          <w:sz w:val="20"/>
          <w:szCs w:val="20"/>
        </w:rPr>
        <w:t>Pirms būvniecības uzsākšanas pievada atrašanās vieta jāsaskaņo ar zemes īpašnieku.</w:t>
      </w:r>
      <w:r w:rsidR="007B6B8A">
        <w:rPr>
          <w:rFonts w:cs="Arial"/>
          <w:sz w:val="20"/>
          <w:szCs w:val="20"/>
        </w:rPr>
        <w:t xml:space="preserve">                                                         </w:t>
      </w:r>
    </w:p>
    <w:p w:rsidR="006A0C65" w:rsidRPr="000629FA" w:rsidRDefault="000629FA" w:rsidP="006A0C65">
      <w:pPr>
        <w:tabs>
          <w:tab w:val="left" w:pos="2268"/>
          <w:tab w:val="right" w:pos="8505"/>
        </w:tabs>
        <w:spacing w:after="120" w:line="300" w:lineRule="exact"/>
        <w:rPr>
          <w:rFonts w:cs="Arial"/>
          <w:sz w:val="20"/>
          <w:szCs w:val="20"/>
        </w:rPr>
      </w:pPr>
      <w:r w:rsidRPr="000629FA">
        <w:rPr>
          <w:rFonts w:cs="Arial"/>
          <w:sz w:val="20"/>
          <w:szCs w:val="20"/>
        </w:rPr>
        <w:t>Vietās, kur paredzēta kanalizācijas vada izbūve ar caurduršanas metodi, caurules materiāls PE.</w:t>
      </w:r>
    </w:p>
    <w:p w:rsidR="00CA6902" w:rsidRDefault="000629FA" w:rsidP="006A0C65">
      <w:pPr>
        <w:spacing w:after="120" w:line="300" w:lineRule="exact"/>
        <w:rPr>
          <w:rFonts w:cs="Arial"/>
          <w:sz w:val="20"/>
          <w:szCs w:val="20"/>
        </w:rPr>
      </w:pPr>
      <w:r w:rsidRPr="000629FA">
        <w:rPr>
          <w:rFonts w:cs="Arial"/>
          <w:sz w:val="20"/>
          <w:szCs w:val="20"/>
        </w:rPr>
        <w:t xml:space="preserve">Projektā paredzētas polipropilēna </w:t>
      </w:r>
      <w:proofErr w:type="spellStart"/>
      <w:r w:rsidRPr="000629FA">
        <w:rPr>
          <w:rFonts w:cs="Arial"/>
          <w:sz w:val="20"/>
          <w:szCs w:val="20"/>
        </w:rPr>
        <w:t>skatakas</w:t>
      </w:r>
      <w:proofErr w:type="spellEnd"/>
      <w:r w:rsidRPr="000629FA">
        <w:rPr>
          <w:rFonts w:cs="Arial"/>
          <w:sz w:val="20"/>
          <w:szCs w:val="20"/>
        </w:rPr>
        <w:t xml:space="preserve"> </w:t>
      </w:r>
      <w:r w:rsidR="00DB6C69">
        <w:rPr>
          <w:rFonts w:cs="Arial"/>
          <w:sz w:val="20"/>
          <w:szCs w:val="20"/>
        </w:rPr>
        <w:t xml:space="preserve">D560/500 </w:t>
      </w:r>
      <w:r w:rsidRPr="000629FA">
        <w:rPr>
          <w:rFonts w:cs="Arial"/>
          <w:sz w:val="20"/>
          <w:szCs w:val="20"/>
        </w:rPr>
        <w:t xml:space="preserve">un dzelzsbetona </w:t>
      </w:r>
      <w:proofErr w:type="spellStart"/>
      <w:r w:rsidRPr="000629FA">
        <w:rPr>
          <w:rFonts w:cs="Arial"/>
          <w:sz w:val="20"/>
          <w:szCs w:val="20"/>
        </w:rPr>
        <w:t>skatakas</w:t>
      </w:r>
      <w:proofErr w:type="spellEnd"/>
      <w:r w:rsidRPr="000629FA">
        <w:rPr>
          <w:rFonts w:cs="Arial"/>
          <w:sz w:val="20"/>
          <w:szCs w:val="20"/>
        </w:rPr>
        <w:t xml:space="preserve"> DN1</w:t>
      </w:r>
      <w:r w:rsidR="006A0C65">
        <w:rPr>
          <w:rFonts w:cs="Arial"/>
          <w:sz w:val="20"/>
          <w:szCs w:val="20"/>
        </w:rPr>
        <w:t>500</w:t>
      </w:r>
      <w:r w:rsidR="00CA6902">
        <w:rPr>
          <w:rFonts w:cs="Arial"/>
          <w:sz w:val="20"/>
          <w:szCs w:val="20"/>
        </w:rPr>
        <w:t xml:space="preserve">, ja trases dziļums </w:t>
      </w:r>
      <w:proofErr w:type="gramStart"/>
      <w:r w:rsidR="00CA6902">
        <w:rPr>
          <w:rFonts w:cs="Arial"/>
          <w:sz w:val="20"/>
          <w:szCs w:val="20"/>
        </w:rPr>
        <w:t xml:space="preserve">ir </w:t>
      </w:r>
      <w:r w:rsidRPr="000629FA">
        <w:rPr>
          <w:rFonts w:cs="Arial"/>
          <w:sz w:val="20"/>
          <w:szCs w:val="20"/>
        </w:rPr>
        <w:t>lielākas</w:t>
      </w:r>
      <w:proofErr w:type="gramEnd"/>
      <w:r w:rsidRPr="000629FA">
        <w:rPr>
          <w:rFonts w:cs="Arial"/>
          <w:sz w:val="20"/>
          <w:szCs w:val="20"/>
        </w:rPr>
        <w:t xml:space="preserve"> par 3,0m.</w:t>
      </w:r>
    </w:p>
    <w:p w:rsidR="00CA6902" w:rsidRDefault="00CA6902" w:rsidP="006A0C65">
      <w:pPr>
        <w:spacing w:after="120" w:line="300" w:lineRule="exact"/>
        <w:rPr>
          <w:rFonts w:cs="Arial"/>
          <w:sz w:val="20"/>
          <w:szCs w:val="20"/>
        </w:rPr>
      </w:pPr>
      <w:r w:rsidRPr="00D811C3">
        <w:rPr>
          <w:rFonts w:cs="Arial"/>
          <w:sz w:val="20"/>
          <w:szCs w:val="20"/>
        </w:rPr>
        <w:t>Visās maģistrālajās akās, no kurām projektēti atzari uz īpašumiem, paredzēts uzstādīt cauruļu aizbāžņus</w:t>
      </w:r>
      <w:r w:rsidR="00D811C3" w:rsidRPr="00D811C3">
        <w:rPr>
          <w:rFonts w:cs="Arial"/>
          <w:sz w:val="20"/>
          <w:szCs w:val="20"/>
        </w:rPr>
        <w:t xml:space="preserve">, lai maģistrālajos kanalizācijas tīklos </w:t>
      </w:r>
      <w:r w:rsidRPr="00D811C3">
        <w:rPr>
          <w:rFonts w:cs="Arial"/>
          <w:sz w:val="20"/>
          <w:szCs w:val="20"/>
        </w:rPr>
        <w:t>nenoti</w:t>
      </w:r>
      <w:r w:rsidR="00D811C3" w:rsidRPr="00D811C3">
        <w:rPr>
          <w:rFonts w:cs="Arial"/>
          <w:sz w:val="20"/>
          <w:szCs w:val="20"/>
        </w:rPr>
        <w:t>ek</w:t>
      </w:r>
      <w:r w:rsidRPr="00D811C3">
        <w:rPr>
          <w:rFonts w:cs="Arial"/>
          <w:sz w:val="20"/>
          <w:szCs w:val="20"/>
        </w:rPr>
        <w:t xml:space="preserve"> infiltrācija</w:t>
      </w:r>
      <w:r w:rsidR="00D811C3" w:rsidRPr="00D811C3">
        <w:rPr>
          <w:rFonts w:cs="Arial"/>
          <w:sz w:val="20"/>
          <w:szCs w:val="20"/>
        </w:rPr>
        <w:t xml:space="preserve"> no projektētajiem atzariem un revīzijas akām, </w:t>
      </w:r>
      <w:r w:rsidRPr="00D811C3">
        <w:rPr>
          <w:rFonts w:cs="Arial"/>
          <w:sz w:val="20"/>
          <w:szCs w:val="20"/>
        </w:rPr>
        <w:t>kamēr pie atzariem nav pieslēgušies lietotāji un noslēguši līgumu ar SIA “Salacgrīvas ūdens”</w:t>
      </w:r>
      <w:r w:rsidR="00D811C3" w:rsidRPr="00D811C3">
        <w:rPr>
          <w:rFonts w:cs="Arial"/>
          <w:sz w:val="20"/>
          <w:szCs w:val="20"/>
        </w:rPr>
        <w:t xml:space="preserve"> par tīklu izmantošanu</w:t>
      </w:r>
      <w:r w:rsidRPr="00D811C3">
        <w:rPr>
          <w:rFonts w:cs="Arial"/>
          <w:sz w:val="20"/>
          <w:szCs w:val="20"/>
        </w:rPr>
        <w:t>.</w:t>
      </w:r>
      <w:r>
        <w:rPr>
          <w:rFonts w:cs="Arial"/>
          <w:sz w:val="20"/>
          <w:szCs w:val="20"/>
        </w:rPr>
        <w:t xml:space="preserve"> </w:t>
      </w:r>
      <w:r w:rsidR="00E63C0B" w:rsidRPr="00E63C0B">
        <w:rPr>
          <w:rFonts w:cs="Arial"/>
          <w:sz w:val="20"/>
          <w:szCs w:val="20"/>
        </w:rPr>
        <w:t xml:space="preserve">Cauruļvadu aizbāžņi tiek </w:t>
      </w:r>
      <w:proofErr w:type="gramStart"/>
      <w:r w:rsidR="00E63C0B" w:rsidRPr="00E63C0B">
        <w:rPr>
          <w:rFonts w:cs="Arial"/>
          <w:sz w:val="20"/>
          <w:szCs w:val="20"/>
        </w:rPr>
        <w:t xml:space="preserve">izmantoti </w:t>
      </w:r>
      <w:r w:rsidR="00E63C0B">
        <w:rPr>
          <w:rFonts w:cs="Arial"/>
          <w:sz w:val="20"/>
          <w:szCs w:val="20"/>
        </w:rPr>
        <w:t>lai</w:t>
      </w:r>
      <w:proofErr w:type="gramEnd"/>
      <w:r w:rsidR="00E63C0B">
        <w:rPr>
          <w:rFonts w:cs="Arial"/>
          <w:sz w:val="20"/>
          <w:szCs w:val="20"/>
        </w:rPr>
        <w:t xml:space="preserve"> </w:t>
      </w:r>
      <w:r w:rsidR="00E63C0B" w:rsidRPr="00E63C0B">
        <w:rPr>
          <w:rFonts w:cs="Arial"/>
          <w:sz w:val="20"/>
          <w:szCs w:val="20"/>
        </w:rPr>
        <w:t>apturētu šķidruma plūsmu caurulē. Gumijas aizbāzni ievieto caurulē un piepūš ar gaisu</w:t>
      </w:r>
      <w:r w:rsidR="00E63C0B">
        <w:rPr>
          <w:rFonts w:cs="Arial"/>
          <w:sz w:val="20"/>
          <w:szCs w:val="20"/>
        </w:rPr>
        <w:t xml:space="preserve">. </w:t>
      </w:r>
    </w:p>
    <w:p w:rsidR="00324405" w:rsidRPr="000629FA" w:rsidRDefault="00324405" w:rsidP="006A0C65">
      <w:pPr>
        <w:spacing w:after="120" w:line="300" w:lineRule="exact"/>
        <w:rPr>
          <w:rFonts w:cs="Arial"/>
          <w:sz w:val="20"/>
          <w:szCs w:val="20"/>
        </w:rPr>
      </w:pPr>
      <w:r>
        <w:rPr>
          <w:rFonts w:cs="Arial"/>
          <w:sz w:val="20"/>
          <w:szCs w:val="20"/>
        </w:rPr>
        <w:t xml:space="preserve">Aku vāki </w:t>
      </w:r>
      <w:r w:rsidR="00E44CE9">
        <w:rPr>
          <w:rFonts w:cs="Arial"/>
          <w:sz w:val="20"/>
          <w:szCs w:val="20"/>
        </w:rPr>
        <w:t xml:space="preserve">asfaltētās </w:t>
      </w:r>
      <w:r w:rsidR="00BF2C2B">
        <w:rPr>
          <w:rFonts w:cs="Arial"/>
          <w:sz w:val="20"/>
          <w:szCs w:val="20"/>
        </w:rPr>
        <w:t>ielās izbūvējami ar teleskopi</w:t>
      </w:r>
      <w:r w:rsidR="00E44CE9">
        <w:rPr>
          <w:rFonts w:cs="Arial"/>
          <w:sz w:val="20"/>
          <w:szCs w:val="20"/>
        </w:rPr>
        <w:t>sku lūku un peldošā tipa vāku, un</w:t>
      </w:r>
      <w:r w:rsidR="00BF2C2B">
        <w:rPr>
          <w:rFonts w:cs="Arial"/>
          <w:sz w:val="20"/>
          <w:szCs w:val="20"/>
        </w:rPr>
        <w:t xml:space="preserve"> grantētās ielas </w:t>
      </w:r>
      <w:r w:rsidR="00E44CE9">
        <w:rPr>
          <w:rFonts w:cs="Arial"/>
          <w:sz w:val="20"/>
          <w:szCs w:val="20"/>
        </w:rPr>
        <w:t xml:space="preserve">nepeldošā tipa vāku. </w:t>
      </w:r>
      <w:proofErr w:type="spellStart"/>
      <w:r w:rsidR="00BF2C2B">
        <w:rPr>
          <w:rFonts w:cs="Arial"/>
          <w:sz w:val="20"/>
          <w:szCs w:val="20"/>
        </w:rPr>
        <w:t>Skataku</w:t>
      </w:r>
      <w:proofErr w:type="spellEnd"/>
      <w:r w:rsidR="00BF2C2B">
        <w:rPr>
          <w:rFonts w:cs="Arial"/>
          <w:sz w:val="20"/>
          <w:szCs w:val="20"/>
        </w:rPr>
        <w:t xml:space="preserve"> vāku izbūves konstruktīvos risinājumus skatīt rasējuma lapā ŪKT-</w:t>
      </w:r>
      <w:r w:rsidR="00D82078">
        <w:rPr>
          <w:rFonts w:cs="Arial"/>
          <w:sz w:val="20"/>
          <w:szCs w:val="20"/>
        </w:rPr>
        <w:t>39</w:t>
      </w:r>
      <w:r w:rsidR="00BF2C2B">
        <w:rPr>
          <w:rFonts w:cs="Arial"/>
          <w:sz w:val="20"/>
          <w:szCs w:val="20"/>
        </w:rPr>
        <w:t>.</w:t>
      </w:r>
    </w:p>
    <w:p w:rsidR="006A0C65" w:rsidRDefault="000629FA" w:rsidP="000629FA">
      <w:pPr>
        <w:spacing w:after="120" w:line="300" w:lineRule="exact"/>
        <w:rPr>
          <w:rFonts w:cs="Arial"/>
          <w:sz w:val="20"/>
          <w:szCs w:val="20"/>
        </w:rPr>
      </w:pPr>
      <w:r w:rsidRPr="000629FA">
        <w:rPr>
          <w:rFonts w:cs="Arial"/>
          <w:sz w:val="20"/>
          <w:szCs w:val="20"/>
        </w:rPr>
        <w:t>Kanalizācijas spiedvads</w:t>
      </w:r>
      <w:r w:rsidR="006A0C65">
        <w:rPr>
          <w:rFonts w:cs="Arial"/>
          <w:sz w:val="20"/>
          <w:szCs w:val="20"/>
        </w:rPr>
        <w:t xml:space="preserve"> izbūvējams </w:t>
      </w:r>
      <w:r w:rsidR="00E44CE9">
        <w:rPr>
          <w:rFonts w:cs="Arial"/>
          <w:sz w:val="20"/>
          <w:szCs w:val="20"/>
        </w:rPr>
        <w:t>četrās</w:t>
      </w:r>
      <w:r w:rsidR="006A0C65">
        <w:rPr>
          <w:rFonts w:cs="Arial"/>
          <w:sz w:val="20"/>
          <w:szCs w:val="20"/>
        </w:rPr>
        <w:t xml:space="preserve"> ielās, spiedvadu diametrs</w:t>
      </w:r>
      <w:r w:rsidRPr="000629FA">
        <w:rPr>
          <w:rFonts w:cs="Arial"/>
          <w:sz w:val="20"/>
          <w:szCs w:val="20"/>
        </w:rPr>
        <w:t xml:space="preserve"> PE OD90</w:t>
      </w:r>
      <w:r w:rsidR="004F75BC">
        <w:rPr>
          <w:rFonts w:cs="Arial"/>
          <w:sz w:val="20"/>
          <w:szCs w:val="20"/>
        </w:rPr>
        <w:t xml:space="preserve">, OD75, </w:t>
      </w:r>
      <w:r w:rsidR="006A0C65">
        <w:rPr>
          <w:rFonts w:cs="Arial"/>
          <w:sz w:val="20"/>
          <w:szCs w:val="20"/>
        </w:rPr>
        <w:t>OD63</w:t>
      </w:r>
      <w:r w:rsidR="004F75BC">
        <w:rPr>
          <w:rFonts w:cs="Arial"/>
          <w:sz w:val="20"/>
          <w:szCs w:val="20"/>
        </w:rPr>
        <w:t xml:space="preserve"> un OD50</w:t>
      </w:r>
      <w:r w:rsidRPr="000629FA">
        <w:rPr>
          <w:rFonts w:cs="Arial"/>
          <w:sz w:val="20"/>
          <w:szCs w:val="20"/>
        </w:rPr>
        <w:t xml:space="preserve">, PN10. Vietās, kur spiedvada </w:t>
      </w:r>
      <w:proofErr w:type="gramStart"/>
      <w:r w:rsidRPr="000629FA">
        <w:rPr>
          <w:rFonts w:cs="Arial"/>
          <w:sz w:val="20"/>
          <w:szCs w:val="20"/>
        </w:rPr>
        <w:t>caurule</w:t>
      </w:r>
      <w:proofErr w:type="gramEnd"/>
      <w:r w:rsidRPr="000629FA">
        <w:rPr>
          <w:rFonts w:cs="Arial"/>
          <w:sz w:val="20"/>
          <w:szCs w:val="20"/>
        </w:rPr>
        <w:t xml:space="preserve"> izbūvējama ar </w:t>
      </w:r>
      <w:proofErr w:type="spellStart"/>
      <w:r w:rsidRPr="000629FA">
        <w:rPr>
          <w:rFonts w:cs="Arial"/>
          <w:sz w:val="20"/>
          <w:szCs w:val="20"/>
        </w:rPr>
        <w:t>beztranšejas</w:t>
      </w:r>
      <w:proofErr w:type="spellEnd"/>
      <w:r w:rsidRPr="000629FA">
        <w:rPr>
          <w:rFonts w:cs="Arial"/>
          <w:sz w:val="20"/>
          <w:szCs w:val="20"/>
        </w:rPr>
        <w:t xml:space="preserve"> metodi spiedvada materiāls metināma polietilēna caurule ar aizsargslāni SDR17-RC, PE100, spiediena klase PN10. Kanalizācijas spiedvadam jāatbilst standartam </w:t>
      </w:r>
      <w:hyperlink r:id="rId7" w:history="1">
        <w:r w:rsidRPr="000629FA">
          <w:rPr>
            <w:rFonts w:cs="Arial"/>
            <w:sz w:val="20"/>
            <w:szCs w:val="20"/>
          </w:rPr>
          <w:t>LVS</w:t>
        </w:r>
      </w:hyperlink>
      <w:r w:rsidRPr="000629FA">
        <w:rPr>
          <w:rFonts w:cs="Arial"/>
          <w:sz w:val="20"/>
          <w:szCs w:val="20"/>
        </w:rPr>
        <w:t xml:space="preserve"> EN 12201.</w:t>
      </w:r>
    </w:p>
    <w:p w:rsidR="000629FA" w:rsidRPr="000629FA" w:rsidRDefault="006A0C65" w:rsidP="000629FA">
      <w:pPr>
        <w:spacing w:after="120" w:line="300" w:lineRule="exact"/>
        <w:rPr>
          <w:rFonts w:cs="Arial"/>
          <w:sz w:val="20"/>
          <w:szCs w:val="20"/>
        </w:rPr>
      </w:pPr>
      <w:r>
        <w:rPr>
          <w:rFonts w:cs="Arial"/>
          <w:sz w:val="20"/>
          <w:szCs w:val="20"/>
        </w:rPr>
        <w:t xml:space="preserve">Spiediena dzēšanas akas – </w:t>
      </w:r>
      <w:bookmarkStart w:id="8" w:name="_GoBack"/>
      <w:r w:rsidR="00124495">
        <w:rPr>
          <w:rFonts w:cs="Arial"/>
          <w:sz w:val="20"/>
          <w:szCs w:val="20"/>
        </w:rPr>
        <w:t>plastmasas</w:t>
      </w:r>
      <w:r>
        <w:rPr>
          <w:rFonts w:cs="Arial"/>
          <w:sz w:val="20"/>
          <w:szCs w:val="20"/>
        </w:rPr>
        <w:t xml:space="preserve"> akas </w:t>
      </w:r>
      <w:r w:rsidR="00124495">
        <w:rPr>
          <w:rFonts w:cs="Arial"/>
          <w:sz w:val="20"/>
          <w:szCs w:val="20"/>
        </w:rPr>
        <w:t>OD625</w:t>
      </w:r>
      <w:bookmarkEnd w:id="8"/>
      <w:r>
        <w:rPr>
          <w:rFonts w:cs="Arial"/>
          <w:sz w:val="20"/>
          <w:szCs w:val="20"/>
        </w:rPr>
        <w:t>.</w:t>
      </w:r>
      <w:r w:rsidR="000629FA" w:rsidRPr="000629FA">
        <w:rPr>
          <w:rFonts w:cs="Arial"/>
          <w:sz w:val="20"/>
          <w:szCs w:val="20"/>
        </w:rPr>
        <w:t xml:space="preserve"> </w:t>
      </w:r>
    </w:p>
    <w:p w:rsidR="000629FA" w:rsidRPr="000629FA" w:rsidRDefault="000629FA" w:rsidP="000629FA">
      <w:pPr>
        <w:tabs>
          <w:tab w:val="left" w:pos="2268"/>
          <w:tab w:val="right" w:pos="8505"/>
        </w:tabs>
        <w:spacing w:after="120" w:line="300" w:lineRule="exact"/>
        <w:rPr>
          <w:rFonts w:cs="Arial"/>
          <w:sz w:val="20"/>
          <w:szCs w:val="20"/>
          <w:lang w:eastAsia="en-US"/>
        </w:rPr>
      </w:pPr>
      <w:r w:rsidRPr="000629FA">
        <w:rPr>
          <w:rFonts w:cs="Arial"/>
          <w:sz w:val="20"/>
          <w:szCs w:val="20"/>
          <w:lang w:eastAsia="en-US"/>
        </w:rPr>
        <w:t xml:space="preserve">Paredzamie darbi: </w:t>
      </w:r>
    </w:p>
    <w:p w:rsidR="000629FA" w:rsidRPr="000629FA" w:rsidRDefault="000629FA"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t xml:space="preserve">trases nospraušana koordinātēs un tās fiksācija dabā; </w:t>
      </w:r>
    </w:p>
    <w:p w:rsidR="000629FA" w:rsidRPr="000629FA" w:rsidRDefault="000629FA"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t>esošo komunikāciju atrakšana;</w:t>
      </w:r>
    </w:p>
    <w:p w:rsidR="000629FA" w:rsidRPr="000629FA" w:rsidRDefault="000629FA"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t xml:space="preserve">ielas seguma uzlaušana un pēc būvdarbu pabeigšanas seguma atjaunošana; </w:t>
      </w:r>
    </w:p>
    <w:p w:rsidR="000629FA" w:rsidRPr="000629FA" w:rsidRDefault="000629FA" w:rsidP="000629FA">
      <w:pPr>
        <w:numPr>
          <w:ilvl w:val="0"/>
          <w:numId w:val="7"/>
        </w:numPr>
        <w:tabs>
          <w:tab w:val="left" w:pos="2268"/>
          <w:tab w:val="right" w:pos="8505"/>
        </w:tabs>
        <w:spacing w:after="120" w:line="300" w:lineRule="exact"/>
        <w:rPr>
          <w:rFonts w:cs="Arial"/>
          <w:sz w:val="20"/>
          <w:szCs w:val="20"/>
          <w:lang w:eastAsia="en-US"/>
        </w:rPr>
      </w:pPr>
      <w:proofErr w:type="spellStart"/>
      <w:r w:rsidRPr="000629FA">
        <w:rPr>
          <w:rFonts w:cs="Arial"/>
          <w:sz w:val="20"/>
          <w:szCs w:val="20"/>
          <w:lang w:eastAsia="en-US"/>
        </w:rPr>
        <w:t>būvgrāvja</w:t>
      </w:r>
      <w:proofErr w:type="spellEnd"/>
      <w:r w:rsidRPr="000629FA">
        <w:rPr>
          <w:rFonts w:cs="Arial"/>
          <w:sz w:val="20"/>
          <w:szCs w:val="20"/>
          <w:lang w:eastAsia="en-US"/>
        </w:rPr>
        <w:t xml:space="preserve"> atrakšana un pēc cauruļvadu ieguldīšanas tā aizbēršana, pa kārtām veicot blīvēšanu; </w:t>
      </w:r>
    </w:p>
    <w:p w:rsidR="000629FA" w:rsidRPr="000629FA" w:rsidRDefault="000629FA"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t xml:space="preserve">ja nepieciešams, gruntsūdens līmeņa pazemināšana (skatīt </w:t>
      </w:r>
      <w:proofErr w:type="spellStart"/>
      <w:r w:rsidRPr="000629FA">
        <w:rPr>
          <w:rFonts w:cs="Arial"/>
          <w:sz w:val="20"/>
          <w:szCs w:val="20"/>
          <w:lang w:eastAsia="en-US"/>
        </w:rPr>
        <w:t>ģeotehniskās</w:t>
      </w:r>
      <w:proofErr w:type="spellEnd"/>
      <w:r w:rsidRPr="000629FA">
        <w:rPr>
          <w:rFonts w:cs="Arial"/>
          <w:sz w:val="20"/>
          <w:szCs w:val="20"/>
          <w:lang w:eastAsia="en-US"/>
        </w:rPr>
        <w:t xml:space="preserve"> </w:t>
      </w:r>
      <w:proofErr w:type="spellStart"/>
      <w:r w:rsidRPr="000629FA">
        <w:rPr>
          <w:rFonts w:cs="Arial"/>
          <w:sz w:val="20"/>
          <w:szCs w:val="20"/>
          <w:lang w:eastAsia="en-US"/>
        </w:rPr>
        <w:t>izpētēs</w:t>
      </w:r>
      <w:proofErr w:type="spellEnd"/>
      <w:r w:rsidRPr="000629FA">
        <w:rPr>
          <w:rFonts w:cs="Arial"/>
          <w:sz w:val="20"/>
          <w:szCs w:val="20"/>
          <w:lang w:eastAsia="en-US"/>
        </w:rPr>
        <w:t xml:space="preserve"> atskaiti); </w:t>
      </w:r>
    </w:p>
    <w:p w:rsidR="000629FA" w:rsidRDefault="000629FA"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lastRenderedPageBreak/>
        <w:t>kanalizācijas tīkla izbūve no PP caurulēm OD2</w:t>
      </w:r>
      <w:r w:rsidR="00632954">
        <w:rPr>
          <w:rFonts w:cs="Arial"/>
          <w:sz w:val="20"/>
          <w:szCs w:val="20"/>
          <w:lang w:eastAsia="en-US"/>
        </w:rPr>
        <w:t>5</w:t>
      </w:r>
      <w:r w:rsidRPr="000629FA">
        <w:rPr>
          <w:rFonts w:cs="Arial"/>
          <w:sz w:val="20"/>
          <w:szCs w:val="20"/>
          <w:lang w:eastAsia="en-US"/>
        </w:rPr>
        <w:t>0, OD</w:t>
      </w:r>
      <w:r w:rsidR="00632954">
        <w:rPr>
          <w:rFonts w:cs="Arial"/>
          <w:sz w:val="20"/>
          <w:szCs w:val="20"/>
          <w:lang w:eastAsia="en-US"/>
        </w:rPr>
        <w:t>20</w:t>
      </w:r>
      <w:r w:rsidRPr="000629FA">
        <w:rPr>
          <w:rFonts w:cs="Arial"/>
          <w:sz w:val="20"/>
          <w:szCs w:val="20"/>
          <w:lang w:eastAsia="en-US"/>
        </w:rPr>
        <w:t>0 un OD1</w:t>
      </w:r>
      <w:r w:rsidR="00632954">
        <w:rPr>
          <w:rFonts w:cs="Arial"/>
          <w:sz w:val="20"/>
          <w:szCs w:val="20"/>
          <w:lang w:eastAsia="en-US"/>
        </w:rPr>
        <w:t>60</w:t>
      </w:r>
      <w:r w:rsidRPr="000629FA">
        <w:rPr>
          <w:rFonts w:cs="Arial"/>
          <w:sz w:val="20"/>
          <w:szCs w:val="20"/>
          <w:lang w:eastAsia="en-US"/>
        </w:rPr>
        <w:t xml:space="preserve"> iebūves klase SN8, izbūve </w:t>
      </w:r>
      <w:proofErr w:type="spellStart"/>
      <w:r w:rsidRPr="000629FA">
        <w:rPr>
          <w:rFonts w:cs="Arial"/>
          <w:sz w:val="20"/>
          <w:szCs w:val="20"/>
          <w:lang w:eastAsia="en-US"/>
        </w:rPr>
        <w:t>būvgrāvī</w:t>
      </w:r>
      <w:proofErr w:type="spellEnd"/>
      <w:r w:rsidRPr="000629FA">
        <w:rPr>
          <w:rFonts w:cs="Arial"/>
          <w:sz w:val="20"/>
          <w:szCs w:val="20"/>
          <w:lang w:eastAsia="en-US"/>
        </w:rPr>
        <w:t xml:space="preserve"> ar 15cm biezu smilšu pabērumu; </w:t>
      </w:r>
    </w:p>
    <w:p w:rsidR="002D790C" w:rsidRPr="000629FA" w:rsidRDefault="002D790C"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t xml:space="preserve">kanalizācijas tīkla izbūve no </w:t>
      </w:r>
      <w:r>
        <w:rPr>
          <w:rFonts w:cs="Arial"/>
          <w:sz w:val="20"/>
          <w:szCs w:val="20"/>
          <w:lang w:eastAsia="en-US"/>
        </w:rPr>
        <w:t>keramikas DN200</w:t>
      </w:r>
      <w:r w:rsidRPr="000629FA">
        <w:rPr>
          <w:rFonts w:cs="Arial"/>
          <w:sz w:val="20"/>
          <w:szCs w:val="20"/>
          <w:lang w:eastAsia="en-US"/>
        </w:rPr>
        <w:t xml:space="preserve"> caurulēm</w:t>
      </w:r>
      <w:r>
        <w:rPr>
          <w:rFonts w:cs="Arial"/>
          <w:sz w:val="20"/>
          <w:szCs w:val="20"/>
          <w:lang w:eastAsia="en-US"/>
        </w:rPr>
        <w:t>;</w:t>
      </w:r>
    </w:p>
    <w:p w:rsidR="000629FA" w:rsidRPr="000629FA" w:rsidRDefault="000629FA"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t>caurules apbēruma (smilts) izveide ne mazāk kā 30 cm biezā slānī;</w:t>
      </w:r>
    </w:p>
    <w:p w:rsidR="000629FA" w:rsidRPr="000629FA" w:rsidRDefault="000629FA"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t>kanalizācijas spiedvada izbūve no PE OD90</w:t>
      </w:r>
      <w:r w:rsidR="00632954">
        <w:rPr>
          <w:rFonts w:cs="Arial"/>
          <w:sz w:val="20"/>
          <w:szCs w:val="20"/>
          <w:lang w:eastAsia="en-US"/>
        </w:rPr>
        <w:t>, OD75</w:t>
      </w:r>
      <w:r w:rsidR="004F75BC">
        <w:rPr>
          <w:rFonts w:cs="Arial"/>
          <w:sz w:val="20"/>
          <w:szCs w:val="20"/>
          <w:lang w:eastAsia="en-US"/>
        </w:rPr>
        <w:t>, OD63 un OD50</w:t>
      </w:r>
      <w:r w:rsidRPr="000629FA">
        <w:rPr>
          <w:rFonts w:cs="Arial"/>
          <w:sz w:val="20"/>
          <w:szCs w:val="20"/>
          <w:lang w:eastAsia="en-US"/>
        </w:rPr>
        <w:t>, PN10 caurulēm;</w:t>
      </w:r>
    </w:p>
    <w:p w:rsidR="000629FA" w:rsidRDefault="000629FA"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t xml:space="preserve">kanalizācijas māju pievadu izbūve līdz </w:t>
      </w:r>
      <w:r w:rsidR="00632954">
        <w:rPr>
          <w:rFonts w:cs="Arial"/>
          <w:sz w:val="20"/>
          <w:szCs w:val="20"/>
          <w:lang w:eastAsia="en-US"/>
        </w:rPr>
        <w:t>īpašuma</w:t>
      </w:r>
      <w:r w:rsidRPr="000629FA">
        <w:rPr>
          <w:rFonts w:cs="Arial"/>
          <w:sz w:val="20"/>
          <w:szCs w:val="20"/>
          <w:lang w:eastAsia="en-US"/>
        </w:rPr>
        <w:t xml:space="preserve"> robežai, </w:t>
      </w:r>
      <w:r w:rsidR="00632954">
        <w:rPr>
          <w:rFonts w:cs="Arial"/>
          <w:sz w:val="20"/>
          <w:szCs w:val="20"/>
          <w:lang w:eastAsia="en-US"/>
        </w:rPr>
        <w:t>vai esošai akai, kas atrodas pie ielas ārpus īpašuma robežas</w:t>
      </w:r>
      <w:r w:rsidRPr="000629FA">
        <w:rPr>
          <w:rFonts w:cs="Arial"/>
          <w:sz w:val="20"/>
          <w:szCs w:val="20"/>
          <w:lang w:eastAsia="en-US"/>
        </w:rPr>
        <w:t xml:space="preserve"> (skatīt ŪKT daļas ģenerālplānus);</w:t>
      </w:r>
    </w:p>
    <w:p w:rsidR="00C6787B" w:rsidRPr="000629FA" w:rsidRDefault="00C6787B" w:rsidP="000629FA">
      <w:pPr>
        <w:numPr>
          <w:ilvl w:val="0"/>
          <w:numId w:val="7"/>
        </w:numPr>
        <w:tabs>
          <w:tab w:val="left" w:pos="2268"/>
          <w:tab w:val="right" w:pos="8505"/>
        </w:tabs>
        <w:spacing w:after="120" w:line="300" w:lineRule="exact"/>
        <w:rPr>
          <w:rFonts w:cs="Arial"/>
          <w:sz w:val="20"/>
          <w:szCs w:val="20"/>
          <w:lang w:eastAsia="en-US"/>
        </w:rPr>
      </w:pPr>
      <w:r>
        <w:rPr>
          <w:rFonts w:cs="Arial"/>
          <w:sz w:val="20"/>
          <w:szCs w:val="20"/>
          <w:lang w:eastAsia="en-US"/>
        </w:rPr>
        <w:t>pirms būvniecības darbu uzsākšanas pievada vietas precizēšana ar zemes īpašnieku;</w:t>
      </w:r>
    </w:p>
    <w:p w:rsidR="000629FA" w:rsidRPr="000629FA" w:rsidRDefault="000629FA"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t xml:space="preserve">plastmasas </w:t>
      </w:r>
      <w:proofErr w:type="spellStart"/>
      <w:r w:rsidRPr="000629FA">
        <w:rPr>
          <w:rFonts w:cs="Arial"/>
          <w:sz w:val="20"/>
          <w:szCs w:val="20"/>
          <w:lang w:eastAsia="en-US"/>
        </w:rPr>
        <w:t>skataku</w:t>
      </w:r>
      <w:proofErr w:type="spellEnd"/>
      <w:r w:rsidRPr="000629FA">
        <w:rPr>
          <w:rFonts w:cs="Arial"/>
          <w:sz w:val="20"/>
          <w:szCs w:val="20"/>
          <w:lang w:eastAsia="en-US"/>
        </w:rPr>
        <w:t xml:space="preserve"> </w:t>
      </w:r>
      <w:r w:rsidR="00632954">
        <w:rPr>
          <w:rFonts w:cs="Arial"/>
          <w:sz w:val="20"/>
          <w:szCs w:val="20"/>
          <w:lang w:eastAsia="en-US"/>
        </w:rPr>
        <w:t>D560</w:t>
      </w:r>
      <w:r w:rsidR="004F75BC">
        <w:rPr>
          <w:rFonts w:cs="Arial"/>
          <w:sz w:val="20"/>
          <w:szCs w:val="20"/>
          <w:lang w:eastAsia="en-US"/>
        </w:rPr>
        <w:t xml:space="preserve">/500 </w:t>
      </w:r>
      <w:r w:rsidRPr="000629FA">
        <w:rPr>
          <w:rFonts w:cs="Arial"/>
          <w:sz w:val="20"/>
          <w:szCs w:val="20"/>
          <w:lang w:eastAsia="en-US"/>
        </w:rPr>
        <w:t>izbūve;</w:t>
      </w:r>
    </w:p>
    <w:p w:rsidR="000629FA" w:rsidRPr="000629FA" w:rsidRDefault="000629FA" w:rsidP="000629FA">
      <w:pPr>
        <w:numPr>
          <w:ilvl w:val="0"/>
          <w:numId w:val="21"/>
        </w:numPr>
        <w:tabs>
          <w:tab w:val="left" w:pos="2268"/>
          <w:tab w:val="right" w:pos="8505"/>
        </w:tabs>
        <w:spacing w:after="120" w:line="300" w:lineRule="exact"/>
        <w:rPr>
          <w:rFonts w:cs="Arial"/>
          <w:sz w:val="20"/>
          <w:szCs w:val="20"/>
          <w:lang w:eastAsia="en-US"/>
        </w:rPr>
      </w:pPr>
      <w:r w:rsidRPr="000629FA">
        <w:rPr>
          <w:rFonts w:cs="Arial"/>
          <w:sz w:val="20"/>
          <w:szCs w:val="20"/>
          <w:lang w:eastAsia="en-US"/>
        </w:rPr>
        <w:t xml:space="preserve">dzelzsbetona grodu </w:t>
      </w:r>
      <w:proofErr w:type="spellStart"/>
      <w:r w:rsidRPr="000629FA">
        <w:rPr>
          <w:rFonts w:cs="Arial"/>
          <w:sz w:val="20"/>
          <w:szCs w:val="20"/>
          <w:lang w:eastAsia="en-US"/>
        </w:rPr>
        <w:t>skataku</w:t>
      </w:r>
      <w:proofErr w:type="spellEnd"/>
      <w:r w:rsidRPr="000629FA">
        <w:rPr>
          <w:rFonts w:cs="Arial"/>
          <w:sz w:val="20"/>
          <w:szCs w:val="20"/>
          <w:lang w:eastAsia="en-US"/>
        </w:rPr>
        <w:t xml:space="preserve"> DN1000 un DN1500 izbūve, kas aprīkojamas ar kaļamā </w:t>
      </w:r>
      <w:proofErr w:type="spellStart"/>
      <w:r w:rsidRPr="000629FA">
        <w:rPr>
          <w:rFonts w:cs="Arial"/>
          <w:sz w:val="20"/>
          <w:szCs w:val="20"/>
          <w:lang w:eastAsia="en-US"/>
        </w:rPr>
        <w:t>ķeta</w:t>
      </w:r>
      <w:proofErr w:type="spellEnd"/>
      <w:r w:rsidRPr="000629FA">
        <w:rPr>
          <w:rFonts w:cs="Arial"/>
          <w:sz w:val="20"/>
          <w:szCs w:val="20"/>
          <w:lang w:eastAsia="en-US"/>
        </w:rPr>
        <w:t xml:space="preserve"> lūku un pakāpieniem;</w:t>
      </w:r>
    </w:p>
    <w:p w:rsidR="000629FA" w:rsidRPr="000629FA" w:rsidRDefault="000629FA" w:rsidP="000629FA">
      <w:pPr>
        <w:numPr>
          <w:ilvl w:val="0"/>
          <w:numId w:val="7"/>
        </w:numPr>
        <w:tabs>
          <w:tab w:val="left" w:pos="2268"/>
          <w:tab w:val="right" w:pos="8505"/>
        </w:tabs>
        <w:spacing w:after="120" w:line="300" w:lineRule="exact"/>
        <w:rPr>
          <w:rFonts w:cs="Arial"/>
          <w:sz w:val="20"/>
          <w:szCs w:val="20"/>
          <w:lang w:eastAsia="en-US"/>
        </w:rPr>
      </w:pPr>
      <w:r w:rsidRPr="000629FA">
        <w:rPr>
          <w:rFonts w:cs="Arial"/>
          <w:sz w:val="20"/>
          <w:szCs w:val="20"/>
          <w:lang w:eastAsia="en-US"/>
        </w:rPr>
        <w:t>pārkritumu aku izbūve (tikai dzelzsbetona grodu akām);</w:t>
      </w:r>
    </w:p>
    <w:p w:rsidR="000629FA" w:rsidRDefault="000629FA" w:rsidP="000629FA">
      <w:pPr>
        <w:numPr>
          <w:ilvl w:val="0"/>
          <w:numId w:val="7"/>
        </w:numPr>
        <w:suppressAutoHyphens/>
        <w:autoSpaceDN w:val="0"/>
        <w:spacing w:after="120" w:line="276" w:lineRule="auto"/>
        <w:textAlignment w:val="baseline"/>
        <w:rPr>
          <w:rFonts w:eastAsia="Calibri" w:cs="Arial"/>
          <w:sz w:val="20"/>
          <w:szCs w:val="20"/>
          <w:lang w:eastAsia="en-US"/>
        </w:rPr>
      </w:pPr>
      <w:r w:rsidRPr="000629FA">
        <w:rPr>
          <w:rFonts w:eastAsia="Calibri" w:cs="Arial"/>
          <w:sz w:val="20"/>
          <w:szCs w:val="20"/>
          <w:lang w:eastAsia="en-US"/>
        </w:rPr>
        <w:t xml:space="preserve">pievienošanās esošajām kanalizācijas </w:t>
      </w:r>
      <w:proofErr w:type="spellStart"/>
      <w:r w:rsidRPr="000629FA">
        <w:rPr>
          <w:rFonts w:eastAsia="Calibri" w:cs="Arial"/>
          <w:sz w:val="20"/>
          <w:szCs w:val="20"/>
          <w:lang w:eastAsia="en-US"/>
        </w:rPr>
        <w:t>skatakām</w:t>
      </w:r>
      <w:proofErr w:type="spellEnd"/>
      <w:r w:rsidRPr="000629FA">
        <w:rPr>
          <w:rFonts w:eastAsia="Calibri" w:cs="Arial"/>
          <w:sz w:val="20"/>
          <w:szCs w:val="20"/>
          <w:lang w:eastAsia="en-US"/>
        </w:rPr>
        <w:t>;</w:t>
      </w:r>
    </w:p>
    <w:p w:rsidR="000629FA" w:rsidRPr="000629FA" w:rsidRDefault="000629FA" w:rsidP="000629FA">
      <w:pPr>
        <w:numPr>
          <w:ilvl w:val="0"/>
          <w:numId w:val="7"/>
        </w:numPr>
        <w:tabs>
          <w:tab w:val="left" w:pos="2268"/>
          <w:tab w:val="right" w:pos="8505"/>
        </w:tabs>
        <w:spacing w:after="120" w:line="300" w:lineRule="exact"/>
        <w:rPr>
          <w:rFonts w:cs="Arial"/>
          <w:sz w:val="20"/>
          <w:szCs w:val="20"/>
          <w:lang w:eastAsia="en-US"/>
        </w:rPr>
      </w:pPr>
      <w:proofErr w:type="spellStart"/>
      <w:r w:rsidRPr="000629FA">
        <w:rPr>
          <w:rFonts w:cs="Arial"/>
          <w:sz w:val="20"/>
          <w:szCs w:val="20"/>
          <w:lang w:eastAsia="en-US"/>
        </w:rPr>
        <w:t>jaunizbūvētās</w:t>
      </w:r>
      <w:proofErr w:type="spellEnd"/>
      <w:r w:rsidRPr="000629FA">
        <w:rPr>
          <w:rFonts w:cs="Arial"/>
          <w:sz w:val="20"/>
          <w:szCs w:val="20"/>
          <w:lang w:eastAsia="en-US"/>
        </w:rPr>
        <w:t xml:space="preserve"> trases uzmērīšana digitālā formā;</w:t>
      </w:r>
    </w:p>
    <w:p w:rsidR="000629FA" w:rsidRDefault="004F75BC" w:rsidP="000629FA">
      <w:pPr>
        <w:numPr>
          <w:ilvl w:val="0"/>
          <w:numId w:val="7"/>
        </w:numPr>
        <w:tabs>
          <w:tab w:val="left" w:pos="2268"/>
          <w:tab w:val="right" w:pos="8505"/>
        </w:tabs>
        <w:spacing w:after="120" w:line="300" w:lineRule="exact"/>
        <w:rPr>
          <w:rFonts w:cs="Arial"/>
          <w:sz w:val="20"/>
          <w:szCs w:val="20"/>
          <w:lang w:eastAsia="en-US"/>
        </w:rPr>
      </w:pPr>
      <w:r>
        <w:rPr>
          <w:rFonts w:cs="Arial"/>
          <w:sz w:val="20"/>
          <w:szCs w:val="20"/>
          <w:lang w:eastAsia="en-US"/>
        </w:rPr>
        <w:t>seguma</w:t>
      </w:r>
      <w:r w:rsidR="000629FA" w:rsidRPr="000629FA">
        <w:rPr>
          <w:rFonts w:cs="Arial"/>
          <w:sz w:val="20"/>
          <w:szCs w:val="20"/>
          <w:lang w:eastAsia="en-US"/>
        </w:rPr>
        <w:t xml:space="preserve"> atjaunošana.</w:t>
      </w:r>
    </w:p>
    <w:p w:rsidR="00DD56B5" w:rsidRDefault="00DD56B5" w:rsidP="00DD56B5">
      <w:pPr>
        <w:tabs>
          <w:tab w:val="left" w:pos="2268"/>
          <w:tab w:val="right" w:pos="8505"/>
        </w:tabs>
        <w:spacing w:after="120" w:line="300" w:lineRule="exact"/>
        <w:rPr>
          <w:rFonts w:cs="Arial"/>
          <w:sz w:val="20"/>
          <w:szCs w:val="20"/>
          <w:lang w:eastAsia="en-US"/>
        </w:rPr>
      </w:pPr>
    </w:p>
    <w:p w:rsidR="00DD56B5" w:rsidRPr="000629FA" w:rsidRDefault="00DD56B5" w:rsidP="0070304A">
      <w:pPr>
        <w:pStyle w:val="Heading3"/>
        <w:ind w:firstLine="357"/>
      </w:pPr>
      <w:bookmarkStart w:id="9" w:name="_Toc468804320"/>
      <w:r w:rsidRPr="000629FA">
        <w:t>3.</w:t>
      </w:r>
      <w:r w:rsidR="00E63231">
        <w:t>2</w:t>
      </w:r>
      <w:r w:rsidRPr="000629FA">
        <w:t xml:space="preserve">. </w:t>
      </w:r>
      <w:r>
        <w:t>Kanalizācijas sūkņu stacijas (KSS)</w:t>
      </w:r>
      <w:bookmarkEnd w:id="9"/>
      <w:r w:rsidRPr="000629FA">
        <w:t xml:space="preserve"> </w:t>
      </w:r>
    </w:p>
    <w:p w:rsidR="00DD56B5" w:rsidRPr="0070304A" w:rsidRDefault="00DD56B5" w:rsidP="0070304A">
      <w:pPr>
        <w:pStyle w:val="Heading4"/>
        <w:spacing w:line="300" w:lineRule="exact"/>
        <w:rPr>
          <w:b w:val="0"/>
          <w:sz w:val="20"/>
          <w:szCs w:val="20"/>
        </w:rPr>
      </w:pPr>
      <w:r w:rsidRPr="0070304A">
        <w:rPr>
          <w:b w:val="0"/>
          <w:sz w:val="20"/>
          <w:szCs w:val="20"/>
        </w:rPr>
        <w:t xml:space="preserve">Projekta ietvaros paredzēts izbūvēt </w:t>
      </w:r>
      <w:r w:rsidR="002D790C">
        <w:rPr>
          <w:b w:val="0"/>
          <w:sz w:val="20"/>
          <w:szCs w:val="20"/>
        </w:rPr>
        <w:t>8</w:t>
      </w:r>
      <w:r w:rsidRPr="0070304A">
        <w:rPr>
          <w:b w:val="0"/>
          <w:sz w:val="20"/>
          <w:szCs w:val="20"/>
        </w:rPr>
        <w:t xml:space="preserve"> kanalizācijas sūkņu stacijas - </w:t>
      </w:r>
      <w:r w:rsidR="002D790C">
        <w:rPr>
          <w:b w:val="0"/>
          <w:sz w:val="20"/>
          <w:szCs w:val="20"/>
        </w:rPr>
        <w:t>Valmieras</w:t>
      </w:r>
      <w:r w:rsidR="002D790C" w:rsidRPr="0070304A">
        <w:rPr>
          <w:b w:val="0"/>
          <w:sz w:val="20"/>
          <w:szCs w:val="20"/>
        </w:rPr>
        <w:t xml:space="preserve"> ielā, </w:t>
      </w:r>
      <w:r w:rsidR="002D790C">
        <w:rPr>
          <w:b w:val="0"/>
          <w:sz w:val="20"/>
          <w:szCs w:val="20"/>
        </w:rPr>
        <w:t>Ziedu</w:t>
      </w:r>
      <w:r w:rsidR="002D790C" w:rsidRPr="0070304A">
        <w:rPr>
          <w:b w:val="0"/>
          <w:sz w:val="20"/>
          <w:szCs w:val="20"/>
        </w:rPr>
        <w:t xml:space="preserve"> ielā, </w:t>
      </w:r>
      <w:proofErr w:type="spellStart"/>
      <w:r w:rsidR="002D790C">
        <w:rPr>
          <w:b w:val="0"/>
          <w:sz w:val="20"/>
          <w:szCs w:val="20"/>
        </w:rPr>
        <w:t>Branguļme</w:t>
      </w:r>
      <w:r w:rsidR="002D790C" w:rsidRPr="00C2160C">
        <w:rPr>
          <w:b w:val="0"/>
          <w:sz w:val="20"/>
          <w:szCs w:val="20"/>
        </w:rPr>
        <w:t>ža</w:t>
      </w:r>
      <w:proofErr w:type="spellEnd"/>
      <w:r w:rsidR="002D790C" w:rsidRPr="0070304A">
        <w:rPr>
          <w:b w:val="0"/>
          <w:sz w:val="20"/>
          <w:szCs w:val="20"/>
        </w:rPr>
        <w:t xml:space="preserve"> ielā, </w:t>
      </w:r>
      <w:r w:rsidR="002D790C">
        <w:rPr>
          <w:b w:val="0"/>
          <w:sz w:val="20"/>
          <w:szCs w:val="20"/>
        </w:rPr>
        <w:t>Viļņu</w:t>
      </w:r>
      <w:r w:rsidR="002D790C" w:rsidRPr="0070304A">
        <w:rPr>
          <w:b w:val="0"/>
          <w:sz w:val="20"/>
          <w:szCs w:val="20"/>
        </w:rPr>
        <w:t xml:space="preserve"> ielā, </w:t>
      </w:r>
      <w:r w:rsidR="002D790C">
        <w:rPr>
          <w:b w:val="0"/>
          <w:sz w:val="20"/>
          <w:szCs w:val="20"/>
        </w:rPr>
        <w:t>Sporta ielā un Atlantijas ielā (3)</w:t>
      </w:r>
      <w:r w:rsidR="002D790C" w:rsidRPr="0070304A">
        <w:rPr>
          <w:b w:val="0"/>
          <w:sz w:val="20"/>
          <w:szCs w:val="20"/>
        </w:rPr>
        <w:t>.</w:t>
      </w:r>
      <w:r w:rsidR="002D790C">
        <w:rPr>
          <w:b w:val="0"/>
          <w:sz w:val="20"/>
          <w:szCs w:val="20"/>
        </w:rPr>
        <w:t xml:space="preserve"> </w:t>
      </w:r>
      <w:r w:rsidR="00E63231" w:rsidRPr="00657FD6">
        <w:rPr>
          <w:b w:val="0"/>
          <w:sz w:val="20"/>
          <w:szCs w:val="20"/>
        </w:rPr>
        <w:t>Notekūdeņu apjoma un kanalizācijas sūkņu stacijas diametra noteikšanas aprēķina piemēru skatīt paskaidrojuma raksta 1. pielikumā – Notekūdeņu apjoma aprēķins un KSS diametra aprēķina piemērs.</w:t>
      </w:r>
    </w:p>
    <w:p w:rsidR="00E63231" w:rsidRPr="00E63231" w:rsidRDefault="00E63231" w:rsidP="00E63231">
      <w:pPr>
        <w:spacing w:after="120" w:line="300" w:lineRule="exact"/>
        <w:rPr>
          <w:rFonts w:cs="Arial"/>
          <w:sz w:val="20"/>
          <w:szCs w:val="20"/>
          <w:lang w:eastAsia="en-US"/>
        </w:rPr>
      </w:pPr>
      <w:r w:rsidRPr="00E63231">
        <w:rPr>
          <w:rFonts w:cs="Arial"/>
          <w:sz w:val="20"/>
          <w:szCs w:val="20"/>
          <w:lang w:eastAsia="en-US"/>
        </w:rPr>
        <w:t>Tā kā ap sūknētav</w:t>
      </w:r>
      <w:r>
        <w:rPr>
          <w:rFonts w:cs="Arial"/>
          <w:sz w:val="20"/>
          <w:szCs w:val="20"/>
          <w:lang w:eastAsia="en-US"/>
        </w:rPr>
        <w:t>ām</w:t>
      </w:r>
      <w:r w:rsidRPr="00E63231">
        <w:rPr>
          <w:rFonts w:cs="Arial"/>
          <w:sz w:val="20"/>
          <w:szCs w:val="20"/>
          <w:lang w:eastAsia="en-US"/>
        </w:rPr>
        <w:t xml:space="preserve"> nav paredzēts uzstādīt nožogojumu, tā</w:t>
      </w:r>
      <w:r>
        <w:rPr>
          <w:rFonts w:cs="Arial"/>
          <w:sz w:val="20"/>
          <w:szCs w:val="20"/>
          <w:lang w:eastAsia="en-US"/>
        </w:rPr>
        <w:t xml:space="preserve">s jāaprīko ar </w:t>
      </w:r>
      <w:r w:rsidRPr="00E63231">
        <w:rPr>
          <w:rFonts w:cs="Arial"/>
          <w:sz w:val="20"/>
          <w:szCs w:val="20"/>
          <w:lang w:eastAsia="en-US"/>
        </w:rPr>
        <w:t>slēdzamu vāku.</w:t>
      </w:r>
    </w:p>
    <w:p w:rsidR="00E63231" w:rsidRDefault="002D790C" w:rsidP="00E63231">
      <w:pPr>
        <w:spacing w:line="300" w:lineRule="exact"/>
        <w:rPr>
          <w:rFonts w:cs="Arial"/>
          <w:sz w:val="20"/>
          <w:szCs w:val="20"/>
        </w:rPr>
      </w:pPr>
      <w:r>
        <w:rPr>
          <w:rFonts w:cs="Arial"/>
          <w:sz w:val="20"/>
          <w:szCs w:val="20"/>
        </w:rPr>
        <w:t>Sūkņu staciju</w:t>
      </w:r>
      <w:r w:rsidR="00E63231">
        <w:rPr>
          <w:rFonts w:cs="Arial"/>
          <w:sz w:val="20"/>
          <w:szCs w:val="20"/>
        </w:rPr>
        <w:t xml:space="preserve"> korpusam jābūt izgatavotam</w:t>
      </w:r>
      <w:r w:rsidR="006774DD">
        <w:rPr>
          <w:rFonts w:cs="Arial"/>
          <w:sz w:val="20"/>
          <w:szCs w:val="20"/>
        </w:rPr>
        <w:t xml:space="preserve"> no </w:t>
      </w:r>
      <w:r>
        <w:rPr>
          <w:rFonts w:cs="Arial"/>
          <w:sz w:val="20"/>
          <w:szCs w:val="20"/>
        </w:rPr>
        <w:t>(HDPE) materiāla</w:t>
      </w:r>
      <w:r w:rsidR="006774DD">
        <w:rPr>
          <w:rFonts w:cs="Arial"/>
          <w:sz w:val="20"/>
          <w:szCs w:val="20"/>
        </w:rPr>
        <w:t>. Sūknētavas stiprībai jāatbilst iebūves dziļumam, bet ne mazākai kā SN4.</w:t>
      </w:r>
    </w:p>
    <w:p w:rsidR="00E63231" w:rsidRDefault="00E63231" w:rsidP="00E63231">
      <w:pPr>
        <w:spacing w:line="300" w:lineRule="exact"/>
        <w:rPr>
          <w:rFonts w:cs="Arial"/>
          <w:sz w:val="20"/>
          <w:szCs w:val="20"/>
        </w:rPr>
      </w:pPr>
      <w:r w:rsidRPr="00E63231">
        <w:rPr>
          <w:rFonts w:cs="Arial"/>
          <w:sz w:val="20"/>
          <w:szCs w:val="20"/>
        </w:rPr>
        <w:t xml:space="preserve">Sūkņu stacijas jāaprīko ar 2 iegremdējamajiem sūkņiem, pretvārstu, </w:t>
      </w:r>
      <w:proofErr w:type="spellStart"/>
      <w:r w:rsidRPr="00E63231">
        <w:rPr>
          <w:rFonts w:cs="Arial"/>
          <w:sz w:val="20"/>
          <w:szCs w:val="20"/>
        </w:rPr>
        <w:t>nažveida</w:t>
      </w:r>
      <w:proofErr w:type="spellEnd"/>
      <w:r w:rsidRPr="00E63231">
        <w:rPr>
          <w:rFonts w:cs="Arial"/>
          <w:sz w:val="20"/>
          <w:szCs w:val="20"/>
        </w:rPr>
        <w:t xml:space="preserve"> aizbīdni, izceļamu rupjo frakciju grozu,</w:t>
      </w:r>
      <w:r w:rsidR="00E936D8">
        <w:rPr>
          <w:rFonts w:cs="Arial"/>
          <w:sz w:val="20"/>
          <w:szCs w:val="20"/>
        </w:rPr>
        <w:t xml:space="preserve"> kāpnēm,</w:t>
      </w:r>
      <w:r w:rsidRPr="00E63231">
        <w:rPr>
          <w:rFonts w:cs="Arial"/>
          <w:sz w:val="20"/>
          <w:szCs w:val="20"/>
        </w:rPr>
        <w:t xml:space="preserve"> 3 līmeņa (ieslēgšanās, izslēgšanās un avārijas līmeņa) devējiem un vadības automātiku.</w:t>
      </w:r>
    </w:p>
    <w:p w:rsidR="00ED5326" w:rsidRPr="00ED5326" w:rsidRDefault="00ED5326" w:rsidP="00ED5326">
      <w:pPr>
        <w:spacing w:line="300" w:lineRule="exact"/>
        <w:rPr>
          <w:rFonts w:cs="Arial"/>
          <w:i/>
          <w:sz w:val="20"/>
          <w:szCs w:val="20"/>
        </w:rPr>
      </w:pPr>
      <w:r>
        <w:rPr>
          <w:rFonts w:cs="Arial"/>
          <w:sz w:val="20"/>
          <w:szCs w:val="20"/>
        </w:rPr>
        <w:t>Sūkņu stacijas jāaprīko ar vad</w:t>
      </w:r>
      <w:r w:rsidR="00546C66">
        <w:rPr>
          <w:rFonts w:cs="Arial"/>
          <w:sz w:val="20"/>
          <w:szCs w:val="20"/>
        </w:rPr>
        <w:t>ības un automātikas iekārtu.</w:t>
      </w:r>
      <w:r w:rsidR="0068637E" w:rsidRPr="0068637E">
        <w:rPr>
          <w:rFonts w:cs="Arial"/>
          <w:sz w:val="20"/>
          <w:szCs w:val="20"/>
        </w:rPr>
        <w:t xml:space="preserve"> kas iekārtu avārijas, darbības traucējumu gadījumā uz operatora GSM mobilo tālruni nosūta īsziņu ar bojājuma kodu, izmantojot GSM modemu.</w:t>
      </w:r>
    </w:p>
    <w:p w:rsidR="00ED5326" w:rsidRPr="00E63231" w:rsidRDefault="00ED5326" w:rsidP="00E63231">
      <w:pPr>
        <w:spacing w:line="300" w:lineRule="exact"/>
        <w:rPr>
          <w:rFonts w:cs="Arial"/>
          <w:sz w:val="20"/>
          <w:szCs w:val="20"/>
        </w:rPr>
      </w:pPr>
    </w:p>
    <w:p w:rsidR="00E63231" w:rsidRPr="00E63231" w:rsidRDefault="00E63231" w:rsidP="00E63231">
      <w:pPr>
        <w:spacing w:line="300" w:lineRule="exact"/>
        <w:rPr>
          <w:rFonts w:cs="Arial"/>
          <w:sz w:val="20"/>
          <w:szCs w:val="20"/>
        </w:rPr>
      </w:pPr>
      <w:r w:rsidRPr="00E63231">
        <w:rPr>
          <w:rFonts w:cs="Arial"/>
          <w:sz w:val="20"/>
          <w:szCs w:val="20"/>
        </w:rPr>
        <w:t>Paredzētie darbi:</w:t>
      </w:r>
    </w:p>
    <w:p w:rsidR="00E63231" w:rsidRPr="00E63231" w:rsidRDefault="00E63231" w:rsidP="00E63231">
      <w:pPr>
        <w:numPr>
          <w:ilvl w:val="0"/>
          <w:numId w:val="43"/>
        </w:numPr>
        <w:suppressAutoHyphens/>
        <w:autoSpaceDN w:val="0"/>
        <w:ind w:left="714" w:hanging="357"/>
        <w:textAlignment w:val="baseline"/>
        <w:rPr>
          <w:rFonts w:eastAsia="Calibri" w:cs="Arial"/>
          <w:sz w:val="20"/>
          <w:szCs w:val="20"/>
          <w:lang w:eastAsia="en-US"/>
        </w:rPr>
      </w:pPr>
      <w:r w:rsidRPr="00E63231">
        <w:rPr>
          <w:rFonts w:eastAsia="Calibri" w:cs="Arial"/>
          <w:sz w:val="20"/>
          <w:szCs w:val="20"/>
          <w:lang w:eastAsia="en-US"/>
        </w:rPr>
        <w:t>sūkņu stacijas tvertnes iebūve;</w:t>
      </w:r>
    </w:p>
    <w:p w:rsidR="00E63231" w:rsidRPr="00E63231" w:rsidRDefault="00E63231" w:rsidP="00E63231">
      <w:pPr>
        <w:numPr>
          <w:ilvl w:val="0"/>
          <w:numId w:val="43"/>
        </w:numPr>
        <w:suppressAutoHyphens/>
        <w:autoSpaceDN w:val="0"/>
        <w:textAlignment w:val="baseline"/>
        <w:rPr>
          <w:rFonts w:eastAsia="Calibri" w:cs="Arial"/>
          <w:sz w:val="20"/>
          <w:szCs w:val="20"/>
          <w:lang w:eastAsia="en-US"/>
        </w:rPr>
      </w:pPr>
      <w:r w:rsidRPr="00E63231">
        <w:rPr>
          <w:rFonts w:eastAsia="Calibri" w:cs="Arial"/>
          <w:sz w:val="20"/>
          <w:szCs w:val="20"/>
          <w:lang w:eastAsia="en-US"/>
        </w:rPr>
        <w:t>projektējamā pašteces kanalizācijas un spiedvada pieslēgšana pie sūkņu stacijas;</w:t>
      </w:r>
    </w:p>
    <w:p w:rsidR="00E63231" w:rsidRPr="00E63231" w:rsidRDefault="00E63231" w:rsidP="00E63231">
      <w:pPr>
        <w:numPr>
          <w:ilvl w:val="0"/>
          <w:numId w:val="43"/>
        </w:numPr>
        <w:suppressAutoHyphens/>
        <w:autoSpaceDN w:val="0"/>
        <w:textAlignment w:val="baseline"/>
        <w:rPr>
          <w:rFonts w:eastAsia="Calibri" w:cs="Arial"/>
          <w:sz w:val="20"/>
          <w:szCs w:val="20"/>
          <w:lang w:eastAsia="en-US"/>
        </w:rPr>
      </w:pPr>
      <w:r w:rsidRPr="00E63231">
        <w:rPr>
          <w:rFonts w:eastAsia="Calibri" w:cs="Arial"/>
          <w:sz w:val="20"/>
          <w:szCs w:val="20"/>
          <w:lang w:eastAsia="en-US"/>
        </w:rPr>
        <w:t>vispārējie celtniecības un elektrības pievada izbūves darbi;</w:t>
      </w:r>
    </w:p>
    <w:p w:rsidR="00E63231" w:rsidRPr="00E63231" w:rsidRDefault="00E63231" w:rsidP="00E63231">
      <w:pPr>
        <w:numPr>
          <w:ilvl w:val="0"/>
          <w:numId w:val="43"/>
        </w:numPr>
        <w:suppressAutoHyphens/>
        <w:autoSpaceDN w:val="0"/>
        <w:textAlignment w:val="baseline"/>
        <w:rPr>
          <w:rFonts w:eastAsia="Calibri" w:cs="Arial"/>
          <w:sz w:val="20"/>
          <w:szCs w:val="20"/>
          <w:lang w:eastAsia="en-US"/>
        </w:rPr>
      </w:pPr>
      <w:r w:rsidRPr="00E63231">
        <w:rPr>
          <w:rFonts w:eastAsia="Calibri" w:cs="Arial"/>
          <w:sz w:val="20"/>
          <w:szCs w:val="20"/>
          <w:lang w:eastAsia="en-US"/>
        </w:rPr>
        <w:t>sūkņu vadības bloks un tā uzstādīšana;</w:t>
      </w:r>
    </w:p>
    <w:p w:rsidR="0070304A" w:rsidRDefault="00E63231" w:rsidP="00E936D8">
      <w:pPr>
        <w:numPr>
          <w:ilvl w:val="0"/>
          <w:numId w:val="43"/>
        </w:numPr>
        <w:suppressAutoHyphens/>
        <w:autoSpaceDN w:val="0"/>
        <w:textAlignment w:val="baseline"/>
        <w:rPr>
          <w:rFonts w:eastAsia="Calibri" w:cs="Arial"/>
          <w:sz w:val="20"/>
          <w:szCs w:val="20"/>
          <w:lang w:eastAsia="en-US"/>
        </w:rPr>
      </w:pPr>
      <w:r w:rsidRPr="00E63231">
        <w:rPr>
          <w:rFonts w:eastAsia="Calibri" w:cs="Arial"/>
          <w:sz w:val="20"/>
          <w:szCs w:val="20"/>
          <w:lang w:eastAsia="en-US"/>
        </w:rPr>
        <w:t>pieslēdzamie sūkņi.</w:t>
      </w:r>
    </w:p>
    <w:p w:rsidR="0046568B" w:rsidRDefault="0046568B" w:rsidP="0046568B">
      <w:pPr>
        <w:suppressAutoHyphens/>
        <w:autoSpaceDN w:val="0"/>
        <w:ind w:left="720"/>
        <w:textAlignment w:val="baseline"/>
        <w:rPr>
          <w:rFonts w:eastAsia="Calibri" w:cs="Arial"/>
          <w:sz w:val="20"/>
          <w:szCs w:val="20"/>
          <w:lang w:eastAsia="en-US"/>
        </w:rPr>
      </w:pPr>
    </w:p>
    <w:p w:rsidR="00124495" w:rsidRDefault="00124495" w:rsidP="0046568B">
      <w:pPr>
        <w:suppressAutoHyphens/>
        <w:autoSpaceDN w:val="0"/>
        <w:ind w:left="720"/>
        <w:textAlignment w:val="baseline"/>
        <w:rPr>
          <w:rFonts w:eastAsia="Calibri" w:cs="Arial"/>
          <w:sz w:val="20"/>
          <w:szCs w:val="20"/>
          <w:lang w:eastAsia="en-US"/>
        </w:rPr>
      </w:pPr>
    </w:p>
    <w:p w:rsidR="00124495" w:rsidRPr="00496E9D" w:rsidRDefault="00124495" w:rsidP="0046568B">
      <w:pPr>
        <w:suppressAutoHyphens/>
        <w:autoSpaceDN w:val="0"/>
        <w:ind w:left="720"/>
        <w:textAlignment w:val="baseline"/>
        <w:rPr>
          <w:rFonts w:eastAsia="Calibri" w:cs="Arial"/>
          <w:sz w:val="20"/>
          <w:szCs w:val="20"/>
          <w:lang w:eastAsia="en-US"/>
        </w:rPr>
      </w:pPr>
    </w:p>
    <w:p w:rsidR="00E936D8" w:rsidRPr="00786771" w:rsidRDefault="00E936D8" w:rsidP="00E936D8">
      <w:pPr>
        <w:suppressAutoHyphens/>
        <w:autoSpaceDN w:val="0"/>
        <w:textAlignment w:val="baseline"/>
        <w:rPr>
          <w:rFonts w:eastAsia="Calibri" w:cs="Arial"/>
          <w:b/>
          <w:sz w:val="20"/>
          <w:szCs w:val="20"/>
          <w:lang w:eastAsia="en-US"/>
        </w:rPr>
      </w:pPr>
      <w:r w:rsidRPr="00786771">
        <w:rPr>
          <w:rFonts w:eastAsia="Calibri" w:cs="Arial"/>
          <w:b/>
          <w:sz w:val="20"/>
          <w:szCs w:val="20"/>
          <w:lang w:eastAsia="en-US"/>
        </w:rPr>
        <w:lastRenderedPageBreak/>
        <w:t>Kanalizācijas sūkņu staciju un pieslēdzamo sūkņu parametri</w:t>
      </w:r>
    </w:p>
    <w:tbl>
      <w:tblPr>
        <w:tblStyle w:val="TableGrid"/>
        <w:tblW w:w="0" w:type="auto"/>
        <w:tblLayout w:type="fixed"/>
        <w:tblLook w:val="04A0" w:firstRow="1" w:lastRow="0" w:firstColumn="1" w:lastColumn="0" w:noHBand="0" w:noVBand="1"/>
      </w:tblPr>
      <w:tblGrid>
        <w:gridCol w:w="1242"/>
        <w:gridCol w:w="709"/>
        <w:gridCol w:w="685"/>
        <w:gridCol w:w="865"/>
        <w:gridCol w:w="997"/>
        <w:gridCol w:w="572"/>
        <w:gridCol w:w="1190"/>
        <w:gridCol w:w="1067"/>
      </w:tblGrid>
      <w:tr w:rsidR="00186AB5" w:rsidTr="000373AD">
        <w:tc>
          <w:tcPr>
            <w:tcW w:w="1242" w:type="dxa"/>
          </w:tcPr>
          <w:p w:rsidR="00186AB5" w:rsidRPr="00786771" w:rsidRDefault="00186AB5" w:rsidP="00786771">
            <w:pPr>
              <w:suppressAutoHyphens/>
              <w:autoSpaceDN w:val="0"/>
              <w:spacing w:line="240" w:lineRule="auto"/>
              <w:jc w:val="center"/>
              <w:textAlignment w:val="baseline"/>
              <w:rPr>
                <w:rFonts w:eastAsia="Calibri" w:cs="Arial"/>
                <w:sz w:val="18"/>
                <w:szCs w:val="18"/>
                <w:lang w:eastAsia="en-US"/>
              </w:rPr>
            </w:pPr>
            <w:proofErr w:type="spellStart"/>
            <w:r w:rsidRPr="00786771">
              <w:rPr>
                <w:rFonts w:eastAsia="Calibri" w:cs="Arial"/>
                <w:sz w:val="18"/>
                <w:szCs w:val="18"/>
                <w:lang w:eastAsia="en-US"/>
              </w:rPr>
              <w:t>N.p.k</w:t>
            </w:r>
            <w:proofErr w:type="spellEnd"/>
            <w:r w:rsidRPr="00786771">
              <w:rPr>
                <w:rFonts w:eastAsia="Calibri" w:cs="Arial"/>
                <w:sz w:val="18"/>
                <w:szCs w:val="18"/>
                <w:lang w:eastAsia="en-US"/>
              </w:rPr>
              <w:t>.</w:t>
            </w:r>
          </w:p>
        </w:tc>
        <w:tc>
          <w:tcPr>
            <w:tcW w:w="709" w:type="dxa"/>
          </w:tcPr>
          <w:p w:rsidR="00186AB5" w:rsidRPr="00786771" w:rsidRDefault="00186AB5" w:rsidP="00786771">
            <w:pPr>
              <w:suppressAutoHyphens/>
              <w:autoSpaceDN w:val="0"/>
              <w:spacing w:line="240" w:lineRule="auto"/>
              <w:jc w:val="center"/>
              <w:textAlignment w:val="baseline"/>
              <w:rPr>
                <w:rFonts w:eastAsia="Calibri" w:cs="Arial"/>
                <w:sz w:val="18"/>
                <w:szCs w:val="18"/>
                <w:lang w:eastAsia="en-US"/>
              </w:rPr>
            </w:pPr>
            <w:r w:rsidRPr="00786771">
              <w:rPr>
                <w:rFonts w:eastAsia="Calibri" w:cs="Arial"/>
                <w:sz w:val="18"/>
                <w:szCs w:val="18"/>
                <w:lang w:eastAsia="en-US"/>
              </w:rPr>
              <w:t>KSS diametrs (mm)</w:t>
            </w:r>
          </w:p>
        </w:tc>
        <w:tc>
          <w:tcPr>
            <w:tcW w:w="685" w:type="dxa"/>
          </w:tcPr>
          <w:p w:rsidR="00186AB5" w:rsidRPr="00786771" w:rsidRDefault="00186AB5" w:rsidP="002315CD">
            <w:pPr>
              <w:suppressAutoHyphens/>
              <w:autoSpaceDN w:val="0"/>
              <w:spacing w:line="240" w:lineRule="auto"/>
              <w:jc w:val="center"/>
              <w:textAlignment w:val="baseline"/>
              <w:rPr>
                <w:rFonts w:eastAsia="Calibri" w:cs="Arial"/>
                <w:sz w:val="18"/>
                <w:szCs w:val="18"/>
                <w:lang w:eastAsia="en-US"/>
              </w:rPr>
            </w:pPr>
            <w:r w:rsidRPr="00786771">
              <w:rPr>
                <w:rFonts w:eastAsia="Calibri" w:cs="Arial"/>
                <w:sz w:val="18"/>
                <w:szCs w:val="18"/>
                <w:lang w:eastAsia="en-US"/>
              </w:rPr>
              <w:t xml:space="preserve">KSS </w:t>
            </w:r>
            <w:r>
              <w:rPr>
                <w:rFonts w:eastAsia="Calibri" w:cs="Arial"/>
                <w:sz w:val="18"/>
                <w:szCs w:val="18"/>
                <w:lang w:eastAsia="en-US"/>
              </w:rPr>
              <w:t>augstums</w:t>
            </w:r>
            <w:r w:rsidRPr="00786771">
              <w:rPr>
                <w:rFonts w:eastAsia="Calibri" w:cs="Arial"/>
                <w:sz w:val="18"/>
                <w:szCs w:val="18"/>
                <w:lang w:eastAsia="en-US"/>
              </w:rPr>
              <w:t xml:space="preserve"> (m)</w:t>
            </w:r>
          </w:p>
        </w:tc>
        <w:tc>
          <w:tcPr>
            <w:tcW w:w="865" w:type="dxa"/>
          </w:tcPr>
          <w:p w:rsidR="00186AB5" w:rsidRPr="00786771" w:rsidRDefault="00186AB5" w:rsidP="00786771">
            <w:pPr>
              <w:suppressAutoHyphens/>
              <w:autoSpaceDN w:val="0"/>
              <w:spacing w:line="240" w:lineRule="auto"/>
              <w:jc w:val="center"/>
              <w:textAlignment w:val="baseline"/>
              <w:rPr>
                <w:rFonts w:eastAsia="Calibri" w:cs="Arial"/>
                <w:sz w:val="18"/>
                <w:szCs w:val="18"/>
                <w:lang w:eastAsia="en-US"/>
              </w:rPr>
            </w:pPr>
            <w:r w:rsidRPr="00786771">
              <w:rPr>
                <w:rFonts w:eastAsia="Calibri" w:cs="Arial"/>
                <w:sz w:val="18"/>
                <w:szCs w:val="18"/>
                <w:lang w:eastAsia="en-US"/>
              </w:rPr>
              <w:t>Sūkņa ražība</w:t>
            </w:r>
            <w:r>
              <w:rPr>
                <w:rFonts w:eastAsia="Calibri" w:cs="Arial"/>
                <w:sz w:val="18"/>
                <w:szCs w:val="18"/>
                <w:lang w:eastAsia="en-US"/>
              </w:rPr>
              <w:t xml:space="preserve"> (l/s)</w:t>
            </w:r>
          </w:p>
        </w:tc>
        <w:tc>
          <w:tcPr>
            <w:tcW w:w="997" w:type="dxa"/>
          </w:tcPr>
          <w:p w:rsidR="00186AB5" w:rsidRPr="00786771" w:rsidRDefault="00186AB5" w:rsidP="00786771">
            <w:pPr>
              <w:suppressAutoHyphens/>
              <w:autoSpaceDN w:val="0"/>
              <w:spacing w:line="240" w:lineRule="auto"/>
              <w:jc w:val="center"/>
              <w:textAlignment w:val="baseline"/>
              <w:rPr>
                <w:rFonts w:eastAsia="Calibri" w:cs="Arial"/>
                <w:sz w:val="18"/>
                <w:szCs w:val="18"/>
                <w:lang w:eastAsia="en-US"/>
              </w:rPr>
            </w:pPr>
            <w:r w:rsidRPr="00786771">
              <w:rPr>
                <w:rFonts w:eastAsia="Calibri" w:cs="Arial"/>
                <w:sz w:val="18"/>
                <w:szCs w:val="18"/>
                <w:lang w:eastAsia="en-US"/>
              </w:rPr>
              <w:t>Sūkņa celšanas augstums</w:t>
            </w:r>
            <w:r>
              <w:rPr>
                <w:rFonts w:eastAsia="Calibri" w:cs="Arial"/>
                <w:sz w:val="18"/>
                <w:szCs w:val="18"/>
                <w:lang w:eastAsia="en-US"/>
              </w:rPr>
              <w:t xml:space="preserve"> (m)</w:t>
            </w:r>
          </w:p>
        </w:tc>
        <w:tc>
          <w:tcPr>
            <w:tcW w:w="572" w:type="dxa"/>
          </w:tcPr>
          <w:p w:rsidR="00186AB5" w:rsidRPr="00786771" w:rsidRDefault="00186AB5" w:rsidP="00786771">
            <w:pPr>
              <w:suppressAutoHyphens/>
              <w:autoSpaceDN w:val="0"/>
              <w:spacing w:line="240" w:lineRule="auto"/>
              <w:jc w:val="center"/>
              <w:textAlignment w:val="baseline"/>
              <w:rPr>
                <w:rFonts w:eastAsia="Calibri" w:cs="Arial"/>
                <w:sz w:val="18"/>
                <w:szCs w:val="18"/>
                <w:lang w:eastAsia="en-US"/>
              </w:rPr>
            </w:pPr>
            <w:r w:rsidRPr="00786771">
              <w:rPr>
                <w:rFonts w:eastAsia="Calibri" w:cs="Arial"/>
                <w:sz w:val="18"/>
                <w:szCs w:val="18"/>
                <w:lang w:eastAsia="en-US"/>
              </w:rPr>
              <w:t>Sūkņu skaits</w:t>
            </w:r>
          </w:p>
        </w:tc>
        <w:tc>
          <w:tcPr>
            <w:tcW w:w="1190" w:type="dxa"/>
          </w:tcPr>
          <w:p w:rsidR="00186AB5" w:rsidRPr="00786771" w:rsidRDefault="00186AB5" w:rsidP="00786771">
            <w:pPr>
              <w:suppressAutoHyphens/>
              <w:autoSpaceDN w:val="0"/>
              <w:spacing w:line="240" w:lineRule="auto"/>
              <w:jc w:val="center"/>
              <w:textAlignment w:val="baseline"/>
              <w:rPr>
                <w:rFonts w:eastAsia="Calibri" w:cs="Arial"/>
                <w:sz w:val="18"/>
                <w:szCs w:val="18"/>
                <w:lang w:eastAsia="en-US"/>
              </w:rPr>
            </w:pPr>
            <w:r w:rsidRPr="00786771">
              <w:rPr>
                <w:rFonts w:eastAsia="Calibri" w:cs="Arial"/>
                <w:sz w:val="18"/>
                <w:szCs w:val="18"/>
                <w:lang w:eastAsia="en-US"/>
              </w:rPr>
              <w:t>Ieplūdes caurules</w:t>
            </w:r>
          </w:p>
        </w:tc>
        <w:tc>
          <w:tcPr>
            <w:tcW w:w="1067" w:type="dxa"/>
          </w:tcPr>
          <w:p w:rsidR="00186AB5" w:rsidRPr="00786771" w:rsidRDefault="00186AB5" w:rsidP="00786771">
            <w:pPr>
              <w:suppressAutoHyphens/>
              <w:autoSpaceDN w:val="0"/>
              <w:spacing w:line="240" w:lineRule="auto"/>
              <w:jc w:val="center"/>
              <w:textAlignment w:val="baseline"/>
              <w:rPr>
                <w:rFonts w:eastAsia="Calibri" w:cs="Arial"/>
                <w:sz w:val="18"/>
                <w:szCs w:val="18"/>
                <w:lang w:eastAsia="en-US"/>
              </w:rPr>
            </w:pPr>
            <w:r w:rsidRPr="00786771">
              <w:rPr>
                <w:rFonts w:eastAsia="Calibri" w:cs="Arial"/>
                <w:sz w:val="18"/>
                <w:szCs w:val="18"/>
                <w:lang w:eastAsia="en-US"/>
              </w:rPr>
              <w:t>Spiedvada caurule</w:t>
            </w:r>
          </w:p>
        </w:tc>
      </w:tr>
      <w:tr w:rsidR="00186AB5" w:rsidTr="000373AD">
        <w:tc>
          <w:tcPr>
            <w:tcW w:w="1242" w:type="dxa"/>
            <w:vAlign w:val="center"/>
          </w:tcPr>
          <w:p w:rsidR="00186AB5" w:rsidRPr="000373AD" w:rsidRDefault="00186AB5" w:rsidP="00546C66">
            <w:pPr>
              <w:suppressAutoHyphens/>
              <w:autoSpaceDN w:val="0"/>
              <w:spacing w:before="120"/>
              <w:jc w:val="center"/>
              <w:textAlignment w:val="baseline"/>
              <w:rPr>
                <w:rFonts w:eastAsia="Calibri" w:cs="Arial"/>
                <w:b/>
                <w:sz w:val="20"/>
                <w:szCs w:val="20"/>
                <w:lang w:eastAsia="en-US"/>
              </w:rPr>
            </w:pPr>
            <w:proofErr w:type="spellStart"/>
            <w:r>
              <w:rPr>
                <w:rFonts w:eastAsia="Calibri" w:cs="Arial"/>
                <w:b/>
                <w:sz w:val="20"/>
                <w:szCs w:val="20"/>
                <w:lang w:eastAsia="en-US"/>
              </w:rPr>
              <w:t>Va</w:t>
            </w:r>
            <w:r w:rsidRPr="000373AD">
              <w:rPr>
                <w:rFonts w:eastAsia="Calibri" w:cs="Arial"/>
                <w:b/>
                <w:sz w:val="20"/>
                <w:szCs w:val="20"/>
                <w:lang w:eastAsia="en-US"/>
              </w:rPr>
              <w:t>-KSS</w:t>
            </w:r>
            <w:proofErr w:type="spellEnd"/>
          </w:p>
        </w:tc>
        <w:tc>
          <w:tcPr>
            <w:tcW w:w="709"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1000</w:t>
            </w:r>
          </w:p>
        </w:tc>
        <w:tc>
          <w:tcPr>
            <w:tcW w:w="685"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2.40</w:t>
            </w:r>
          </w:p>
        </w:tc>
        <w:tc>
          <w:tcPr>
            <w:tcW w:w="865"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1.7</w:t>
            </w:r>
          </w:p>
        </w:tc>
        <w:tc>
          <w:tcPr>
            <w:tcW w:w="997"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7.89</w:t>
            </w:r>
          </w:p>
        </w:tc>
        <w:tc>
          <w:tcPr>
            <w:tcW w:w="572"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w:t>
            </w:r>
          </w:p>
        </w:tc>
        <w:tc>
          <w:tcPr>
            <w:tcW w:w="1190"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PP OD100</w:t>
            </w:r>
          </w:p>
        </w:tc>
        <w:tc>
          <w:tcPr>
            <w:tcW w:w="1067"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PE OD63</w:t>
            </w:r>
          </w:p>
        </w:tc>
      </w:tr>
      <w:tr w:rsidR="00186AB5" w:rsidTr="000373AD">
        <w:tc>
          <w:tcPr>
            <w:tcW w:w="1242" w:type="dxa"/>
            <w:vAlign w:val="center"/>
          </w:tcPr>
          <w:p w:rsidR="00186AB5" w:rsidRPr="000373AD" w:rsidRDefault="00186AB5" w:rsidP="000373AD">
            <w:pPr>
              <w:suppressAutoHyphens/>
              <w:autoSpaceDN w:val="0"/>
              <w:spacing w:before="120"/>
              <w:jc w:val="center"/>
              <w:textAlignment w:val="baseline"/>
              <w:rPr>
                <w:rFonts w:eastAsia="Calibri" w:cs="Arial"/>
                <w:b/>
                <w:sz w:val="20"/>
                <w:szCs w:val="20"/>
                <w:lang w:eastAsia="en-US"/>
              </w:rPr>
            </w:pPr>
            <w:proofErr w:type="spellStart"/>
            <w:r>
              <w:rPr>
                <w:rFonts w:eastAsia="Calibri" w:cs="Arial"/>
                <w:b/>
                <w:sz w:val="20"/>
                <w:szCs w:val="20"/>
                <w:lang w:eastAsia="en-US"/>
              </w:rPr>
              <w:t>Zi-KSS</w:t>
            </w:r>
            <w:proofErr w:type="spellEnd"/>
          </w:p>
        </w:tc>
        <w:tc>
          <w:tcPr>
            <w:tcW w:w="709"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1000</w:t>
            </w:r>
          </w:p>
        </w:tc>
        <w:tc>
          <w:tcPr>
            <w:tcW w:w="685" w:type="dxa"/>
            <w:vAlign w:val="center"/>
          </w:tcPr>
          <w:p w:rsidR="00186AB5" w:rsidRPr="002951F7" w:rsidRDefault="00186AB5" w:rsidP="002951F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3.50</w:t>
            </w:r>
          </w:p>
        </w:tc>
        <w:tc>
          <w:tcPr>
            <w:tcW w:w="865"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2.04</w:t>
            </w:r>
          </w:p>
        </w:tc>
        <w:tc>
          <w:tcPr>
            <w:tcW w:w="997"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7.57</w:t>
            </w:r>
          </w:p>
        </w:tc>
        <w:tc>
          <w:tcPr>
            <w:tcW w:w="572"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w:t>
            </w:r>
          </w:p>
        </w:tc>
        <w:tc>
          <w:tcPr>
            <w:tcW w:w="1190" w:type="dxa"/>
            <w:vAlign w:val="center"/>
          </w:tcPr>
          <w:p w:rsidR="00186AB5" w:rsidRDefault="00186AB5" w:rsidP="00F63B08">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PP OD200</w:t>
            </w:r>
          </w:p>
        </w:tc>
        <w:tc>
          <w:tcPr>
            <w:tcW w:w="1067" w:type="dxa"/>
            <w:vAlign w:val="center"/>
          </w:tcPr>
          <w:p w:rsidR="00186AB5" w:rsidRDefault="00186AB5" w:rsidP="00186AB5">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PE OD50</w:t>
            </w:r>
          </w:p>
        </w:tc>
      </w:tr>
      <w:tr w:rsidR="00186AB5" w:rsidTr="000373AD">
        <w:tc>
          <w:tcPr>
            <w:tcW w:w="1242" w:type="dxa"/>
            <w:vAlign w:val="center"/>
          </w:tcPr>
          <w:p w:rsidR="00186AB5" w:rsidRPr="000373AD" w:rsidRDefault="006177B1" w:rsidP="000373AD">
            <w:pPr>
              <w:suppressAutoHyphens/>
              <w:autoSpaceDN w:val="0"/>
              <w:spacing w:before="120"/>
              <w:jc w:val="center"/>
              <w:textAlignment w:val="baseline"/>
              <w:rPr>
                <w:rFonts w:eastAsia="Calibri" w:cs="Arial"/>
                <w:b/>
                <w:sz w:val="20"/>
                <w:szCs w:val="20"/>
                <w:lang w:eastAsia="en-US"/>
              </w:rPr>
            </w:pPr>
            <w:r>
              <w:rPr>
                <w:rFonts w:eastAsia="Calibri" w:cs="Arial"/>
                <w:b/>
                <w:sz w:val="20"/>
                <w:szCs w:val="20"/>
                <w:lang w:eastAsia="en-US"/>
              </w:rPr>
              <w:t>Br-KSS</w:t>
            </w:r>
          </w:p>
        </w:tc>
        <w:tc>
          <w:tcPr>
            <w:tcW w:w="709"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1500</w:t>
            </w:r>
          </w:p>
        </w:tc>
        <w:tc>
          <w:tcPr>
            <w:tcW w:w="685" w:type="dxa"/>
            <w:vAlign w:val="center"/>
          </w:tcPr>
          <w:p w:rsidR="00186AB5" w:rsidRPr="002951F7" w:rsidRDefault="006177B1" w:rsidP="007335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5.13</w:t>
            </w:r>
          </w:p>
        </w:tc>
        <w:tc>
          <w:tcPr>
            <w:tcW w:w="865" w:type="dxa"/>
            <w:vAlign w:val="center"/>
          </w:tcPr>
          <w:p w:rsidR="00186AB5" w:rsidRDefault="006177B1"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3.74</w:t>
            </w:r>
          </w:p>
        </w:tc>
        <w:tc>
          <w:tcPr>
            <w:tcW w:w="997" w:type="dxa"/>
            <w:vAlign w:val="center"/>
          </w:tcPr>
          <w:p w:rsidR="00186AB5" w:rsidRDefault="006177B1"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5.15</w:t>
            </w:r>
          </w:p>
        </w:tc>
        <w:tc>
          <w:tcPr>
            <w:tcW w:w="572"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w:t>
            </w:r>
          </w:p>
        </w:tc>
        <w:tc>
          <w:tcPr>
            <w:tcW w:w="1190" w:type="dxa"/>
            <w:vAlign w:val="center"/>
          </w:tcPr>
          <w:p w:rsidR="00186AB5" w:rsidRDefault="00186AB5" w:rsidP="006177B1">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PP OD2</w:t>
            </w:r>
            <w:r w:rsidR="006177B1">
              <w:rPr>
                <w:rFonts w:eastAsia="Calibri" w:cs="Arial"/>
                <w:sz w:val="20"/>
                <w:szCs w:val="20"/>
                <w:lang w:eastAsia="en-US"/>
              </w:rPr>
              <w:t>5</w:t>
            </w:r>
            <w:r>
              <w:rPr>
                <w:rFonts w:eastAsia="Calibri" w:cs="Arial"/>
                <w:sz w:val="20"/>
                <w:szCs w:val="20"/>
                <w:lang w:eastAsia="en-US"/>
              </w:rPr>
              <w:t>0</w:t>
            </w:r>
          </w:p>
        </w:tc>
        <w:tc>
          <w:tcPr>
            <w:tcW w:w="1067" w:type="dxa"/>
            <w:vAlign w:val="center"/>
          </w:tcPr>
          <w:p w:rsidR="00186AB5" w:rsidRDefault="00186AB5" w:rsidP="006177B1">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PE OD</w:t>
            </w:r>
            <w:r w:rsidR="006177B1">
              <w:rPr>
                <w:rFonts w:eastAsia="Calibri" w:cs="Arial"/>
                <w:sz w:val="20"/>
                <w:szCs w:val="20"/>
                <w:lang w:eastAsia="en-US"/>
              </w:rPr>
              <w:t>75</w:t>
            </w:r>
          </w:p>
        </w:tc>
      </w:tr>
      <w:tr w:rsidR="00186AB5" w:rsidTr="000373AD">
        <w:tc>
          <w:tcPr>
            <w:tcW w:w="1242" w:type="dxa"/>
            <w:vAlign w:val="center"/>
          </w:tcPr>
          <w:p w:rsidR="00186AB5" w:rsidRPr="000373AD" w:rsidRDefault="006177B1" w:rsidP="000373AD">
            <w:pPr>
              <w:suppressAutoHyphens/>
              <w:autoSpaceDN w:val="0"/>
              <w:spacing w:before="120"/>
              <w:jc w:val="center"/>
              <w:textAlignment w:val="baseline"/>
              <w:rPr>
                <w:rFonts w:eastAsia="Calibri" w:cs="Arial"/>
                <w:b/>
                <w:sz w:val="20"/>
                <w:szCs w:val="20"/>
                <w:lang w:eastAsia="en-US"/>
              </w:rPr>
            </w:pPr>
            <w:proofErr w:type="spellStart"/>
            <w:r>
              <w:rPr>
                <w:rFonts w:eastAsia="Calibri" w:cs="Arial"/>
                <w:b/>
                <w:sz w:val="20"/>
                <w:szCs w:val="20"/>
                <w:lang w:eastAsia="en-US"/>
              </w:rPr>
              <w:t>Vi-KSS</w:t>
            </w:r>
            <w:proofErr w:type="spellEnd"/>
          </w:p>
        </w:tc>
        <w:tc>
          <w:tcPr>
            <w:tcW w:w="709" w:type="dxa"/>
            <w:vAlign w:val="center"/>
          </w:tcPr>
          <w:p w:rsidR="00186AB5" w:rsidRDefault="006177B1"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10</w:t>
            </w:r>
            <w:r w:rsidR="00186AB5">
              <w:rPr>
                <w:rFonts w:eastAsia="Calibri" w:cs="Arial"/>
                <w:sz w:val="20"/>
                <w:szCs w:val="20"/>
                <w:lang w:eastAsia="en-US"/>
              </w:rPr>
              <w:t>00</w:t>
            </w:r>
          </w:p>
        </w:tc>
        <w:tc>
          <w:tcPr>
            <w:tcW w:w="685" w:type="dxa"/>
            <w:vAlign w:val="center"/>
          </w:tcPr>
          <w:p w:rsidR="00186AB5" w:rsidRPr="002951F7" w:rsidRDefault="006177B1" w:rsidP="007335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3.30</w:t>
            </w:r>
          </w:p>
        </w:tc>
        <w:tc>
          <w:tcPr>
            <w:tcW w:w="865" w:type="dxa"/>
            <w:vAlign w:val="center"/>
          </w:tcPr>
          <w:p w:rsidR="00186AB5" w:rsidRDefault="006177B1" w:rsidP="006177B1">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2.52</w:t>
            </w:r>
          </w:p>
        </w:tc>
        <w:tc>
          <w:tcPr>
            <w:tcW w:w="997" w:type="dxa"/>
            <w:vAlign w:val="center"/>
          </w:tcPr>
          <w:p w:rsidR="00186AB5" w:rsidRDefault="006177B1"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7.19</w:t>
            </w:r>
          </w:p>
        </w:tc>
        <w:tc>
          <w:tcPr>
            <w:tcW w:w="572"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w:t>
            </w:r>
          </w:p>
        </w:tc>
        <w:tc>
          <w:tcPr>
            <w:tcW w:w="1190"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PP OD200</w:t>
            </w:r>
          </w:p>
        </w:tc>
        <w:tc>
          <w:tcPr>
            <w:tcW w:w="1067" w:type="dxa"/>
            <w:vAlign w:val="center"/>
          </w:tcPr>
          <w:p w:rsidR="00186AB5" w:rsidRDefault="006177B1"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PE OD5</w:t>
            </w:r>
            <w:r w:rsidR="00186AB5">
              <w:rPr>
                <w:rFonts w:eastAsia="Calibri" w:cs="Arial"/>
                <w:sz w:val="20"/>
                <w:szCs w:val="20"/>
                <w:lang w:eastAsia="en-US"/>
              </w:rPr>
              <w:t>0</w:t>
            </w:r>
          </w:p>
        </w:tc>
      </w:tr>
      <w:tr w:rsidR="00186AB5" w:rsidTr="000373AD">
        <w:tc>
          <w:tcPr>
            <w:tcW w:w="1242" w:type="dxa"/>
            <w:vAlign w:val="center"/>
          </w:tcPr>
          <w:p w:rsidR="00186AB5" w:rsidRPr="000373AD" w:rsidRDefault="006177B1" w:rsidP="000373AD">
            <w:pPr>
              <w:suppressAutoHyphens/>
              <w:autoSpaceDN w:val="0"/>
              <w:spacing w:before="120"/>
              <w:jc w:val="center"/>
              <w:textAlignment w:val="baseline"/>
              <w:rPr>
                <w:rFonts w:eastAsia="Calibri" w:cs="Arial"/>
                <w:b/>
                <w:sz w:val="20"/>
                <w:szCs w:val="20"/>
                <w:lang w:eastAsia="en-US"/>
              </w:rPr>
            </w:pPr>
            <w:proofErr w:type="spellStart"/>
            <w:r>
              <w:rPr>
                <w:rFonts w:eastAsia="Calibri" w:cs="Arial"/>
                <w:b/>
                <w:sz w:val="20"/>
                <w:szCs w:val="20"/>
                <w:lang w:eastAsia="en-US"/>
              </w:rPr>
              <w:t>Sp-KSS</w:t>
            </w:r>
            <w:proofErr w:type="spellEnd"/>
          </w:p>
        </w:tc>
        <w:tc>
          <w:tcPr>
            <w:tcW w:w="709"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1500</w:t>
            </w:r>
          </w:p>
        </w:tc>
        <w:tc>
          <w:tcPr>
            <w:tcW w:w="685" w:type="dxa"/>
            <w:vAlign w:val="center"/>
          </w:tcPr>
          <w:p w:rsidR="00186AB5" w:rsidRPr="002951F7" w:rsidRDefault="006177B1" w:rsidP="007335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5.15</w:t>
            </w:r>
          </w:p>
        </w:tc>
        <w:tc>
          <w:tcPr>
            <w:tcW w:w="865" w:type="dxa"/>
            <w:vAlign w:val="center"/>
          </w:tcPr>
          <w:p w:rsidR="00186AB5" w:rsidRPr="00124495" w:rsidRDefault="0012449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8.09</w:t>
            </w:r>
          </w:p>
        </w:tc>
        <w:tc>
          <w:tcPr>
            <w:tcW w:w="997" w:type="dxa"/>
            <w:vAlign w:val="center"/>
          </w:tcPr>
          <w:p w:rsidR="00186AB5" w:rsidRPr="00124495" w:rsidRDefault="0012449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6.14</w:t>
            </w:r>
          </w:p>
        </w:tc>
        <w:tc>
          <w:tcPr>
            <w:tcW w:w="572"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w:t>
            </w:r>
          </w:p>
        </w:tc>
        <w:tc>
          <w:tcPr>
            <w:tcW w:w="1190" w:type="dxa"/>
            <w:vAlign w:val="center"/>
          </w:tcPr>
          <w:p w:rsidR="00186AB5" w:rsidRDefault="006177B1"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PP OD25</w:t>
            </w:r>
            <w:r w:rsidR="00186AB5">
              <w:rPr>
                <w:rFonts w:eastAsia="Calibri" w:cs="Arial"/>
                <w:sz w:val="20"/>
                <w:szCs w:val="20"/>
                <w:lang w:eastAsia="en-US"/>
              </w:rPr>
              <w:t>0</w:t>
            </w:r>
          </w:p>
        </w:tc>
        <w:tc>
          <w:tcPr>
            <w:tcW w:w="1067"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PE OD90</w:t>
            </w:r>
          </w:p>
        </w:tc>
      </w:tr>
      <w:tr w:rsidR="00186AB5" w:rsidTr="000373AD">
        <w:tc>
          <w:tcPr>
            <w:tcW w:w="1242" w:type="dxa"/>
            <w:vAlign w:val="center"/>
          </w:tcPr>
          <w:p w:rsidR="00186AB5" w:rsidRPr="000373AD" w:rsidRDefault="00186AB5" w:rsidP="0068637E">
            <w:pPr>
              <w:suppressAutoHyphens/>
              <w:autoSpaceDN w:val="0"/>
              <w:spacing w:before="120"/>
              <w:textAlignment w:val="baseline"/>
              <w:rPr>
                <w:rFonts w:eastAsia="Calibri" w:cs="Arial"/>
                <w:b/>
                <w:sz w:val="20"/>
                <w:szCs w:val="20"/>
                <w:lang w:eastAsia="en-US"/>
              </w:rPr>
            </w:pPr>
            <w:r w:rsidRPr="000373AD">
              <w:rPr>
                <w:rFonts w:eastAsia="Calibri" w:cs="Arial"/>
                <w:b/>
                <w:sz w:val="20"/>
                <w:szCs w:val="20"/>
                <w:lang w:eastAsia="en-US"/>
              </w:rPr>
              <w:t>KSS-</w:t>
            </w:r>
            <w:r w:rsidR="0068637E">
              <w:rPr>
                <w:rFonts w:eastAsia="Calibri" w:cs="Arial"/>
                <w:b/>
                <w:sz w:val="20"/>
                <w:szCs w:val="20"/>
                <w:lang w:eastAsia="en-US"/>
              </w:rPr>
              <w:t>1</w:t>
            </w:r>
          </w:p>
        </w:tc>
        <w:tc>
          <w:tcPr>
            <w:tcW w:w="709" w:type="dxa"/>
            <w:vAlign w:val="center"/>
          </w:tcPr>
          <w:p w:rsidR="00186AB5" w:rsidRDefault="0068637E"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1000</w:t>
            </w:r>
          </w:p>
        </w:tc>
        <w:tc>
          <w:tcPr>
            <w:tcW w:w="685" w:type="dxa"/>
            <w:vAlign w:val="center"/>
          </w:tcPr>
          <w:p w:rsidR="00186AB5" w:rsidRDefault="0068637E" w:rsidP="00543F4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5.30</w:t>
            </w:r>
          </w:p>
        </w:tc>
        <w:tc>
          <w:tcPr>
            <w:tcW w:w="865" w:type="dxa"/>
            <w:vAlign w:val="center"/>
          </w:tcPr>
          <w:p w:rsidR="00186AB5" w:rsidRDefault="0068637E"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1.65</w:t>
            </w:r>
          </w:p>
        </w:tc>
        <w:tc>
          <w:tcPr>
            <w:tcW w:w="997" w:type="dxa"/>
            <w:vAlign w:val="center"/>
          </w:tcPr>
          <w:p w:rsidR="00186AB5" w:rsidRDefault="0068637E"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7.94</w:t>
            </w:r>
          </w:p>
        </w:tc>
        <w:tc>
          <w:tcPr>
            <w:tcW w:w="572"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w:t>
            </w:r>
          </w:p>
        </w:tc>
        <w:tc>
          <w:tcPr>
            <w:tcW w:w="1190" w:type="dxa"/>
            <w:vAlign w:val="center"/>
          </w:tcPr>
          <w:p w:rsidR="00186AB5" w:rsidRDefault="00186AB5"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PP OD200</w:t>
            </w:r>
          </w:p>
        </w:tc>
        <w:tc>
          <w:tcPr>
            <w:tcW w:w="1067" w:type="dxa"/>
            <w:vAlign w:val="center"/>
          </w:tcPr>
          <w:p w:rsidR="00186AB5" w:rsidRDefault="0068637E" w:rsidP="000373AD">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PE OD50</w:t>
            </w:r>
          </w:p>
        </w:tc>
      </w:tr>
      <w:tr w:rsidR="0068637E" w:rsidTr="0068637E">
        <w:tc>
          <w:tcPr>
            <w:tcW w:w="1242" w:type="dxa"/>
          </w:tcPr>
          <w:p w:rsidR="0068637E" w:rsidRPr="000373AD" w:rsidRDefault="0068637E" w:rsidP="00986427">
            <w:pPr>
              <w:suppressAutoHyphens/>
              <w:autoSpaceDN w:val="0"/>
              <w:spacing w:before="120"/>
              <w:textAlignment w:val="baseline"/>
              <w:rPr>
                <w:rFonts w:eastAsia="Calibri" w:cs="Arial"/>
                <w:b/>
                <w:sz w:val="20"/>
                <w:szCs w:val="20"/>
                <w:lang w:eastAsia="en-US"/>
              </w:rPr>
            </w:pPr>
            <w:r w:rsidRPr="000373AD">
              <w:rPr>
                <w:rFonts w:eastAsia="Calibri" w:cs="Arial"/>
                <w:b/>
                <w:sz w:val="20"/>
                <w:szCs w:val="20"/>
                <w:lang w:eastAsia="en-US"/>
              </w:rPr>
              <w:t>KSS-</w:t>
            </w:r>
            <w:r>
              <w:rPr>
                <w:rFonts w:eastAsia="Calibri" w:cs="Arial"/>
                <w:b/>
                <w:sz w:val="20"/>
                <w:szCs w:val="20"/>
                <w:lang w:eastAsia="en-US"/>
              </w:rPr>
              <w:t>2</w:t>
            </w:r>
          </w:p>
        </w:tc>
        <w:tc>
          <w:tcPr>
            <w:tcW w:w="709"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1000</w:t>
            </w:r>
          </w:p>
        </w:tc>
        <w:tc>
          <w:tcPr>
            <w:tcW w:w="685" w:type="dxa"/>
          </w:tcPr>
          <w:p w:rsidR="0068637E" w:rsidRDefault="0068637E" w:rsidP="0068637E">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5.10</w:t>
            </w:r>
          </w:p>
        </w:tc>
        <w:tc>
          <w:tcPr>
            <w:tcW w:w="865"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2.42</w:t>
            </w:r>
          </w:p>
        </w:tc>
        <w:tc>
          <w:tcPr>
            <w:tcW w:w="997" w:type="dxa"/>
          </w:tcPr>
          <w:p w:rsidR="0068637E" w:rsidRDefault="0068637E" w:rsidP="0068637E">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7.27</w:t>
            </w:r>
          </w:p>
        </w:tc>
        <w:tc>
          <w:tcPr>
            <w:tcW w:w="572"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w:t>
            </w:r>
          </w:p>
        </w:tc>
        <w:tc>
          <w:tcPr>
            <w:tcW w:w="1190"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PP OD200</w:t>
            </w:r>
          </w:p>
        </w:tc>
        <w:tc>
          <w:tcPr>
            <w:tcW w:w="1067"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PE OD63</w:t>
            </w:r>
          </w:p>
        </w:tc>
      </w:tr>
      <w:tr w:rsidR="0068637E" w:rsidTr="0068637E">
        <w:tc>
          <w:tcPr>
            <w:tcW w:w="1242" w:type="dxa"/>
          </w:tcPr>
          <w:p w:rsidR="0068637E" w:rsidRPr="000373AD" w:rsidRDefault="0068637E" w:rsidP="00986427">
            <w:pPr>
              <w:suppressAutoHyphens/>
              <w:autoSpaceDN w:val="0"/>
              <w:spacing w:before="120"/>
              <w:textAlignment w:val="baseline"/>
              <w:rPr>
                <w:rFonts w:eastAsia="Calibri" w:cs="Arial"/>
                <w:b/>
                <w:sz w:val="20"/>
                <w:szCs w:val="20"/>
                <w:lang w:eastAsia="en-US"/>
              </w:rPr>
            </w:pPr>
            <w:r w:rsidRPr="000373AD">
              <w:rPr>
                <w:rFonts w:eastAsia="Calibri" w:cs="Arial"/>
                <w:b/>
                <w:sz w:val="20"/>
                <w:szCs w:val="20"/>
                <w:lang w:eastAsia="en-US"/>
              </w:rPr>
              <w:t>KSS-</w:t>
            </w:r>
            <w:r>
              <w:rPr>
                <w:rFonts w:eastAsia="Calibri" w:cs="Arial"/>
                <w:b/>
                <w:sz w:val="20"/>
                <w:szCs w:val="20"/>
                <w:lang w:eastAsia="en-US"/>
              </w:rPr>
              <w:t>3</w:t>
            </w:r>
          </w:p>
        </w:tc>
        <w:tc>
          <w:tcPr>
            <w:tcW w:w="709"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1000</w:t>
            </w:r>
          </w:p>
        </w:tc>
        <w:tc>
          <w:tcPr>
            <w:tcW w:w="685"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4.30</w:t>
            </w:r>
          </w:p>
        </w:tc>
        <w:tc>
          <w:tcPr>
            <w:tcW w:w="865"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4.69</w:t>
            </w:r>
          </w:p>
        </w:tc>
        <w:tc>
          <w:tcPr>
            <w:tcW w:w="997"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6.75</w:t>
            </w:r>
          </w:p>
        </w:tc>
        <w:tc>
          <w:tcPr>
            <w:tcW w:w="572"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2</w:t>
            </w:r>
          </w:p>
        </w:tc>
        <w:tc>
          <w:tcPr>
            <w:tcW w:w="1190"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PP OD200</w:t>
            </w:r>
          </w:p>
        </w:tc>
        <w:tc>
          <w:tcPr>
            <w:tcW w:w="1067" w:type="dxa"/>
          </w:tcPr>
          <w:p w:rsidR="0068637E" w:rsidRDefault="0068637E" w:rsidP="00986427">
            <w:pPr>
              <w:suppressAutoHyphens/>
              <w:autoSpaceDN w:val="0"/>
              <w:spacing w:before="120"/>
              <w:jc w:val="center"/>
              <w:textAlignment w:val="baseline"/>
              <w:rPr>
                <w:rFonts w:eastAsia="Calibri" w:cs="Arial"/>
                <w:sz w:val="20"/>
                <w:szCs w:val="20"/>
                <w:lang w:eastAsia="en-US"/>
              </w:rPr>
            </w:pPr>
            <w:r>
              <w:rPr>
                <w:rFonts w:eastAsia="Calibri" w:cs="Arial"/>
                <w:sz w:val="20"/>
                <w:szCs w:val="20"/>
                <w:lang w:eastAsia="en-US"/>
              </w:rPr>
              <w:t>PE OD80</w:t>
            </w:r>
          </w:p>
        </w:tc>
      </w:tr>
    </w:tbl>
    <w:p w:rsidR="00786771" w:rsidRDefault="00786771" w:rsidP="00E936D8">
      <w:pPr>
        <w:suppressAutoHyphens/>
        <w:autoSpaceDN w:val="0"/>
        <w:textAlignment w:val="baseline"/>
        <w:rPr>
          <w:rFonts w:eastAsia="Calibri" w:cs="Arial"/>
          <w:sz w:val="20"/>
          <w:szCs w:val="20"/>
          <w:lang w:eastAsia="en-US"/>
        </w:rPr>
      </w:pPr>
    </w:p>
    <w:p w:rsidR="00394BC3" w:rsidRPr="003B6C7A" w:rsidRDefault="00394BC3" w:rsidP="00394BC3">
      <w:pPr>
        <w:tabs>
          <w:tab w:val="left" w:pos="0"/>
          <w:tab w:val="left" w:pos="261"/>
          <w:tab w:val="left" w:pos="828"/>
          <w:tab w:val="right" w:pos="7065"/>
        </w:tabs>
        <w:spacing w:line="300" w:lineRule="exact"/>
        <w:rPr>
          <w:sz w:val="20"/>
          <w:szCs w:val="20"/>
        </w:rPr>
      </w:pPr>
      <w:r>
        <w:rPr>
          <w:sz w:val="20"/>
          <w:szCs w:val="20"/>
        </w:rPr>
        <w:t xml:space="preserve">Minimālajam plūsmas ātrumam spiedvadā jābūt v=0,7 m/s. Pie šāda plūsmas ātruma nenotiek cauruļvadu aizsērēšana. </w:t>
      </w:r>
      <w:r w:rsidR="00F63B08">
        <w:rPr>
          <w:sz w:val="20"/>
          <w:szCs w:val="20"/>
        </w:rPr>
        <w:t xml:space="preserve"> </w:t>
      </w:r>
    </w:p>
    <w:p w:rsidR="00394BC3" w:rsidRPr="00C70A9D" w:rsidRDefault="00394BC3" w:rsidP="00394BC3">
      <w:pPr>
        <w:tabs>
          <w:tab w:val="left" w:pos="0"/>
          <w:tab w:val="left" w:pos="261"/>
          <w:tab w:val="left" w:pos="828"/>
          <w:tab w:val="right" w:pos="7065"/>
        </w:tabs>
        <w:spacing w:line="300" w:lineRule="exact"/>
        <w:rPr>
          <w:rFonts w:cs="Arial"/>
          <w:sz w:val="20"/>
          <w:szCs w:val="20"/>
        </w:rPr>
      </w:pPr>
      <w:r w:rsidRPr="00496E9D">
        <w:rPr>
          <w:rFonts w:cs="Arial"/>
          <w:sz w:val="20"/>
          <w:szCs w:val="20"/>
        </w:rPr>
        <w:t>Sūkņu staciju</w:t>
      </w:r>
      <w:r w:rsidR="0046568B" w:rsidRPr="0046568B">
        <w:rPr>
          <w:rFonts w:cs="Arial"/>
          <w:sz w:val="20"/>
          <w:szCs w:val="20"/>
        </w:rPr>
        <w:t xml:space="preserve"> </w:t>
      </w:r>
      <w:r w:rsidR="0046568B" w:rsidRPr="00496E9D">
        <w:rPr>
          <w:rFonts w:cs="Arial"/>
          <w:sz w:val="20"/>
          <w:szCs w:val="20"/>
        </w:rPr>
        <w:t>pieslēgumu AS „SADALES TĪKLS”</w:t>
      </w:r>
      <w:proofErr w:type="gramStart"/>
      <w:r w:rsidR="0046568B" w:rsidRPr="00496E9D">
        <w:rPr>
          <w:rFonts w:cs="Arial"/>
          <w:sz w:val="20"/>
          <w:szCs w:val="20"/>
        </w:rPr>
        <w:t xml:space="preserve"> </w:t>
      </w:r>
      <w:r w:rsidRPr="00496E9D">
        <w:rPr>
          <w:rFonts w:cs="Arial"/>
          <w:sz w:val="20"/>
          <w:szCs w:val="20"/>
        </w:rPr>
        <w:t xml:space="preserve"> </w:t>
      </w:r>
      <w:proofErr w:type="gramEnd"/>
      <w:r w:rsidR="0046568B">
        <w:rPr>
          <w:rFonts w:cs="Arial"/>
          <w:sz w:val="20"/>
          <w:szCs w:val="20"/>
        </w:rPr>
        <w:t xml:space="preserve">tīkliem </w:t>
      </w:r>
      <w:r w:rsidR="00496E9D" w:rsidRPr="00496E9D">
        <w:rPr>
          <w:rFonts w:cs="Arial"/>
          <w:sz w:val="20"/>
          <w:szCs w:val="20"/>
        </w:rPr>
        <w:t xml:space="preserve">skatīt </w:t>
      </w:r>
      <w:r w:rsidR="0046568B">
        <w:rPr>
          <w:rFonts w:cs="Arial"/>
          <w:sz w:val="20"/>
          <w:szCs w:val="20"/>
        </w:rPr>
        <w:t>Būv</w:t>
      </w:r>
      <w:r w:rsidR="00496E9D" w:rsidRPr="00496E9D">
        <w:rPr>
          <w:rFonts w:cs="Arial"/>
          <w:sz w:val="20"/>
          <w:szCs w:val="20"/>
        </w:rPr>
        <w:t>projekta ELT</w:t>
      </w:r>
      <w:r w:rsidRPr="00496E9D">
        <w:rPr>
          <w:rFonts w:cs="Arial"/>
          <w:sz w:val="20"/>
          <w:szCs w:val="20"/>
        </w:rPr>
        <w:t xml:space="preserve"> sadaļā</w:t>
      </w:r>
      <w:r w:rsidR="00546C66">
        <w:rPr>
          <w:rFonts w:cs="Arial"/>
          <w:sz w:val="20"/>
          <w:szCs w:val="20"/>
        </w:rPr>
        <w:t>s</w:t>
      </w:r>
      <w:r w:rsidRPr="00496E9D">
        <w:rPr>
          <w:rFonts w:cs="Arial"/>
          <w:sz w:val="20"/>
          <w:szCs w:val="20"/>
        </w:rPr>
        <w:t xml:space="preserve">. </w:t>
      </w:r>
    </w:p>
    <w:p w:rsidR="000629FA" w:rsidRDefault="000629FA" w:rsidP="00394BC3">
      <w:pPr>
        <w:pStyle w:val="Heading3"/>
      </w:pPr>
    </w:p>
    <w:p w:rsidR="00D80078" w:rsidRPr="00DE3EB9" w:rsidRDefault="007F1B5B" w:rsidP="009714CA">
      <w:pPr>
        <w:pStyle w:val="Heading2"/>
        <w:keepNext w:val="0"/>
        <w:numPr>
          <w:ilvl w:val="0"/>
          <w:numId w:val="5"/>
        </w:numPr>
        <w:spacing w:after="60"/>
        <w:ind w:left="357" w:hanging="357"/>
        <w:jc w:val="both"/>
      </w:pPr>
      <w:bookmarkStart w:id="10" w:name="_Toc141858153"/>
      <w:bookmarkStart w:id="11" w:name="_Toc468804321"/>
      <w:bookmarkEnd w:id="7"/>
      <w:r w:rsidRPr="00DE3EB9">
        <w:t>INFORMĀCIJA PAR DARBU IZPILDES VIETU</w:t>
      </w:r>
      <w:bookmarkEnd w:id="10"/>
      <w:bookmarkEnd w:id="11"/>
    </w:p>
    <w:p w:rsidR="007F1B5B" w:rsidRPr="00DE3EB9" w:rsidRDefault="00A26B5E" w:rsidP="007F1B5B">
      <w:pPr>
        <w:pStyle w:val="Heading3"/>
        <w:keepNext w:val="0"/>
        <w:numPr>
          <w:ilvl w:val="2"/>
          <w:numId w:val="0"/>
        </w:numPr>
        <w:tabs>
          <w:tab w:val="num" w:pos="720"/>
        </w:tabs>
        <w:spacing w:before="240"/>
      </w:pPr>
      <w:bookmarkStart w:id="12" w:name="_Toc141858157"/>
      <w:bookmarkStart w:id="13" w:name="_Toc468804322"/>
      <w:r w:rsidRPr="00DE3EB9">
        <w:t>4</w:t>
      </w:r>
      <w:r w:rsidR="00255796" w:rsidRPr="00DE3EB9">
        <w:t>.1</w:t>
      </w:r>
      <w:r w:rsidR="009477BA" w:rsidRPr="00DE3EB9">
        <w:t xml:space="preserve">. </w:t>
      </w:r>
      <w:r w:rsidR="00255796" w:rsidRPr="00DE3EB9">
        <w:t>Darba izpildes vieta un e</w:t>
      </w:r>
      <w:r w:rsidR="007F1B5B" w:rsidRPr="00DE3EB9">
        <w:t>sošās inženiertehniskās komunikācijas</w:t>
      </w:r>
      <w:bookmarkEnd w:id="12"/>
      <w:bookmarkEnd w:id="13"/>
    </w:p>
    <w:p w:rsidR="00255796" w:rsidRPr="00DE3EB9" w:rsidRDefault="00255796" w:rsidP="001906E7">
      <w:pPr>
        <w:spacing w:line="300" w:lineRule="exact"/>
        <w:rPr>
          <w:rFonts w:cs="Arial"/>
          <w:sz w:val="20"/>
          <w:szCs w:val="20"/>
        </w:rPr>
      </w:pPr>
      <w:r w:rsidRPr="00DE3EB9">
        <w:rPr>
          <w:rFonts w:cs="Arial"/>
          <w:sz w:val="20"/>
          <w:szCs w:val="20"/>
        </w:rPr>
        <w:t>Piekļuve konkrētai vietai saskaņā ar būvuzņēmēja izstrādāto Darbu veikšanas projektu.</w:t>
      </w:r>
    </w:p>
    <w:p w:rsidR="00910558" w:rsidRPr="00DE3EB9" w:rsidRDefault="007F1B5B" w:rsidP="00255796">
      <w:pPr>
        <w:spacing w:line="300" w:lineRule="exact"/>
        <w:rPr>
          <w:rFonts w:cs="Arial"/>
          <w:sz w:val="20"/>
          <w:szCs w:val="20"/>
        </w:rPr>
      </w:pPr>
      <w:r w:rsidRPr="00DE3EB9">
        <w:rPr>
          <w:rFonts w:cs="Arial"/>
          <w:sz w:val="20"/>
          <w:szCs w:val="20"/>
        </w:rPr>
        <w:t xml:space="preserve">Esošās inženiertehniskās komunikācijas ir uznestas </w:t>
      </w:r>
      <w:proofErr w:type="spellStart"/>
      <w:r w:rsidRPr="00DE3EB9">
        <w:rPr>
          <w:rFonts w:cs="Arial"/>
          <w:sz w:val="20"/>
          <w:szCs w:val="20"/>
        </w:rPr>
        <w:t>inženiertopogrāfiskajā</w:t>
      </w:r>
      <w:proofErr w:type="spellEnd"/>
      <w:r w:rsidRPr="00DE3EB9">
        <w:rPr>
          <w:rFonts w:cs="Arial"/>
          <w:sz w:val="20"/>
          <w:szCs w:val="20"/>
        </w:rPr>
        <w:t xml:space="preserve"> plānā, kā arī šī būvprojekta ģenerālplānos. Inženierkomunikāciju īpašnieku adreses skatīt </w:t>
      </w:r>
      <w:r w:rsidR="008C6560" w:rsidRPr="00DE3EB9">
        <w:rPr>
          <w:rFonts w:cs="Arial"/>
          <w:sz w:val="20"/>
          <w:szCs w:val="20"/>
        </w:rPr>
        <w:t>izdotajos tehniskajos noteikumos</w:t>
      </w:r>
      <w:r w:rsidR="001255EE">
        <w:rPr>
          <w:rFonts w:cs="Arial"/>
          <w:sz w:val="20"/>
          <w:szCs w:val="20"/>
        </w:rPr>
        <w:t xml:space="preserve"> un</w:t>
      </w:r>
      <w:r w:rsidR="00DE3EB9">
        <w:rPr>
          <w:rFonts w:cs="Arial"/>
          <w:sz w:val="20"/>
          <w:szCs w:val="20"/>
        </w:rPr>
        <w:t xml:space="preserve"> </w:t>
      </w:r>
      <w:r w:rsidR="00291A6B">
        <w:rPr>
          <w:rFonts w:cs="Arial"/>
          <w:sz w:val="20"/>
          <w:szCs w:val="20"/>
        </w:rPr>
        <w:t>Salacgrīvas</w:t>
      </w:r>
      <w:r w:rsidR="00DE3EB9">
        <w:rPr>
          <w:rFonts w:cs="Arial"/>
          <w:sz w:val="20"/>
          <w:szCs w:val="20"/>
        </w:rPr>
        <w:t xml:space="preserve"> novada būvvaldes izsniegtajā Būvatļaujā</w:t>
      </w:r>
      <w:r w:rsidRPr="00DE3EB9">
        <w:rPr>
          <w:rFonts w:cs="Arial"/>
          <w:sz w:val="20"/>
          <w:szCs w:val="20"/>
        </w:rPr>
        <w:t>. Būvuzņēmējam</w:t>
      </w:r>
      <w:r w:rsidR="00C70A9D" w:rsidRPr="00DE3EB9">
        <w:rPr>
          <w:rFonts w:cs="Arial"/>
          <w:sz w:val="20"/>
          <w:szCs w:val="20"/>
        </w:rPr>
        <w:t>,</w:t>
      </w:r>
      <w:r w:rsidRPr="00DE3EB9">
        <w:rPr>
          <w:rFonts w:cs="Arial"/>
          <w:sz w:val="20"/>
          <w:szCs w:val="20"/>
        </w:rPr>
        <w:t xml:space="preserve"> veicot būvdarbus</w:t>
      </w:r>
      <w:r w:rsidR="00C70A9D" w:rsidRPr="00DE3EB9">
        <w:rPr>
          <w:rFonts w:cs="Arial"/>
          <w:sz w:val="20"/>
          <w:szCs w:val="20"/>
        </w:rPr>
        <w:t>,</w:t>
      </w:r>
      <w:r w:rsidRPr="00DE3EB9">
        <w:rPr>
          <w:rFonts w:cs="Arial"/>
          <w:sz w:val="20"/>
          <w:szCs w:val="20"/>
        </w:rPr>
        <w:t xml:space="preserve"> jānodrošina visu esošo komunikāciju aizsargāšana </w:t>
      </w:r>
      <w:r w:rsidR="00CD3FD4" w:rsidRPr="00DE3EB9">
        <w:rPr>
          <w:rFonts w:cs="Arial"/>
          <w:sz w:val="20"/>
          <w:szCs w:val="20"/>
        </w:rPr>
        <w:t>pret</w:t>
      </w:r>
      <w:r w:rsidRPr="00DE3EB9">
        <w:rPr>
          <w:rFonts w:cs="Arial"/>
          <w:sz w:val="20"/>
          <w:szCs w:val="20"/>
        </w:rPr>
        <w:t xml:space="preserve"> bojājumiem. Avāriju gadījumā jānodrošina atjaunošana un darbu nodošana komunikāciju īpašniekam.</w:t>
      </w:r>
    </w:p>
    <w:p w:rsidR="00CF1BAF" w:rsidRDefault="00D80078" w:rsidP="00D80078">
      <w:pPr>
        <w:pStyle w:val="StyleAArial10ptLeft0cmCharCharCharCharCharCharCharCharCharCharCharCharCharCharCharCharCharCharCharCharCharCharCharCharCharCharCharCharCharCharCharCharCharCharCharCharChar"/>
        <w:spacing w:after="0" w:line="300" w:lineRule="exact"/>
        <w:jc w:val="both"/>
        <w:rPr>
          <w:noProof w:val="0"/>
          <w:sz w:val="20"/>
          <w:lang w:eastAsia="lv-LV"/>
        </w:rPr>
      </w:pPr>
      <w:r w:rsidRPr="00DE3EB9">
        <w:rPr>
          <w:noProof w:val="0"/>
          <w:sz w:val="20"/>
          <w:lang w:eastAsia="lv-LV"/>
        </w:rPr>
        <w:t xml:space="preserve">Pirms materiālu iegādes, kas paredzēti savienošanai ar esošajām caurulēm, jāveic attiecīgo komunikāciju pārbaude uz vietas. Lai noteiktu esošo cauruļu un atloku precīzu diametru un materiālu, jāveic atsevišķi pārbaudes rakumi, </w:t>
      </w:r>
      <w:proofErr w:type="spellStart"/>
      <w:r w:rsidRPr="00DE3EB9">
        <w:rPr>
          <w:noProof w:val="0"/>
          <w:sz w:val="20"/>
          <w:lang w:eastAsia="lv-LV"/>
        </w:rPr>
        <w:t>jāatšurfē</w:t>
      </w:r>
      <w:proofErr w:type="spellEnd"/>
      <w:r w:rsidRPr="00DE3EB9">
        <w:rPr>
          <w:noProof w:val="0"/>
          <w:sz w:val="20"/>
          <w:lang w:eastAsia="lv-LV"/>
        </w:rPr>
        <w:t xml:space="preserve"> visi komunikāciju šķērsojumi, jākonstatē to iebūves dziļumi un jāpārliecinās vai iespējams ieguldīt jaunos tīklus attiecīgi projekta dokumentācijai.</w:t>
      </w:r>
      <w:r w:rsidRPr="002B44E3">
        <w:rPr>
          <w:noProof w:val="0"/>
          <w:sz w:val="20"/>
          <w:lang w:eastAsia="lv-LV"/>
        </w:rPr>
        <w:t xml:space="preserve"> </w:t>
      </w:r>
    </w:p>
    <w:p w:rsidR="0046568B" w:rsidRPr="00DE3EB9" w:rsidRDefault="0046568B" w:rsidP="0046568B">
      <w:pPr>
        <w:pStyle w:val="Heading3"/>
        <w:keepNext w:val="0"/>
        <w:numPr>
          <w:ilvl w:val="2"/>
          <w:numId w:val="0"/>
        </w:numPr>
        <w:tabs>
          <w:tab w:val="num" w:pos="720"/>
        </w:tabs>
        <w:spacing w:before="240"/>
      </w:pPr>
      <w:bookmarkStart w:id="14" w:name="_Toc468804323"/>
      <w:r w:rsidRPr="00DE3EB9">
        <w:t>4</w:t>
      </w:r>
      <w:r>
        <w:t>.2</w:t>
      </w:r>
      <w:r w:rsidRPr="00DE3EB9">
        <w:t xml:space="preserve">. </w:t>
      </w:r>
      <w:r w:rsidR="00D52428">
        <w:t>Asfaltēto i</w:t>
      </w:r>
      <w:r>
        <w:t>elu segumu atjaunošana</w:t>
      </w:r>
      <w:bookmarkEnd w:id="14"/>
    </w:p>
    <w:p w:rsidR="0046568B" w:rsidRDefault="0046568B" w:rsidP="0046568B">
      <w:pPr>
        <w:spacing w:line="300" w:lineRule="exact"/>
        <w:rPr>
          <w:rFonts w:cs="Arial"/>
          <w:sz w:val="20"/>
          <w:szCs w:val="20"/>
        </w:rPr>
      </w:pPr>
      <w:r>
        <w:rPr>
          <w:rFonts w:cs="Arial"/>
          <w:sz w:val="20"/>
          <w:szCs w:val="20"/>
        </w:rPr>
        <w:t>Izbūvējot vienu komunikāciju asfaltētās iel</w:t>
      </w:r>
      <w:r w:rsidR="00291A6B">
        <w:rPr>
          <w:rFonts w:cs="Arial"/>
          <w:sz w:val="20"/>
          <w:szCs w:val="20"/>
        </w:rPr>
        <w:t>ās segumu paredzēts atjaunot 2,0m platā joslā (1,0</w:t>
      </w:r>
      <w:r>
        <w:rPr>
          <w:rFonts w:cs="Arial"/>
          <w:sz w:val="20"/>
          <w:szCs w:val="20"/>
        </w:rPr>
        <w:t>m tranšejas platums + 0,5m asfalta salaiduma vieta uz katru pusi no tranšejas malas).</w:t>
      </w:r>
      <w:r w:rsidR="00D52428">
        <w:rPr>
          <w:rFonts w:cs="Arial"/>
          <w:sz w:val="20"/>
          <w:szCs w:val="20"/>
        </w:rPr>
        <w:t xml:space="preserve"> Vietās, kur no tranšejas malas līdz ielas malai attālums ir mazāks par 1m, projekta ietvaros paredzēts asfaltu atjaunot līdz ielas malai.</w:t>
      </w:r>
    </w:p>
    <w:p w:rsidR="00D52428" w:rsidRDefault="00D52428" w:rsidP="0046568B">
      <w:pPr>
        <w:spacing w:line="300" w:lineRule="exact"/>
        <w:rPr>
          <w:rFonts w:cs="Arial"/>
          <w:sz w:val="20"/>
          <w:szCs w:val="20"/>
        </w:rPr>
      </w:pPr>
      <w:r>
        <w:rPr>
          <w:rFonts w:cs="Arial"/>
          <w:sz w:val="20"/>
          <w:szCs w:val="20"/>
        </w:rPr>
        <w:t xml:space="preserve">Ielās, kur paredzēts izbūvēt gan </w:t>
      </w:r>
      <w:r w:rsidR="00291A6B">
        <w:rPr>
          <w:rFonts w:cs="Arial"/>
          <w:sz w:val="20"/>
          <w:szCs w:val="20"/>
        </w:rPr>
        <w:t xml:space="preserve">pašteces </w:t>
      </w:r>
      <w:r>
        <w:rPr>
          <w:rFonts w:cs="Arial"/>
          <w:sz w:val="20"/>
          <w:szCs w:val="20"/>
        </w:rPr>
        <w:t xml:space="preserve">kanalizācijas, gan </w:t>
      </w:r>
      <w:proofErr w:type="spellStart"/>
      <w:r w:rsidR="00291A6B">
        <w:rPr>
          <w:rFonts w:cs="Arial"/>
          <w:sz w:val="20"/>
          <w:szCs w:val="20"/>
        </w:rPr>
        <w:t>spiedkanalizācijas</w:t>
      </w:r>
      <w:proofErr w:type="spellEnd"/>
      <w:r>
        <w:rPr>
          <w:rFonts w:cs="Arial"/>
          <w:sz w:val="20"/>
          <w:szCs w:val="20"/>
        </w:rPr>
        <w:t xml:space="preserve"> tīklus, asfalta segums atjaunojams </w:t>
      </w:r>
      <w:r w:rsidR="00291A6B">
        <w:rPr>
          <w:rFonts w:cs="Arial"/>
          <w:sz w:val="20"/>
          <w:szCs w:val="20"/>
        </w:rPr>
        <w:t xml:space="preserve">3.0 m platumā. </w:t>
      </w:r>
    </w:p>
    <w:p w:rsidR="00442F01" w:rsidRDefault="00442F01" w:rsidP="0046568B">
      <w:pPr>
        <w:spacing w:line="300" w:lineRule="exact"/>
        <w:rPr>
          <w:rFonts w:cs="Arial"/>
          <w:sz w:val="20"/>
          <w:szCs w:val="20"/>
        </w:rPr>
      </w:pPr>
      <w:r>
        <w:rPr>
          <w:rFonts w:cs="Arial"/>
          <w:sz w:val="20"/>
          <w:szCs w:val="20"/>
        </w:rPr>
        <w:t>Ielu segumu konstrukciju atjaunošanas veidus skatīt ŪKT sadaļā, rasējums ŪKT-</w:t>
      </w:r>
      <w:r w:rsidR="00291A6B">
        <w:rPr>
          <w:rFonts w:cs="Arial"/>
          <w:sz w:val="20"/>
          <w:szCs w:val="20"/>
        </w:rPr>
        <w:t>19</w:t>
      </w:r>
      <w:r>
        <w:rPr>
          <w:rFonts w:cs="Arial"/>
          <w:sz w:val="20"/>
          <w:szCs w:val="20"/>
        </w:rPr>
        <w:t xml:space="preserve">. </w:t>
      </w:r>
    </w:p>
    <w:p w:rsidR="00AD1095" w:rsidRDefault="00AD1095" w:rsidP="00D80078">
      <w:pPr>
        <w:pStyle w:val="StyleAArial10ptLeft0cmCharCharCharCharCharCharCharCharCharCharCharCharCharCharCharCharCharCharCharCharCharCharCharCharCharCharCharCharCharCharCharCharCharCharCharCharChar"/>
        <w:spacing w:after="0" w:line="300" w:lineRule="exact"/>
        <w:jc w:val="both"/>
        <w:rPr>
          <w:noProof w:val="0"/>
          <w:sz w:val="20"/>
          <w:lang w:eastAsia="lv-LV"/>
        </w:rPr>
      </w:pPr>
    </w:p>
    <w:p w:rsidR="00915E43" w:rsidRPr="00C70A9D" w:rsidRDefault="00915E43" w:rsidP="00915E43">
      <w:pPr>
        <w:pStyle w:val="Heading2"/>
        <w:keepNext w:val="0"/>
        <w:numPr>
          <w:ilvl w:val="1"/>
          <w:numId w:val="0"/>
        </w:numPr>
        <w:tabs>
          <w:tab w:val="num" w:pos="0"/>
        </w:tabs>
        <w:spacing w:after="60"/>
        <w:jc w:val="both"/>
      </w:pPr>
      <w:bookmarkStart w:id="15" w:name="_Toc141858158"/>
      <w:bookmarkStart w:id="16" w:name="_Toc407010550"/>
      <w:bookmarkStart w:id="17" w:name="_Toc468804324"/>
      <w:r w:rsidRPr="00C70A9D">
        <w:lastRenderedPageBreak/>
        <w:t>5. TEHNISKĀ SPECIFIKĀCIJA</w:t>
      </w:r>
      <w:bookmarkEnd w:id="15"/>
      <w:bookmarkEnd w:id="16"/>
      <w:bookmarkEnd w:id="17"/>
      <w:r w:rsidRPr="00C70A9D">
        <w:t xml:space="preserve"> </w:t>
      </w:r>
    </w:p>
    <w:p w:rsidR="00915E43" w:rsidRPr="00C70A9D" w:rsidRDefault="00915E43" w:rsidP="00915E43">
      <w:pPr>
        <w:pStyle w:val="StyleAArial10ptLeft0cmCharCharCharCharCharCharCharCharCharCharCharCharCharCharCharCharCharCharCharCharCharCharCharCharCharCharCharCharCharCharCharCharCharCharCharCharChar"/>
        <w:spacing w:after="0" w:line="300" w:lineRule="exact"/>
        <w:jc w:val="both"/>
        <w:rPr>
          <w:noProof w:val="0"/>
          <w:sz w:val="20"/>
          <w:lang w:eastAsia="lv-LV"/>
        </w:rPr>
      </w:pPr>
      <w:r w:rsidRPr="00C70A9D">
        <w:rPr>
          <w:noProof w:val="0"/>
          <w:sz w:val="20"/>
          <w:lang w:eastAsia="lv-LV"/>
        </w:rPr>
        <w:t xml:space="preserve">Pirms materiālu iegādes, kas paredzēti savienošanai ar esošajām caurulēm, jāveic attiecīgo komunikāciju pārbaude uz vietas. Lai noteiktu esošo cauruļu un atloku precīzu diametru un materiālu, jāveic atsevišķi pārbaudes rakumi. Jāizstrādā precīza dokumentācija un jāatrāda būvuzraugam, kurā kā minimums tiks norādīta pārbaudes rakuma vieta, izmērītais perimetrs, noteiktais cauruļu diametrs, kā arī cauruļu materiāls un cita informācija. </w:t>
      </w:r>
    </w:p>
    <w:p w:rsidR="00915E43" w:rsidRDefault="00915E43" w:rsidP="00D80078">
      <w:pPr>
        <w:pStyle w:val="StyleAArial10ptLeft0cmCharCharCharCharCharCharCharCharCharCharCharCharCharCharCharCharCharCharCharCharCharCharCharCharCharCharCharCharCharCharCharCharCharCharCharCharChar"/>
        <w:spacing w:after="0" w:line="300" w:lineRule="exact"/>
        <w:jc w:val="both"/>
        <w:rPr>
          <w:noProof w:val="0"/>
          <w:sz w:val="20"/>
          <w:lang w:eastAsia="lv-LV"/>
        </w:rPr>
      </w:pPr>
      <w:r w:rsidRPr="00C70A9D">
        <w:rPr>
          <w:noProof w:val="0"/>
          <w:sz w:val="20"/>
          <w:lang w:eastAsia="lv-LV"/>
        </w:rPr>
        <w:t>Pirms attiecīgā posma iebūves ir jāatrok (</w:t>
      </w:r>
      <w:proofErr w:type="spellStart"/>
      <w:r w:rsidRPr="00C70A9D">
        <w:rPr>
          <w:noProof w:val="0"/>
          <w:sz w:val="20"/>
          <w:lang w:eastAsia="lv-LV"/>
        </w:rPr>
        <w:t>jāatšurfē</w:t>
      </w:r>
      <w:proofErr w:type="spellEnd"/>
      <w:r w:rsidRPr="00C70A9D">
        <w:rPr>
          <w:noProof w:val="0"/>
          <w:sz w:val="20"/>
          <w:lang w:eastAsia="lv-LV"/>
        </w:rPr>
        <w:t xml:space="preserve">) visi komunikāciju šķērsojumi, jākonstatē to iebūves dziļumi un jāpārliecinās vai iespējams ieguldīt jaunos tīklus attiecīgi projekta dokumentācijai. Ja komunikāciju iebūves dziļumi neatbilst projekta dokumentācijai un nav iespējams iebūvēt cauruļvadus kā norādīts projekta dokumentācijā, jāpieaicina </w:t>
      </w:r>
      <w:proofErr w:type="spellStart"/>
      <w:r w:rsidRPr="00C70A9D">
        <w:rPr>
          <w:noProof w:val="0"/>
          <w:sz w:val="20"/>
          <w:lang w:eastAsia="lv-LV"/>
        </w:rPr>
        <w:t>autoruzraugs</w:t>
      </w:r>
      <w:proofErr w:type="spellEnd"/>
      <w:r w:rsidRPr="00C70A9D">
        <w:rPr>
          <w:noProof w:val="0"/>
          <w:sz w:val="20"/>
          <w:lang w:eastAsia="lv-LV"/>
        </w:rPr>
        <w:t>, jāatrod risinājums un jāizdara attiecīgās izmaiņas projekta dokumentācijā.</w:t>
      </w:r>
    </w:p>
    <w:p w:rsidR="00DE3EB9" w:rsidRDefault="00DE3EB9" w:rsidP="00DE3EB9">
      <w:pPr>
        <w:pStyle w:val="Heading3"/>
        <w:keepNext w:val="0"/>
        <w:numPr>
          <w:ilvl w:val="2"/>
          <w:numId w:val="0"/>
        </w:numPr>
        <w:tabs>
          <w:tab w:val="num" w:pos="720"/>
        </w:tabs>
        <w:spacing w:before="240"/>
      </w:pPr>
      <w:bookmarkStart w:id="18" w:name="_Toc468804325"/>
      <w:r>
        <w:t>5.1. Sadzīves kanalizācijas izbūve</w:t>
      </w:r>
      <w:bookmarkEnd w:id="18"/>
    </w:p>
    <w:p w:rsidR="00DE3EB9" w:rsidRPr="001E4F22" w:rsidRDefault="00DE3EB9" w:rsidP="00DE3EB9">
      <w:pPr>
        <w:pStyle w:val="Heading4"/>
        <w:keepNext w:val="0"/>
        <w:numPr>
          <w:ilvl w:val="3"/>
          <w:numId w:val="0"/>
        </w:numPr>
        <w:tabs>
          <w:tab w:val="num" w:pos="284"/>
        </w:tabs>
        <w:spacing w:before="240" w:line="240" w:lineRule="auto"/>
        <w:ind w:left="284"/>
        <w:jc w:val="left"/>
        <w:rPr>
          <w:rFonts w:cs="Arial"/>
          <w:szCs w:val="22"/>
        </w:rPr>
      </w:pPr>
      <w:r>
        <w:t>Caurules</w:t>
      </w:r>
    </w:p>
    <w:p w:rsidR="00DE3EB9" w:rsidRPr="00DE3EB9" w:rsidRDefault="00DE3EB9" w:rsidP="00DE3EB9">
      <w:pPr>
        <w:spacing w:line="300" w:lineRule="exact"/>
        <w:rPr>
          <w:sz w:val="20"/>
          <w:szCs w:val="20"/>
        </w:rPr>
      </w:pPr>
      <w:r>
        <w:rPr>
          <w:rFonts w:cs="Arial"/>
          <w:sz w:val="20"/>
          <w:szCs w:val="20"/>
        </w:rPr>
        <w:t xml:space="preserve">Sadzīves kanalizācijas paredzēta no PP (polipropilēna) kanalizācijas caurulēm ar uzmavām, </w:t>
      </w:r>
      <w:proofErr w:type="spellStart"/>
      <w:r>
        <w:rPr>
          <w:rFonts w:cs="Arial"/>
          <w:sz w:val="20"/>
          <w:szCs w:val="20"/>
        </w:rPr>
        <w:t>ieguldes</w:t>
      </w:r>
      <w:proofErr w:type="spellEnd"/>
      <w:r>
        <w:rPr>
          <w:rFonts w:cs="Arial"/>
          <w:sz w:val="20"/>
          <w:szCs w:val="20"/>
        </w:rPr>
        <w:t xml:space="preserve"> klase SN8. Cauruļvadu diametrs – OD250, OD200 un OD160.</w:t>
      </w:r>
      <w:r w:rsidRPr="00DE3EB9">
        <w:rPr>
          <w:sz w:val="20"/>
          <w:szCs w:val="20"/>
        </w:rPr>
        <w:t xml:space="preserve"> </w:t>
      </w:r>
      <w:r w:rsidRPr="001E4F22">
        <w:rPr>
          <w:sz w:val="20"/>
          <w:szCs w:val="20"/>
        </w:rPr>
        <w:t>Sadzīve kanalizācijas cauruļvadiem</w:t>
      </w:r>
      <w:r>
        <w:rPr>
          <w:sz w:val="20"/>
          <w:szCs w:val="20"/>
        </w:rPr>
        <w:t xml:space="preserve"> jāatbilst standartam EN 13476..</w:t>
      </w:r>
      <w:r w:rsidR="00291A6B" w:rsidRPr="00291A6B">
        <w:rPr>
          <w:rFonts w:cs="Arial"/>
          <w:sz w:val="20"/>
          <w:szCs w:val="20"/>
        </w:rPr>
        <w:t xml:space="preserve"> </w:t>
      </w:r>
      <w:r w:rsidR="00291A6B">
        <w:rPr>
          <w:rFonts w:cs="Arial"/>
          <w:sz w:val="20"/>
          <w:szCs w:val="20"/>
        </w:rPr>
        <w:t xml:space="preserve">Un keramikas caurules </w:t>
      </w:r>
      <w:proofErr w:type="spellStart"/>
      <w:r w:rsidR="00291A6B">
        <w:rPr>
          <w:rFonts w:cs="Arial"/>
          <w:sz w:val="20"/>
          <w:szCs w:val="20"/>
        </w:rPr>
        <w:t>KeraBase</w:t>
      </w:r>
      <w:proofErr w:type="spellEnd"/>
      <w:r w:rsidR="00291A6B">
        <w:rPr>
          <w:rFonts w:cs="Arial"/>
          <w:sz w:val="20"/>
          <w:szCs w:val="20"/>
        </w:rPr>
        <w:t xml:space="preserve"> caurules normālai slodzei DN200.</w:t>
      </w:r>
      <w:r w:rsidR="00B85B47">
        <w:rPr>
          <w:rFonts w:cs="Arial"/>
          <w:sz w:val="20"/>
          <w:szCs w:val="20"/>
        </w:rPr>
        <w:t xml:space="preserve"> </w:t>
      </w:r>
      <w:r w:rsidR="00B85B47">
        <w:rPr>
          <w:sz w:val="20"/>
          <w:szCs w:val="20"/>
        </w:rPr>
        <w:t xml:space="preserve">Vietās, kur paredzēts cauruļvadus izbūvēt ar </w:t>
      </w:r>
      <w:proofErr w:type="spellStart"/>
      <w:r w:rsidR="00B85B47">
        <w:rPr>
          <w:sz w:val="20"/>
          <w:szCs w:val="20"/>
        </w:rPr>
        <w:t>beztranšejas</w:t>
      </w:r>
      <w:proofErr w:type="spellEnd"/>
      <w:r w:rsidR="00B85B47">
        <w:rPr>
          <w:sz w:val="20"/>
          <w:szCs w:val="20"/>
        </w:rPr>
        <w:t xml:space="preserve"> metodi, cauruļvada materiāls PE</w:t>
      </w:r>
    </w:p>
    <w:p w:rsidR="00DE3EB9" w:rsidRDefault="00DE3EB9" w:rsidP="00DE3EB9">
      <w:pPr>
        <w:spacing w:line="300" w:lineRule="exact"/>
        <w:rPr>
          <w:rFonts w:cs="Arial"/>
          <w:sz w:val="20"/>
          <w:szCs w:val="20"/>
        </w:rPr>
      </w:pPr>
      <w:r w:rsidRPr="00C70A9D">
        <w:rPr>
          <w:rFonts w:cs="Arial"/>
          <w:sz w:val="20"/>
          <w:szCs w:val="20"/>
        </w:rPr>
        <w:t xml:space="preserve">Pašteces cauruļvadu šķērsojumu vietās ar dzelzsbetona grodu akām, paredzēts izmantot rūpnieciski ražotās </w:t>
      </w:r>
      <w:proofErr w:type="spellStart"/>
      <w:r w:rsidRPr="00C70A9D">
        <w:rPr>
          <w:rFonts w:cs="Arial"/>
          <w:sz w:val="20"/>
          <w:szCs w:val="20"/>
        </w:rPr>
        <w:t>ultra</w:t>
      </w:r>
      <w:proofErr w:type="spellEnd"/>
      <w:r w:rsidRPr="00C70A9D">
        <w:rPr>
          <w:rFonts w:cs="Arial"/>
          <w:sz w:val="20"/>
          <w:szCs w:val="20"/>
        </w:rPr>
        <w:t xml:space="preserve"> </w:t>
      </w:r>
      <w:proofErr w:type="spellStart"/>
      <w:r w:rsidRPr="00C70A9D">
        <w:rPr>
          <w:rFonts w:cs="Arial"/>
          <w:sz w:val="20"/>
          <w:szCs w:val="20"/>
        </w:rPr>
        <w:t>aizsarguzmavas</w:t>
      </w:r>
      <w:proofErr w:type="spellEnd"/>
      <w:r w:rsidRPr="00C70A9D">
        <w:rPr>
          <w:rFonts w:cs="Arial"/>
          <w:sz w:val="20"/>
          <w:szCs w:val="20"/>
        </w:rPr>
        <w:t xml:space="preserve"> ar smilšu klājumu.</w:t>
      </w:r>
    </w:p>
    <w:p w:rsidR="001255EE" w:rsidRDefault="001255EE" w:rsidP="00DE3EB9">
      <w:pPr>
        <w:spacing w:line="300" w:lineRule="exact"/>
        <w:rPr>
          <w:rFonts w:cs="Arial"/>
          <w:sz w:val="20"/>
          <w:szCs w:val="20"/>
        </w:rPr>
      </w:pPr>
      <w:r w:rsidRPr="001255EE">
        <w:rPr>
          <w:rFonts w:cs="Arial"/>
          <w:sz w:val="20"/>
          <w:szCs w:val="20"/>
        </w:rPr>
        <w:t xml:space="preserve">Kabeļu šķērsošanas vietās uz esošajiem kabeļiem ir jāliek saliekamā </w:t>
      </w:r>
      <w:proofErr w:type="spellStart"/>
      <w:r w:rsidRPr="001255EE">
        <w:rPr>
          <w:rFonts w:cs="Arial"/>
          <w:sz w:val="20"/>
          <w:szCs w:val="20"/>
        </w:rPr>
        <w:t>aizsargčaula</w:t>
      </w:r>
      <w:proofErr w:type="spellEnd"/>
      <w:r w:rsidRPr="001255EE">
        <w:rPr>
          <w:rFonts w:cs="Arial"/>
          <w:sz w:val="20"/>
          <w:szCs w:val="20"/>
        </w:rPr>
        <w:t xml:space="preserve"> AROT,</w:t>
      </w:r>
      <w:proofErr w:type="gramStart"/>
      <w:r w:rsidRPr="001255EE">
        <w:rPr>
          <w:rFonts w:cs="Arial"/>
          <w:sz w:val="20"/>
          <w:szCs w:val="20"/>
        </w:rPr>
        <w:t xml:space="preserve">  </w:t>
      </w:r>
      <w:proofErr w:type="spellStart"/>
      <w:proofErr w:type="gramEnd"/>
      <w:r w:rsidRPr="001255EE">
        <w:rPr>
          <w:rFonts w:cs="Arial"/>
          <w:sz w:val="20"/>
          <w:szCs w:val="20"/>
        </w:rPr>
        <w:t>aizsargčalas</w:t>
      </w:r>
      <w:proofErr w:type="spellEnd"/>
      <w:r w:rsidRPr="001255EE">
        <w:rPr>
          <w:rFonts w:cs="Arial"/>
          <w:sz w:val="20"/>
          <w:szCs w:val="20"/>
        </w:rPr>
        <w:t xml:space="preserve"> garums 3m, izņemot, ja komunikācijas atrodas kabeļu kanalizācijā.</w:t>
      </w:r>
      <w:r>
        <w:rPr>
          <w:rFonts w:cs="Arial"/>
          <w:sz w:val="20"/>
          <w:szCs w:val="20"/>
        </w:rPr>
        <w:t xml:space="preserve"> </w:t>
      </w:r>
    </w:p>
    <w:p w:rsidR="00DE3EB9" w:rsidRPr="007620C8" w:rsidRDefault="00DE3EB9" w:rsidP="00DE3EB9">
      <w:pPr>
        <w:spacing w:line="300" w:lineRule="exact"/>
        <w:rPr>
          <w:sz w:val="20"/>
          <w:szCs w:val="20"/>
        </w:rPr>
      </w:pPr>
      <w:r w:rsidRPr="00C70A9D">
        <w:rPr>
          <w:sz w:val="20"/>
          <w:szCs w:val="20"/>
        </w:rPr>
        <w:t xml:space="preserve">Tranšejas jāaizber ar zemi, kas nesatur organiskas vielas, tāpat arī aizberamā zeme nedrīkst būt slapja. </w:t>
      </w:r>
    </w:p>
    <w:p w:rsidR="00DE3EB9" w:rsidRPr="002B44E3" w:rsidRDefault="00DE3EB9" w:rsidP="00DE3EB9">
      <w:pPr>
        <w:pStyle w:val="Heading4"/>
        <w:keepNext w:val="0"/>
        <w:numPr>
          <w:ilvl w:val="3"/>
          <w:numId w:val="0"/>
        </w:numPr>
        <w:tabs>
          <w:tab w:val="num" w:pos="284"/>
        </w:tabs>
        <w:spacing w:before="240" w:line="240" w:lineRule="auto"/>
        <w:ind w:left="284"/>
        <w:jc w:val="left"/>
        <w:rPr>
          <w:rFonts w:cs="Arial"/>
          <w:szCs w:val="22"/>
        </w:rPr>
      </w:pPr>
      <w:r>
        <w:t xml:space="preserve">Sadzīves kanalizācijas </w:t>
      </w:r>
      <w:proofErr w:type="spellStart"/>
      <w:r>
        <w:t>s</w:t>
      </w:r>
      <w:r w:rsidRPr="002B44E3">
        <w:t>katakas</w:t>
      </w:r>
      <w:proofErr w:type="spellEnd"/>
    </w:p>
    <w:p w:rsidR="000C3AD9" w:rsidRDefault="00DE3EB9" w:rsidP="00DE3EB9">
      <w:pPr>
        <w:spacing w:line="300" w:lineRule="exact"/>
        <w:rPr>
          <w:rFonts w:cs="Arial"/>
          <w:sz w:val="20"/>
          <w:szCs w:val="20"/>
        </w:rPr>
      </w:pPr>
      <w:r w:rsidRPr="008B5366">
        <w:rPr>
          <w:rFonts w:cs="Arial"/>
          <w:sz w:val="20"/>
          <w:szCs w:val="20"/>
        </w:rPr>
        <w:t>Sadzīves kanalizācijas akas paredzētas no PP (polipropilēna) materiāla D</w:t>
      </w:r>
      <w:r w:rsidR="00924EB6">
        <w:rPr>
          <w:rFonts w:cs="Arial"/>
          <w:sz w:val="20"/>
          <w:szCs w:val="20"/>
        </w:rPr>
        <w:t>560</w:t>
      </w:r>
      <w:r w:rsidRPr="008B5366">
        <w:rPr>
          <w:rFonts w:cs="Arial"/>
          <w:sz w:val="20"/>
          <w:szCs w:val="20"/>
        </w:rPr>
        <w:t>/500mm ar teleskopu</w:t>
      </w:r>
      <w:r>
        <w:rPr>
          <w:rFonts w:cs="Arial"/>
          <w:sz w:val="20"/>
          <w:szCs w:val="20"/>
        </w:rPr>
        <w:t xml:space="preserve"> un dzelzsbetona grodiem DN1</w:t>
      </w:r>
      <w:r w:rsidR="00924EB6">
        <w:rPr>
          <w:rFonts w:cs="Arial"/>
          <w:sz w:val="20"/>
          <w:szCs w:val="20"/>
        </w:rPr>
        <w:t>5</w:t>
      </w:r>
      <w:r>
        <w:rPr>
          <w:rFonts w:cs="Arial"/>
          <w:sz w:val="20"/>
          <w:szCs w:val="20"/>
        </w:rPr>
        <w:t>00</w:t>
      </w:r>
      <w:r w:rsidRPr="008B5366">
        <w:rPr>
          <w:rFonts w:cs="Arial"/>
          <w:sz w:val="20"/>
          <w:szCs w:val="20"/>
        </w:rPr>
        <w:t xml:space="preserve">. </w:t>
      </w:r>
      <w:r w:rsidRPr="008B5366">
        <w:rPr>
          <w:sz w:val="20"/>
          <w:szCs w:val="20"/>
        </w:rPr>
        <w:t xml:space="preserve">Aku lūkām jābūt no kaļamā </w:t>
      </w:r>
      <w:proofErr w:type="spellStart"/>
      <w:r w:rsidRPr="008B5366">
        <w:rPr>
          <w:sz w:val="20"/>
          <w:szCs w:val="20"/>
        </w:rPr>
        <w:t>ķeta</w:t>
      </w:r>
      <w:proofErr w:type="spellEnd"/>
      <w:r w:rsidRPr="008B5366">
        <w:rPr>
          <w:sz w:val="20"/>
          <w:szCs w:val="20"/>
        </w:rPr>
        <w:t>, veramiem ar eņģi.</w:t>
      </w:r>
      <w:r w:rsidRPr="00285F4E">
        <w:rPr>
          <w:rFonts w:cs="Arial"/>
          <w:sz w:val="20"/>
          <w:szCs w:val="20"/>
        </w:rPr>
        <w:t xml:space="preserve"> </w:t>
      </w:r>
      <w:r w:rsidRPr="00C70A9D">
        <w:rPr>
          <w:rFonts w:cs="Arial"/>
          <w:sz w:val="20"/>
          <w:szCs w:val="20"/>
        </w:rPr>
        <w:t xml:space="preserve">Saliekamo </w:t>
      </w:r>
      <w:r>
        <w:rPr>
          <w:rFonts w:cs="Arial"/>
          <w:sz w:val="20"/>
          <w:szCs w:val="20"/>
        </w:rPr>
        <w:t xml:space="preserve">dzelzsbetona elementu </w:t>
      </w:r>
      <w:proofErr w:type="spellStart"/>
      <w:r>
        <w:rPr>
          <w:rFonts w:cs="Arial"/>
          <w:sz w:val="20"/>
          <w:szCs w:val="20"/>
        </w:rPr>
        <w:t>skatakām</w:t>
      </w:r>
      <w:proofErr w:type="spellEnd"/>
      <w:r w:rsidRPr="00C70A9D">
        <w:rPr>
          <w:rFonts w:cs="Arial"/>
          <w:sz w:val="20"/>
          <w:szCs w:val="20"/>
        </w:rPr>
        <w:t xml:space="preserve"> jāatbilst LVS EN 1917 prasībām.</w:t>
      </w:r>
      <w:r w:rsidR="00924EB6">
        <w:rPr>
          <w:rFonts w:cs="Arial"/>
          <w:sz w:val="20"/>
          <w:szCs w:val="20"/>
        </w:rPr>
        <w:t xml:space="preserve"> Betonam – LVS EN 206-1 prasībām.</w:t>
      </w:r>
      <w:r w:rsidRPr="00C70A9D">
        <w:rPr>
          <w:rFonts w:cs="Arial"/>
          <w:sz w:val="20"/>
          <w:szCs w:val="20"/>
        </w:rPr>
        <w:t xml:space="preserve"> Darbu izpildei lietojamā betona klase </w:t>
      </w:r>
      <w:r>
        <w:rPr>
          <w:rFonts w:cs="Arial"/>
          <w:sz w:val="20"/>
          <w:szCs w:val="20"/>
        </w:rPr>
        <w:t>C</w:t>
      </w:r>
      <w:r w:rsidRPr="00C70A9D">
        <w:rPr>
          <w:rFonts w:cs="Arial"/>
          <w:sz w:val="20"/>
          <w:szCs w:val="20"/>
        </w:rPr>
        <w:t>2</w:t>
      </w:r>
      <w:r w:rsidR="00924EB6">
        <w:rPr>
          <w:rFonts w:cs="Arial"/>
          <w:sz w:val="20"/>
          <w:szCs w:val="20"/>
        </w:rPr>
        <w:t>5</w:t>
      </w:r>
      <w:r>
        <w:rPr>
          <w:rFonts w:cs="Arial"/>
          <w:sz w:val="20"/>
          <w:szCs w:val="20"/>
        </w:rPr>
        <w:t>/</w:t>
      </w:r>
      <w:r w:rsidR="00924EB6">
        <w:rPr>
          <w:rFonts w:cs="Arial"/>
          <w:sz w:val="20"/>
          <w:szCs w:val="20"/>
        </w:rPr>
        <w:t>30</w:t>
      </w:r>
      <w:r w:rsidRPr="00C70A9D">
        <w:rPr>
          <w:rFonts w:cs="Arial"/>
          <w:sz w:val="20"/>
          <w:szCs w:val="20"/>
        </w:rPr>
        <w:t>, ūdenscaurlaidības marka W10, salizturība F200 un ķīmiskā noturība pret hlorīdu iedarbību.</w:t>
      </w:r>
      <w:r w:rsidRPr="005A6219">
        <w:rPr>
          <w:rFonts w:cs="Arial"/>
        </w:rPr>
        <w:t xml:space="preserve"> </w:t>
      </w:r>
      <w:r w:rsidRPr="005A6219">
        <w:rPr>
          <w:rFonts w:cs="Arial"/>
          <w:sz w:val="20"/>
          <w:szCs w:val="20"/>
        </w:rPr>
        <w:t>Tām jābūt ar iestrādātiem gumijas blīvgredzeniem, jeb gropi blīvējuma iestrādei.</w:t>
      </w:r>
      <w:r>
        <w:rPr>
          <w:rFonts w:cs="Arial"/>
          <w:sz w:val="20"/>
          <w:szCs w:val="20"/>
        </w:rPr>
        <w:t xml:space="preserve"> </w:t>
      </w:r>
      <w:proofErr w:type="gramStart"/>
      <w:r>
        <w:rPr>
          <w:rFonts w:cs="Arial"/>
          <w:sz w:val="20"/>
          <w:szCs w:val="20"/>
        </w:rPr>
        <w:t>Cauruļvadu savienojuma vietās pielietojamais blīvējums atbilstoši</w:t>
      </w:r>
      <w:proofErr w:type="gramEnd"/>
      <w:r>
        <w:rPr>
          <w:rFonts w:cs="Arial"/>
          <w:sz w:val="20"/>
          <w:szCs w:val="20"/>
        </w:rPr>
        <w:t xml:space="preserve"> EN 681-1 prasībām. </w:t>
      </w:r>
      <w:r w:rsidRPr="00C70A9D">
        <w:rPr>
          <w:rFonts w:cs="Arial"/>
          <w:sz w:val="20"/>
          <w:szCs w:val="20"/>
        </w:rPr>
        <w:t xml:space="preserve">Akām jābūt </w:t>
      </w:r>
      <w:proofErr w:type="spellStart"/>
      <w:r w:rsidRPr="00C70A9D">
        <w:rPr>
          <w:rFonts w:cs="Arial"/>
          <w:sz w:val="20"/>
          <w:szCs w:val="20"/>
        </w:rPr>
        <w:t>hidroizolētām</w:t>
      </w:r>
      <w:proofErr w:type="spellEnd"/>
      <w:r w:rsidRPr="00C70A9D">
        <w:rPr>
          <w:rFonts w:cs="Arial"/>
          <w:sz w:val="20"/>
          <w:szCs w:val="20"/>
        </w:rPr>
        <w:t>, jānodrošina akas hermētiskums.</w:t>
      </w:r>
    </w:p>
    <w:p w:rsidR="00DE3EB9" w:rsidRPr="008B5366" w:rsidRDefault="000C3AD9" w:rsidP="00DE3EB9">
      <w:pPr>
        <w:spacing w:line="300" w:lineRule="exact"/>
        <w:rPr>
          <w:rFonts w:cs="Arial"/>
          <w:sz w:val="20"/>
          <w:szCs w:val="20"/>
        </w:rPr>
      </w:pPr>
      <w:r w:rsidRPr="000C3AD9">
        <w:rPr>
          <w:rFonts w:cs="Arial"/>
          <w:sz w:val="20"/>
          <w:szCs w:val="20"/>
        </w:rPr>
        <w:t>Dzelzsbetona grodu akās, kur starpība starp pienākošo un aizejošo tekni ir lielāka par 0.5 m,</w:t>
      </w:r>
      <w:r>
        <w:rPr>
          <w:rFonts w:cs="Arial"/>
          <w:sz w:val="20"/>
          <w:szCs w:val="20"/>
        </w:rPr>
        <w:t xml:space="preserve"> jāizbūvē </w:t>
      </w:r>
      <w:proofErr w:type="spellStart"/>
      <w:r>
        <w:rPr>
          <w:rFonts w:cs="Arial"/>
          <w:sz w:val="20"/>
          <w:szCs w:val="20"/>
        </w:rPr>
        <w:t>krītcaurule</w:t>
      </w:r>
      <w:proofErr w:type="spellEnd"/>
      <w:r w:rsidRPr="000C3AD9">
        <w:rPr>
          <w:rFonts w:cs="Arial"/>
          <w:sz w:val="20"/>
          <w:szCs w:val="20"/>
        </w:rPr>
        <w:t>.</w:t>
      </w:r>
      <w:r w:rsidRPr="000B5529">
        <w:rPr>
          <w:rFonts w:cs="Arial"/>
          <w:sz w:val="20"/>
          <w:szCs w:val="20"/>
        </w:rPr>
        <w:t xml:space="preserve"> </w:t>
      </w:r>
    </w:p>
    <w:p w:rsidR="00BF2C2B" w:rsidRPr="00BF2C2B" w:rsidRDefault="00DE3EB9" w:rsidP="00BF2C2B">
      <w:pPr>
        <w:spacing w:line="300" w:lineRule="exact"/>
        <w:rPr>
          <w:rFonts w:cs="Arial"/>
          <w:sz w:val="20"/>
          <w:szCs w:val="20"/>
        </w:rPr>
      </w:pPr>
      <w:r w:rsidRPr="008B5366">
        <w:rPr>
          <w:sz w:val="20"/>
          <w:szCs w:val="20"/>
        </w:rPr>
        <w:t xml:space="preserve">Aku vākiem un korpusiem jāatbilst LVS EN 124 prasībām. </w:t>
      </w:r>
      <w:proofErr w:type="spellStart"/>
      <w:r w:rsidRPr="008B5366">
        <w:rPr>
          <w:rFonts w:cs="Arial"/>
          <w:sz w:val="20"/>
          <w:szCs w:val="20"/>
        </w:rPr>
        <w:t>Ķeta</w:t>
      </w:r>
      <w:proofErr w:type="spellEnd"/>
      <w:r w:rsidRPr="008B5366">
        <w:rPr>
          <w:rFonts w:cs="Arial"/>
          <w:sz w:val="20"/>
          <w:szCs w:val="20"/>
        </w:rPr>
        <w:t xml:space="preserve"> lūkām jābūt ar eņģi, gumiju starp lūkas korpusu un lūku. Aku lūkas slēdzamas. Akas pārseguma lūkai zaļajā zonā ir jābūt </w:t>
      </w:r>
      <w:r w:rsidR="00924EB6">
        <w:rPr>
          <w:rFonts w:cs="Arial"/>
          <w:sz w:val="20"/>
          <w:szCs w:val="20"/>
        </w:rPr>
        <w:t>50-7</w:t>
      </w:r>
      <w:r w:rsidRPr="008B5366">
        <w:rPr>
          <w:rFonts w:cs="Arial"/>
          <w:sz w:val="20"/>
          <w:szCs w:val="20"/>
        </w:rPr>
        <w:t xml:space="preserve">0 mm virs zemes virsmas, jāizmanto </w:t>
      </w:r>
      <w:proofErr w:type="spellStart"/>
      <w:r w:rsidRPr="008B5366">
        <w:rPr>
          <w:rFonts w:cs="Arial"/>
          <w:sz w:val="20"/>
          <w:szCs w:val="20"/>
        </w:rPr>
        <w:t>ķeta</w:t>
      </w:r>
      <w:proofErr w:type="spellEnd"/>
      <w:r w:rsidRPr="008B5366">
        <w:rPr>
          <w:rFonts w:cs="Arial"/>
          <w:sz w:val="20"/>
          <w:szCs w:val="20"/>
        </w:rPr>
        <w:t xml:space="preserve"> vāki ar nestspēju &gt;250 </w:t>
      </w:r>
      <w:proofErr w:type="spellStart"/>
      <w:r w:rsidRPr="008B5366">
        <w:rPr>
          <w:rFonts w:cs="Arial"/>
          <w:sz w:val="20"/>
          <w:szCs w:val="20"/>
        </w:rPr>
        <w:t>kN</w:t>
      </w:r>
      <w:proofErr w:type="spellEnd"/>
      <w:r w:rsidRPr="008B5366">
        <w:rPr>
          <w:rFonts w:cs="Arial"/>
          <w:sz w:val="20"/>
          <w:szCs w:val="20"/>
        </w:rPr>
        <w:t>, bet braucamajā zonā lūkas ar</w:t>
      </w:r>
      <w:proofErr w:type="gramStart"/>
      <w:r w:rsidRPr="008B5366">
        <w:rPr>
          <w:rFonts w:cs="Arial"/>
          <w:sz w:val="20"/>
          <w:szCs w:val="20"/>
        </w:rPr>
        <w:t xml:space="preserve">  </w:t>
      </w:r>
      <w:proofErr w:type="gramEnd"/>
      <w:r w:rsidRPr="008B5366">
        <w:rPr>
          <w:rFonts w:cs="Arial"/>
          <w:sz w:val="20"/>
          <w:szCs w:val="20"/>
        </w:rPr>
        <w:t xml:space="preserve">&gt;400 </w:t>
      </w:r>
      <w:proofErr w:type="spellStart"/>
      <w:r w:rsidRPr="008B5366">
        <w:rPr>
          <w:rFonts w:cs="Arial"/>
          <w:sz w:val="20"/>
          <w:szCs w:val="20"/>
        </w:rPr>
        <w:t>kN</w:t>
      </w:r>
      <w:proofErr w:type="spellEnd"/>
      <w:r w:rsidRPr="008B5366">
        <w:rPr>
          <w:rFonts w:cs="Arial"/>
          <w:sz w:val="20"/>
          <w:szCs w:val="20"/>
        </w:rPr>
        <w:t xml:space="preserve"> nestspēju. Lūkas grantētajos ceļos jāizvieto zem grants seguma, bet asfalta segumā līdz ar asfalta virsmu.</w:t>
      </w:r>
      <w:r w:rsidRPr="008B5366">
        <w:rPr>
          <w:sz w:val="20"/>
          <w:szCs w:val="20"/>
        </w:rPr>
        <w:t xml:space="preserve"> Asfaltētās ielās jāparedz peldošā tipa </w:t>
      </w:r>
      <w:proofErr w:type="spellStart"/>
      <w:r w:rsidRPr="008B5366">
        <w:rPr>
          <w:sz w:val="20"/>
          <w:szCs w:val="20"/>
        </w:rPr>
        <w:t>skataku</w:t>
      </w:r>
      <w:proofErr w:type="spellEnd"/>
      <w:r w:rsidRPr="008B5366">
        <w:rPr>
          <w:sz w:val="20"/>
          <w:szCs w:val="20"/>
        </w:rPr>
        <w:t xml:space="preserve"> vāki. </w:t>
      </w:r>
    </w:p>
    <w:p w:rsidR="00924EB6" w:rsidRPr="00C70A9D" w:rsidRDefault="00924EB6" w:rsidP="00924EB6">
      <w:pPr>
        <w:spacing w:line="300" w:lineRule="exact"/>
        <w:rPr>
          <w:rFonts w:cs="Arial"/>
          <w:sz w:val="20"/>
          <w:szCs w:val="20"/>
        </w:rPr>
      </w:pPr>
      <w:proofErr w:type="spellStart"/>
      <w:r w:rsidRPr="00C70A9D">
        <w:rPr>
          <w:rFonts w:cs="Arial"/>
          <w:sz w:val="20"/>
          <w:szCs w:val="20"/>
        </w:rPr>
        <w:t>Skataku</w:t>
      </w:r>
      <w:proofErr w:type="spellEnd"/>
      <w:r w:rsidRPr="00C70A9D">
        <w:rPr>
          <w:rFonts w:cs="Arial"/>
          <w:sz w:val="20"/>
          <w:szCs w:val="20"/>
        </w:rPr>
        <w:t xml:space="preserve"> izbūve atkarībā no kolektora iebūves dziļuma:</w:t>
      </w:r>
    </w:p>
    <w:p w:rsidR="00924EB6" w:rsidRPr="00C70A9D" w:rsidRDefault="00924EB6" w:rsidP="00924EB6">
      <w:pPr>
        <w:numPr>
          <w:ilvl w:val="0"/>
          <w:numId w:val="27"/>
        </w:numPr>
        <w:spacing w:line="300" w:lineRule="exact"/>
        <w:ind w:left="641" w:hanging="357"/>
        <w:rPr>
          <w:rFonts w:cs="Arial"/>
          <w:sz w:val="20"/>
          <w:szCs w:val="20"/>
        </w:rPr>
      </w:pPr>
      <w:r>
        <w:rPr>
          <w:rFonts w:cs="Arial"/>
          <w:sz w:val="20"/>
          <w:szCs w:val="20"/>
        </w:rPr>
        <w:t>dziļumā no 1,0</w:t>
      </w:r>
      <w:r w:rsidRPr="00C70A9D">
        <w:rPr>
          <w:rFonts w:cs="Arial"/>
          <w:sz w:val="20"/>
          <w:szCs w:val="20"/>
        </w:rPr>
        <w:t xml:space="preserve"> – 3,0 m izbūvējamas plastmasas </w:t>
      </w:r>
      <w:proofErr w:type="spellStart"/>
      <w:r w:rsidRPr="00C70A9D">
        <w:rPr>
          <w:rFonts w:cs="Arial"/>
          <w:sz w:val="20"/>
          <w:szCs w:val="20"/>
        </w:rPr>
        <w:t>skatakas</w:t>
      </w:r>
      <w:proofErr w:type="spellEnd"/>
      <w:r w:rsidRPr="00C70A9D">
        <w:rPr>
          <w:rFonts w:cs="Arial"/>
          <w:sz w:val="20"/>
          <w:szCs w:val="20"/>
        </w:rPr>
        <w:t xml:space="preserve"> </w:t>
      </w:r>
      <w:r w:rsidR="00B85B47">
        <w:rPr>
          <w:rFonts w:cs="Arial"/>
          <w:sz w:val="20"/>
          <w:szCs w:val="20"/>
        </w:rPr>
        <w:t>D560/500</w:t>
      </w:r>
      <w:r w:rsidRPr="00C70A9D">
        <w:rPr>
          <w:rFonts w:cs="Arial"/>
          <w:sz w:val="20"/>
          <w:szCs w:val="20"/>
        </w:rPr>
        <w:t>;</w:t>
      </w:r>
    </w:p>
    <w:p w:rsidR="00DE3EB9" w:rsidRPr="00AD1095" w:rsidRDefault="00924EB6" w:rsidP="00D80078">
      <w:pPr>
        <w:numPr>
          <w:ilvl w:val="0"/>
          <w:numId w:val="27"/>
        </w:numPr>
        <w:spacing w:line="300" w:lineRule="exact"/>
        <w:ind w:left="641" w:hanging="357"/>
        <w:rPr>
          <w:rFonts w:cs="Arial"/>
          <w:sz w:val="20"/>
          <w:szCs w:val="20"/>
        </w:rPr>
      </w:pPr>
      <w:r w:rsidRPr="00C70A9D">
        <w:rPr>
          <w:rFonts w:cs="Arial"/>
          <w:sz w:val="20"/>
          <w:szCs w:val="20"/>
        </w:rPr>
        <w:t>dziļumā &gt; 3,0 m izbūvējamas dze</w:t>
      </w:r>
      <w:r>
        <w:rPr>
          <w:rFonts w:cs="Arial"/>
          <w:sz w:val="20"/>
          <w:szCs w:val="20"/>
        </w:rPr>
        <w:t xml:space="preserve">lzsbetona grodu </w:t>
      </w:r>
      <w:proofErr w:type="spellStart"/>
      <w:r>
        <w:rPr>
          <w:rFonts w:cs="Arial"/>
          <w:sz w:val="20"/>
          <w:szCs w:val="20"/>
        </w:rPr>
        <w:t>skatakas</w:t>
      </w:r>
      <w:proofErr w:type="spellEnd"/>
      <w:r>
        <w:rPr>
          <w:rFonts w:cs="Arial"/>
          <w:sz w:val="20"/>
          <w:szCs w:val="20"/>
        </w:rPr>
        <w:t xml:space="preserve"> DN1500.</w:t>
      </w:r>
    </w:p>
    <w:p w:rsidR="00124495" w:rsidRDefault="00124495" w:rsidP="000C3AD9">
      <w:pPr>
        <w:pStyle w:val="Heading3"/>
        <w:keepNext w:val="0"/>
        <w:numPr>
          <w:ilvl w:val="2"/>
          <w:numId w:val="0"/>
        </w:numPr>
        <w:tabs>
          <w:tab w:val="num" w:pos="720"/>
        </w:tabs>
        <w:spacing w:before="240"/>
      </w:pPr>
      <w:bookmarkStart w:id="19" w:name="_Toc342637301"/>
      <w:bookmarkStart w:id="20" w:name="_Toc407010553"/>
      <w:bookmarkStart w:id="21" w:name="_Toc468804326"/>
    </w:p>
    <w:p w:rsidR="00124495" w:rsidRDefault="00124495" w:rsidP="000C3AD9">
      <w:pPr>
        <w:pStyle w:val="Heading3"/>
        <w:keepNext w:val="0"/>
        <w:numPr>
          <w:ilvl w:val="2"/>
          <w:numId w:val="0"/>
        </w:numPr>
        <w:tabs>
          <w:tab w:val="num" w:pos="720"/>
        </w:tabs>
        <w:spacing w:before="240"/>
      </w:pPr>
    </w:p>
    <w:p w:rsidR="000C3AD9" w:rsidRPr="00C70A9D" w:rsidRDefault="000C3AD9" w:rsidP="000C3AD9">
      <w:pPr>
        <w:pStyle w:val="Heading3"/>
        <w:keepNext w:val="0"/>
        <w:numPr>
          <w:ilvl w:val="2"/>
          <w:numId w:val="0"/>
        </w:numPr>
        <w:tabs>
          <w:tab w:val="num" w:pos="720"/>
        </w:tabs>
        <w:spacing w:before="240"/>
      </w:pPr>
      <w:r>
        <w:lastRenderedPageBreak/>
        <w:t>5.2</w:t>
      </w:r>
      <w:r w:rsidRPr="00C70A9D">
        <w:t>. Kanalizācijas spiedvads</w:t>
      </w:r>
      <w:bookmarkEnd w:id="19"/>
      <w:bookmarkEnd w:id="20"/>
      <w:bookmarkEnd w:id="21"/>
    </w:p>
    <w:p w:rsidR="000C3AD9" w:rsidRPr="00C70A9D" w:rsidRDefault="000C3AD9" w:rsidP="000C3AD9">
      <w:pPr>
        <w:spacing w:after="120" w:line="320" w:lineRule="exact"/>
        <w:rPr>
          <w:rFonts w:cs="Arial"/>
          <w:b/>
          <w:szCs w:val="22"/>
        </w:rPr>
      </w:pPr>
      <w:r w:rsidRPr="00C70A9D">
        <w:rPr>
          <w:rFonts w:cs="Arial"/>
          <w:b/>
          <w:szCs w:val="22"/>
        </w:rPr>
        <w:t>Caurules</w:t>
      </w:r>
    </w:p>
    <w:p w:rsidR="000C3AD9" w:rsidRDefault="000C3AD9" w:rsidP="000C3AD9">
      <w:pPr>
        <w:spacing w:line="300" w:lineRule="exact"/>
        <w:rPr>
          <w:rFonts w:cs="Arial"/>
          <w:sz w:val="20"/>
          <w:szCs w:val="20"/>
        </w:rPr>
      </w:pPr>
      <w:r w:rsidRPr="00CD3412">
        <w:rPr>
          <w:rFonts w:cs="Arial"/>
          <w:sz w:val="20"/>
          <w:szCs w:val="20"/>
        </w:rPr>
        <w:t xml:space="preserve">Kanalizācijas spiedvads izbūvējams no metināmām polietilēna (PEHD100) caurulēm. Caurulēm jāatbilst standartam </w:t>
      </w:r>
      <w:hyperlink r:id="rId8" w:history="1">
        <w:r w:rsidRPr="00CD3412">
          <w:rPr>
            <w:rFonts w:cs="Arial"/>
            <w:sz w:val="20"/>
            <w:szCs w:val="20"/>
          </w:rPr>
          <w:t>LVS</w:t>
        </w:r>
      </w:hyperlink>
      <w:r w:rsidRPr="00CD3412">
        <w:rPr>
          <w:rFonts w:cs="Arial"/>
          <w:sz w:val="20"/>
          <w:szCs w:val="20"/>
        </w:rPr>
        <w:t xml:space="preserve"> EN 12201</w:t>
      </w:r>
      <w:r>
        <w:rPr>
          <w:rFonts w:cs="Arial"/>
          <w:sz w:val="20"/>
          <w:szCs w:val="20"/>
        </w:rPr>
        <w:t>-2.</w:t>
      </w:r>
    </w:p>
    <w:p w:rsidR="000C3AD9" w:rsidRDefault="000C3AD9" w:rsidP="000C3AD9">
      <w:pPr>
        <w:spacing w:line="300" w:lineRule="exact"/>
        <w:rPr>
          <w:sz w:val="20"/>
          <w:szCs w:val="20"/>
          <w:lang w:eastAsia="en-US"/>
        </w:rPr>
      </w:pPr>
      <w:r w:rsidRPr="002B44E3">
        <w:rPr>
          <w:sz w:val="20"/>
          <w:szCs w:val="20"/>
        </w:rPr>
        <w:t xml:space="preserve">Ja </w:t>
      </w:r>
      <w:r>
        <w:rPr>
          <w:sz w:val="20"/>
          <w:szCs w:val="20"/>
        </w:rPr>
        <w:t>kanalizācijas spiedvada</w:t>
      </w:r>
      <w:r w:rsidRPr="002B44E3">
        <w:rPr>
          <w:sz w:val="20"/>
          <w:szCs w:val="20"/>
        </w:rPr>
        <w:t xml:space="preserve"> cauruļvadus paredzēts izbūvēt ar </w:t>
      </w:r>
      <w:proofErr w:type="spellStart"/>
      <w:r w:rsidRPr="002B44E3">
        <w:rPr>
          <w:sz w:val="20"/>
          <w:szCs w:val="20"/>
        </w:rPr>
        <w:t>beztranšejas</w:t>
      </w:r>
      <w:proofErr w:type="spellEnd"/>
      <w:r w:rsidRPr="002B44E3">
        <w:rPr>
          <w:sz w:val="20"/>
          <w:szCs w:val="20"/>
        </w:rPr>
        <w:t xml:space="preserve"> metodi, tad cauruļvada materiāls jāizvēlas atbilstoši LVS EN 13244 – metināmas polietilēna caurules PE100 ar polipropilēna aizsargslāni vai PE100-RC, spiediena klase PN10</w:t>
      </w:r>
      <w:r>
        <w:rPr>
          <w:sz w:val="20"/>
          <w:szCs w:val="20"/>
        </w:rPr>
        <w:t>.</w:t>
      </w:r>
      <w:r w:rsidRPr="002B44E3">
        <w:rPr>
          <w:sz w:val="20"/>
          <w:szCs w:val="20"/>
          <w:lang w:eastAsia="en-US"/>
        </w:rPr>
        <w:t xml:space="preserve"> </w:t>
      </w:r>
    </w:p>
    <w:p w:rsidR="000C3AD9" w:rsidRPr="00C70A9D" w:rsidRDefault="000C3AD9" w:rsidP="000C3AD9">
      <w:pPr>
        <w:spacing w:line="300" w:lineRule="exact"/>
        <w:rPr>
          <w:rFonts w:cs="Arial"/>
          <w:sz w:val="20"/>
          <w:szCs w:val="20"/>
        </w:rPr>
      </w:pPr>
      <w:r w:rsidRPr="00CD3412">
        <w:rPr>
          <w:rFonts w:cs="Arial"/>
          <w:sz w:val="20"/>
          <w:szCs w:val="20"/>
        </w:rPr>
        <w:t>Spiediena klase PN10, diametrs OD90</w:t>
      </w:r>
      <w:r>
        <w:rPr>
          <w:rFonts w:cs="Arial"/>
          <w:sz w:val="20"/>
          <w:szCs w:val="20"/>
        </w:rPr>
        <w:t>, OD75</w:t>
      </w:r>
      <w:r w:rsidR="00B85B47">
        <w:rPr>
          <w:rFonts w:cs="Arial"/>
          <w:sz w:val="20"/>
          <w:szCs w:val="20"/>
        </w:rPr>
        <w:t xml:space="preserve">, OD63 </w:t>
      </w:r>
      <w:r>
        <w:rPr>
          <w:rFonts w:cs="Arial"/>
          <w:sz w:val="20"/>
          <w:szCs w:val="20"/>
        </w:rPr>
        <w:t>un OD</w:t>
      </w:r>
      <w:r w:rsidR="00B85B47">
        <w:rPr>
          <w:rFonts w:cs="Arial"/>
          <w:sz w:val="20"/>
          <w:szCs w:val="20"/>
        </w:rPr>
        <w:t>50</w:t>
      </w:r>
      <w:r w:rsidRPr="00CD3412">
        <w:rPr>
          <w:rFonts w:cs="Arial"/>
          <w:sz w:val="20"/>
          <w:szCs w:val="20"/>
        </w:rPr>
        <w:t>. PE cauruļu metināšanu un izbūvi veikt saskaņā ar ražotāja instrukcijām</w:t>
      </w:r>
      <w:r>
        <w:rPr>
          <w:rFonts w:cs="Arial"/>
          <w:sz w:val="20"/>
          <w:szCs w:val="20"/>
        </w:rPr>
        <w:t>.</w:t>
      </w:r>
      <w:r w:rsidRPr="00C70A9D">
        <w:rPr>
          <w:rFonts w:cs="Arial"/>
          <w:sz w:val="20"/>
          <w:szCs w:val="20"/>
        </w:rPr>
        <w:t xml:space="preserve"> </w:t>
      </w:r>
    </w:p>
    <w:p w:rsidR="000C3AD9" w:rsidRPr="002B44E3" w:rsidRDefault="000C3AD9" w:rsidP="000C3AD9">
      <w:pPr>
        <w:spacing w:line="300" w:lineRule="exact"/>
        <w:rPr>
          <w:rFonts w:cs="Arial"/>
          <w:sz w:val="20"/>
          <w:szCs w:val="20"/>
        </w:rPr>
      </w:pPr>
      <w:r>
        <w:rPr>
          <w:rFonts w:cs="Arial"/>
          <w:sz w:val="20"/>
          <w:szCs w:val="20"/>
        </w:rPr>
        <w:t>C</w:t>
      </w:r>
      <w:r w:rsidRPr="002B44E3">
        <w:rPr>
          <w:rFonts w:cs="Arial"/>
          <w:sz w:val="20"/>
          <w:szCs w:val="20"/>
        </w:rPr>
        <w:t xml:space="preserve">aurulēm, kuras šķērso dzelzsbetona sienas, jābūt ievietotām rūpnieciski ražotās </w:t>
      </w:r>
      <w:proofErr w:type="spellStart"/>
      <w:r w:rsidRPr="002B44E3">
        <w:rPr>
          <w:rFonts w:cs="Arial"/>
          <w:sz w:val="20"/>
          <w:szCs w:val="20"/>
        </w:rPr>
        <w:t>aizsargčaulās</w:t>
      </w:r>
      <w:proofErr w:type="spellEnd"/>
      <w:r w:rsidRPr="002B44E3">
        <w:rPr>
          <w:rFonts w:cs="Arial"/>
          <w:sz w:val="20"/>
          <w:szCs w:val="20"/>
        </w:rPr>
        <w:t xml:space="preserve">. </w:t>
      </w:r>
    </w:p>
    <w:p w:rsidR="00E65190" w:rsidRPr="00455F1C" w:rsidRDefault="000C3AD9" w:rsidP="00455F1C">
      <w:pPr>
        <w:spacing w:line="300" w:lineRule="exact"/>
        <w:rPr>
          <w:sz w:val="20"/>
          <w:szCs w:val="20"/>
        </w:rPr>
      </w:pPr>
      <w:r w:rsidRPr="002B44E3">
        <w:rPr>
          <w:sz w:val="20"/>
          <w:szCs w:val="20"/>
        </w:rPr>
        <w:t xml:space="preserve">Tranšejas jāaizber ar zemi, kas nesatur organiskas vielas, tāpat arī aizberamā zeme nedrīkst būt slapja. </w:t>
      </w:r>
    </w:p>
    <w:p w:rsidR="00DD1955" w:rsidRPr="00442F01" w:rsidRDefault="00DD1955" w:rsidP="00442F01">
      <w:pPr>
        <w:spacing w:after="120" w:line="300" w:lineRule="exact"/>
        <w:rPr>
          <w:rFonts w:cs="Arial"/>
          <w:sz w:val="20"/>
          <w:szCs w:val="20"/>
        </w:rPr>
      </w:pPr>
    </w:p>
    <w:p w:rsidR="007F1B5B" w:rsidRPr="002B44E3" w:rsidRDefault="00A47313" w:rsidP="007F1B5B">
      <w:pPr>
        <w:pStyle w:val="Heading2"/>
        <w:keepNext w:val="0"/>
        <w:numPr>
          <w:ilvl w:val="1"/>
          <w:numId w:val="0"/>
        </w:numPr>
        <w:tabs>
          <w:tab w:val="num" w:pos="0"/>
        </w:tabs>
        <w:spacing w:after="60"/>
        <w:jc w:val="both"/>
      </w:pPr>
      <w:bookmarkStart w:id="22" w:name="_Toc141858164"/>
      <w:bookmarkStart w:id="23" w:name="_Toc468804327"/>
      <w:r>
        <w:t>6</w:t>
      </w:r>
      <w:r w:rsidR="008E16DE" w:rsidRPr="002B44E3">
        <w:t xml:space="preserve">. </w:t>
      </w:r>
      <w:r w:rsidR="007F1B5B" w:rsidRPr="002B44E3">
        <w:t>BŪVDARBU ORGANIZĀCIJA</w:t>
      </w:r>
      <w:bookmarkEnd w:id="22"/>
      <w:bookmarkEnd w:id="23"/>
    </w:p>
    <w:p w:rsidR="007F1B5B" w:rsidRPr="002B44E3" w:rsidRDefault="00A47313" w:rsidP="007F1B5B">
      <w:pPr>
        <w:pStyle w:val="Heading3"/>
        <w:keepNext w:val="0"/>
        <w:numPr>
          <w:ilvl w:val="2"/>
          <w:numId w:val="0"/>
        </w:numPr>
        <w:tabs>
          <w:tab w:val="num" w:pos="720"/>
        </w:tabs>
        <w:spacing w:before="240"/>
      </w:pPr>
      <w:bookmarkStart w:id="24" w:name="_Toc141858166"/>
      <w:bookmarkStart w:id="25" w:name="_Toc468804328"/>
      <w:r>
        <w:t>6</w:t>
      </w:r>
      <w:r w:rsidR="00D4427C" w:rsidRPr="002B44E3">
        <w:t>.</w:t>
      </w:r>
      <w:r w:rsidR="00FE5FC4" w:rsidRPr="002B44E3">
        <w:t>1</w:t>
      </w:r>
      <w:r w:rsidR="00D4427C" w:rsidRPr="002B44E3">
        <w:t xml:space="preserve">. </w:t>
      </w:r>
      <w:r w:rsidR="007F1B5B" w:rsidRPr="002B44E3">
        <w:t>Būvdarbu kalendārais plāns</w:t>
      </w:r>
      <w:bookmarkEnd w:id="24"/>
      <w:bookmarkEnd w:id="25"/>
    </w:p>
    <w:p w:rsidR="007F1B5B" w:rsidRPr="002B44E3" w:rsidRDefault="00FE5FC4" w:rsidP="00FE5FC4">
      <w:pPr>
        <w:spacing w:line="300" w:lineRule="exact"/>
        <w:rPr>
          <w:rFonts w:cs="Arial"/>
          <w:sz w:val="20"/>
          <w:szCs w:val="20"/>
        </w:rPr>
      </w:pPr>
      <w:r w:rsidRPr="002B44E3">
        <w:rPr>
          <w:rFonts w:cs="Arial"/>
          <w:sz w:val="20"/>
          <w:szCs w:val="20"/>
        </w:rPr>
        <w:t xml:space="preserve">Darbu veicējam jāizstrādā detalizēta būvdarbu veikšanas shēma un satiksmes organizācija shēma. </w:t>
      </w:r>
      <w:r w:rsidR="007F1B5B" w:rsidRPr="002B44E3">
        <w:rPr>
          <w:rFonts w:cs="Arial"/>
          <w:sz w:val="20"/>
          <w:szCs w:val="20"/>
        </w:rPr>
        <w:t>Būvdarbu veikšanas kalendārais plāns jāizstrādā konkrētajam da</w:t>
      </w:r>
      <w:r w:rsidR="00F96E11" w:rsidRPr="002B44E3">
        <w:rPr>
          <w:rFonts w:cs="Arial"/>
          <w:sz w:val="20"/>
          <w:szCs w:val="20"/>
        </w:rPr>
        <w:t>r</w:t>
      </w:r>
      <w:r w:rsidR="007F1B5B" w:rsidRPr="002B44E3">
        <w:rPr>
          <w:rFonts w:cs="Arial"/>
          <w:sz w:val="20"/>
          <w:szCs w:val="20"/>
        </w:rPr>
        <w:t xml:space="preserve">bu veicējam Darbu veikšanas projektā. Konkrētajam darbuzņēmējam ir zināms ar kādiem mehānismiem un mašīnām tiks veikti darbi, kā arī cik darbaspēka paredzēts iesaistīt katrā etapā. </w:t>
      </w:r>
    </w:p>
    <w:p w:rsidR="00285F4E" w:rsidRDefault="007F1B5B" w:rsidP="009714CA">
      <w:pPr>
        <w:spacing w:after="360" w:line="300" w:lineRule="exact"/>
        <w:rPr>
          <w:rFonts w:cs="Arial"/>
          <w:sz w:val="20"/>
          <w:szCs w:val="20"/>
        </w:rPr>
      </w:pPr>
      <w:r w:rsidRPr="002B44E3">
        <w:rPr>
          <w:rFonts w:cs="Arial"/>
          <w:sz w:val="20"/>
          <w:szCs w:val="20"/>
        </w:rPr>
        <w:t>Būvuzņēmējam izstrādājot darbu izpildes grafiku, detāli jāizstrādā shēma par konkrēt</w:t>
      </w:r>
      <w:r w:rsidR="00A73583" w:rsidRPr="002B44E3">
        <w:rPr>
          <w:rFonts w:cs="Arial"/>
          <w:sz w:val="20"/>
          <w:szCs w:val="20"/>
        </w:rPr>
        <w:t>o</w:t>
      </w:r>
      <w:r w:rsidRPr="002B44E3">
        <w:rPr>
          <w:rFonts w:cs="Arial"/>
          <w:sz w:val="20"/>
          <w:szCs w:val="20"/>
        </w:rPr>
        <w:t xml:space="preserve"> ielu vai iel</w:t>
      </w:r>
      <w:r w:rsidR="00A73583" w:rsidRPr="002B44E3">
        <w:rPr>
          <w:rFonts w:cs="Arial"/>
          <w:sz w:val="20"/>
          <w:szCs w:val="20"/>
        </w:rPr>
        <w:t>as</w:t>
      </w:r>
      <w:r w:rsidRPr="002B44E3">
        <w:rPr>
          <w:rFonts w:cs="Arial"/>
          <w:sz w:val="20"/>
          <w:szCs w:val="20"/>
        </w:rPr>
        <w:t xml:space="preserve"> posm</w:t>
      </w:r>
      <w:r w:rsidR="00A73583" w:rsidRPr="002B44E3">
        <w:rPr>
          <w:rFonts w:cs="Arial"/>
          <w:sz w:val="20"/>
          <w:szCs w:val="20"/>
        </w:rPr>
        <w:t>a</w:t>
      </w:r>
      <w:r w:rsidRPr="002B44E3">
        <w:rPr>
          <w:rFonts w:cs="Arial"/>
          <w:sz w:val="20"/>
          <w:szCs w:val="20"/>
        </w:rPr>
        <w:t xml:space="preserve"> slēgšanu vai daļēju slēgšanu, šo shēmu saskaņojot ar pašvaldību.</w:t>
      </w:r>
    </w:p>
    <w:p w:rsidR="007F1B5B" w:rsidRPr="002B44E3" w:rsidRDefault="00A47313" w:rsidP="007F1B5B">
      <w:pPr>
        <w:pStyle w:val="Heading3"/>
        <w:keepNext w:val="0"/>
        <w:numPr>
          <w:ilvl w:val="2"/>
          <w:numId w:val="0"/>
        </w:numPr>
        <w:tabs>
          <w:tab w:val="num" w:pos="720"/>
        </w:tabs>
        <w:spacing w:before="240"/>
      </w:pPr>
      <w:bookmarkStart w:id="26" w:name="_Toc141858167"/>
      <w:bookmarkStart w:id="27" w:name="_Toc468804329"/>
      <w:r>
        <w:t>6</w:t>
      </w:r>
      <w:r w:rsidR="00FE5FC4" w:rsidRPr="002B44E3">
        <w:t>.2</w:t>
      </w:r>
      <w:r w:rsidR="00D4427C" w:rsidRPr="002B44E3">
        <w:t xml:space="preserve">. </w:t>
      </w:r>
      <w:r w:rsidR="007F1B5B" w:rsidRPr="002B44E3">
        <w:t>Būvdarbu organizācija</w:t>
      </w:r>
      <w:bookmarkEnd w:id="26"/>
      <w:bookmarkEnd w:id="27"/>
    </w:p>
    <w:p w:rsidR="007F1B5B" w:rsidRPr="002B44E3" w:rsidRDefault="007F1B5B" w:rsidP="007F1B5B">
      <w:pPr>
        <w:pStyle w:val="Heading4"/>
        <w:keepNext w:val="0"/>
        <w:numPr>
          <w:ilvl w:val="3"/>
          <w:numId w:val="0"/>
        </w:numPr>
        <w:tabs>
          <w:tab w:val="num" w:pos="284"/>
        </w:tabs>
        <w:spacing w:before="240" w:line="240" w:lineRule="auto"/>
        <w:ind w:left="284"/>
        <w:jc w:val="left"/>
        <w:rPr>
          <w:rFonts w:cs="Arial"/>
          <w:szCs w:val="22"/>
        </w:rPr>
      </w:pPr>
      <w:r w:rsidRPr="002B44E3">
        <w:rPr>
          <w:rFonts w:cs="Arial"/>
          <w:szCs w:val="22"/>
        </w:rPr>
        <w:t>Būvdarbu sagatavošanas periods</w:t>
      </w:r>
    </w:p>
    <w:p w:rsidR="00FD101C" w:rsidRPr="002B44E3" w:rsidRDefault="00FD101C" w:rsidP="005617F1">
      <w:pPr>
        <w:spacing w:line="300" w:lineRule="exact"/>
        <w:rPr>
          <w:rFonts w:cs="Arial"/>
          <w:sz w:val="20"/>
          <w:szCs w:val="20"/>
        </w:rPr>
      </w:pPr>
      <w:r w:rsidRPr="002B44E3">
        <w:rPr>
          <w:rFonts w:cs="Arial"/>
          <w:sz w:val="20"/>
          <w:szCs w:val="20"/>
        </w:rPr>
        <w:t>Lai uzsāktu būvdarbus</w:t>
      </w:r>
      <w:r w:rsidR="00A654C7" w:rsidRPr="002B44E3">
        <w:rPr>
          <w:rFonts w:cs="Arial"/>
          <w:sz w:val="20"/>
          <w:szCs w:val="20"/>
        </w:rPr>
        <w:t>,</w:t>
      </w:r>
      <w:r w:rsidRPr="002B44E3">
        <w:rPr>
          <w:rFonts w:cs="Arial"/>
          <w:sz w:val="20"/>
          <w:szCs w:val="20"/>
        </w:rPr>
        <w:t xml:space="preserve"> ir jāsaņem visas nepieciešamās atļaujas. Informācija par esošo komunikāciju īpašniekiem dota </w:t>
      </w:r>
      <w:r w:rsidR="007620C8">
        <w:rPr>
          <w:rFonts w:cs="Arial"/>
          <w:sz w:val="20"/>
          <w:szCs w:val="20"/>
        </w:rPr>
        <w:t>tehniskajos noteikumos</w:t>
      </w:r>
      <w:r w:rsidR="001255EE">
        <w:rPr>
          <w:rFonts w:cs="Arial"/>
          <w:sz w:val="20"/>
          <w:szCs w:val="20"/>
        </w:rPr>
        <w:t xml:space="preserve"> un</w:t>
      </w:r>
      <w:r w:rsidR="001255EE" w:rsidRPr="001255EE">
        <w:rPr>
          <w:rFonts w:cs="Arial"/>
          <w:sz w:val="20"/>
          <w:szCs w:val="20"/>
        </w:rPr>
        <w:t xml:space="preserve"> </w:t>
      </w:r>
      <w:r w:rsidR="00B85B47">
        <w:rPr>
          <w:rFonts w:cs="Arial"/>
          <w:sz w:val="20"/>
          <w:szCs w:val="20"/>
        </w:rPr>
        <w:t>Salacgrīvas</w:t>
      </w:r>
      <w:r w:rsidR="001255EE">
        <w:rPr>
          <w:rFonts w:cs="Arial"/>
          <w:sz w:val="20"/>
          <w:szCs w:val="20"/>
        </w:rPr>
        <w:t xml:space="preserve"> novada būvvaldes izsniegtajā Būvatļaujā</w:t>
      </w:r>
      <w:r w:rsidRPr="002B44E3">
        <w:rPr>
          <w:rFonts w:cs="Arial"/>
          <w:sz w:val="20"/>
          <w:szCs w:val="20"/>
        </w:rPr>
        <w:t>. Pirms būvniecības uzsāk</w:t>
      </w:r>
      <w:r w:rsidR="00E46C3D" w:rsidRPr="002B44E3">
        <w:rPr>
          <w:rFonts w:cs="Arial"/>
          <w:sz w:val="20"/>
          <w:szCs w:val="20"/>
        </w:rPr>
        <w:t>šanas nepieciešams saskaņot ar P</w:t>
      </w:r>
      <w:r w:rsidRPr="002B44E3">
        <w:rPr>
          <w:rFonts w:cs="Arial"/>
          <w:sz w:val="20"/>
          <w:szCs w:val="20"/>
        </w:rPr>
        <w:t>asūtītāju (rakstiski apstiprinot) projekta realizācijai izmantojamos materiālus.</w:t>
      </w:r>
    </w:p>
    <w:p w:rsidR="00FD101C" w:rsidRPr="002B44E3" w:rsidRDefault="00FD101C" w:rsidP="00FE5FC4">
      <w:pPr>
        <w:spacing w:line="300" w:lineRule="exact"/>
        <w:rPr>
          <w:rFonts w:cs="Arial"/>
          <w:sz w:val="20"/>
          <w:szCs w:val="20"/>
        </w:rPr>
      </w:pPr>
      <w:r w:rsidRPr="002B44E3">
        <w:rPr>
          <w:rFonts w:cs="Arial"/>
          <w:sz w:val="20"/>
          <w:szCs w:val="20"/>
        </w:rPr>
        <w:t>Pirms būvdarbu uzsākšanas ir jāiekārto būvlaukums. Jāuzstāda vagoniņi un</w:t>
      </w:r>
      <w:r w:rsidR="002802F0" w:rsidRPr="002B44E3">
        <w:rPr>
          <w:rFonts w:cs="Arial"/>
          <w:sz w:val="20"/>
          <w:szCs w:val="20"/>
        </w:rPr>
        <w:t xml:space="preserve"> tualetes celtnieku vajadzībām, </w:t>
      </w:r>
      <w:r w:rsidRPr="002B44E3">
        <w:rPr>
          <w:rFonts w:cs="Arial"/>
          <w:sz w:val="20"/>
          <w:szCs w:val="20"/>
        </w:rPr>
        <w:t xml:space="preserve">jāiekārto materiālu nokraušanas laukumi. </w:t>
      </w:r>
    </w:p>
    <w:p w:rsidR="00FD101C" w:rsidRDefault="00FD101C" w:rsidP="00FE5FC4">
      <w:pPr>
        <w:spacing w:line="300" w:lineRule="exact"/>
        <w:rPr>
          <w:rFonts w:cs="Arial"/>
          <w:sz w:val="20"/>
          <w:szCs w:val="20"/>
        </w:rPr>
      </w:pPr>
      <w:r w:rsidRPr="002B44E3">
        <w:rPr>
          <w:rFonts w:cs="Arial"/>
          <w:sz w:val="20"/>
          <w:szCs w:val="20"/>
        </w:rPr>
        <w:t xml:space="preserve">Pirms rakšanas darbu uzsākšanas ir jānosprauž izbūvējamo komunikāciju asis, jāiezīmē </w:t>
      </w:r>
      <w:proofErr w:type="spellStart"/>
      <w:r w:rsidRPr="002B44E3">
        <w:rPr>
          <w:rFonts w:cs="Arial"/>
          <w:sz w:val="20"/>
          <w:szCs w:val="20"/>
        </w:rPr>
        <w:t>būvgrāvja</w:t>
      </w:r>
      <w:proofErr w:type="spellEnd"/>
      <w:r w:rsidRPr="002B44E3">
        <w:rPr>
          <w:rFonts w:cs="Arial"/>
          <w:sz w:val="20"/>
          <w:szCs w:val="20"/>
        </w:rPr>
        <w:t xml:space="preserve"> robežas un bīstamās zonas. Jāatzīmē vietas, kur tiks šķērsotas esošās komunikācijas. Transporta līdzekļu kustības organizācijai uzstādīt ceļa un brīdinājuma zīmes. Jānodrošina gājējiem un transportlīdzekļiem droši pārvietošanās apstākļi.</w:t>
      </w:r>
    </w:p>
    <w:p w:rsidR="00E65190" w:rsidRPr="002B44E3" w:rsidRDefault="00E65190" w:rsidP="00FE5FC4">
      <w:pPr>
        <w:spacing w:line="300" w:lineRule="exact"/>
        <w:rPr>
          <w:rFonts w:cs="Arial"/>
          <w:sz w:val="20"/>
          <w:szCs w:val="20"/>
        </w:rPr>
      </w:pPr>
    </w:p>
    <w:p w:rsidR="00FD101C" w:rsidRPr="002B44E3" w:rsidRDefault="00FD101C" w:rsidP="00FD101C">
      <w:pPr>
        <w:pStyle w:val="Heading4"/>
        <w:keepNext w:val="0"/>
        <w:numPr>
          <w:ilvl w:val="3"/>
          <w:numId w:val="0"/>
        </w:numPr>
        <w:tabs>
          <w:tab w:val="num" w:pos="284"/>
        </w:tabs>
        <w:spacing w:before="240" w:line="240" w:lineRule="auto"/>
        <w:ind w:left="284"/>
        <w:jc w:val="left"/>
        <w:rPr>
          <w:rFonts w:cs="Arial"/>
          <w:szCs w:val="22"/>
        </w:rPr>
      </w:pPr>
      <w:r w:rsidRPr="002B44E3">
        <w:rPr>
          <w:rFonts w:cs="Arial"/>
          <w:szCs w:val="22"/>
        </w:rPr>
        <w:t>Trases uzmērīšana un nospraušana</w:t>
      </w:r>
    </w:p>
    <w:p w:rsidR="00FD101C" w:rsidRPr="002B44E3" w:rsidRDefault="00FD101C" w:rsidP="00FE5FC4">
      <w:pPr>
        <w:spacing w:line="300" w:lineRule="exact"/>
        <w:rPr>
          <w:rFonts w:cs="Arial"/>
          <w:sz w:val="20"/>
          <w:szCs w:val="20"/>
        </w:rPr>
      </w:pPr>
      <w:r w:rsidRPr="002B44E3">
        <w:rPr>
          <w:rFonts w:cs="Arial"/>
          <w:sz w:val="20"/>
          <w:szCs w:val="20"/>
        </w:rPr>
        <w:t>Uzmērīšanai un nospraušanai jānodrošina būves atbilstība projektētajiem ģeometriskajiem parametriem un telpiskajām koordinātām un jāietver nepieciešamie uzmērīšanas un nospraušanas darbi pirms darba izpildes, darba izpildes laikā un pēc tā. Izpildot nospraušanu, jāveic ģeodēziskie darbi būvprojekta ģeometrisko lielumu</w:t>
      </w:r>
      <w:r w:rsidR="0092129A" w:rsidRPr="002B44E3">
        <w:rPr>
          <w:rFonts w:cs="Arial"/>
          <w:sz w:val="20"/>
          <w:szCs w:val="20"/>
        </w:rPr>
        <w:t xml:space="preserve"> </w:t>
      </w:r>
      <w:r w:rsidRPr="002B44E3">
        <w:rPr>
          <w:rFonts w:cs="Arial"/>
          <w:sz w:val="20"/>
          <w:szCs w:val="20"/>
        </w:rPr>
        <w:t>pārnešanai dabā un kontrolmērījumi.</w:t>
      </w:r>
    </w:p>
    <w:p w:rsidR="00FD101C" w:rsidRPr="002B44E3" w:rsidRDefault="00FD101C" w:rsidP="00FE5FC4">
      <w:pPr>
        <w:spacing w:line="300" w:lineRule="exact"/>
        <w:rPr>
          <w:rFonts w:cs="Arial"/>
          <w:sz w:val="20"/>
          <w:szCs w:val="20"/>
        </w:rPr>
      </w:pPr>
      <w:r w:rsidRPr="002B44E3">
        <w:rPr>
          <w:rFonts w:cs="Arial"/>
          <w:sz w:val="20"/>
          <w:szCs w:val="20"/>
        </w:rPr>
        <w:t xml:space="preserve">Izpildot uzmērīšanas un nospraušanas darbus, jāievēro LBN 305-01 </w:t>
      </w:r>
      <w:r w:rsidRPr="002B44E3">
        <w:rPr>
          <w:rFonts w:cs="Arial"/>
          <w:sz w:val="20"/>
          <w:szCs w:val="20"/>
        </w:rPr>
        <w:sym w:font="Symbol" w:char="F0B2"/>
      </w:r>
      <w:r w:rsidRPr="002B44E3">
        <w:rPr>
          <w:rFonts w:cs="Arial"/>
          <w:sz w:val="20"/>
          <w:szCs w:val="20"/>
        </w:rPr>
        <w:t>Ģeodēziskie darbi būvniecībā</w:t>
      </w:r>
      <w:r w:rsidRPr="002B44E3">
        <w:rPr>
          <w:rFonts w:cs="Arial"/>
          <w:sz w:val="20"/>
          <w:szCs w:val="20"/>
        </w:rPr>
        <w:sym w:font="Symbol" w:char="F0B2"/>
      </w:r>
      <w:r w:rsidR="003124EE" w:rsidRPr="002B44E3">
        <w:rPr>
          <w:rFonts w:cs="Arial"/>
          <w:sz w:val="20"/>
          <w:szCs w:val="20"/>
        </w:rPr>
        <w:t xml:space="preserve"> tik, cik</w:t>
      </w:r>
      <w:r w:rsidRPr="002B44E3">
        <w:rPr>
          <w:rFonts w:cs="Arial"/>
          <w:sz w:val="20"/>
          <w:szCs w:val="20"/>
        </w:rPr>
        <w:t xml:space="preserve"> tas attiecas uz konkrēto būvi.</w:t>
      </w:r>
    </w:p>
    <w:p w:rsidR="00FD101C" w:rsidRPr="002B44E3" w:rsidRDefault="00FD101C" w:rsidP="00FE5FC4">
      <w:pPr>
        <w:spacing w:line="300" w:lineRule="exact"/>
        <w:rPr>
          <w:rFonts w:cs="Arial"/>
          <w:sz w:val="20"/>
          <w:szCs w:val="20"/>
        </w:rPr>
      </w:pPr>
      <w:r w:rsidRPr="002B44E3">
        <w:rPr>
          <w:rFonts w:cs="Arial"/>
          <w:sz w:val="20"/>
          <w:szCs w:val="20"/>
        </w:rPr>
        <w:lastRenderedPageBreak/>
        <w:t>Ģeodēzisko punktu izveidošanai jāizmanto tādi videi nekaitīgi materiāli, kas nodrošina atbalsta sistēmas saglabāšanos būves vietā visā būvniecības laikā.</w:t>
      </w:r>
    </w:p>
    <w:p w:rsidR="008522C4" w:rsidRPr="002B44E3" w:rsidRDefault="00FD101C" w:rsidP="00FE5FC4">
      <w:pPr>
        <w:spacing w:line="300" w:lineRule="exact"/>
        <w:rPr>
          <w:rFonts w:cs="Arial"/>
          <w:sz w:val="20"/>
          <w:szCs w:val="20"/>
        </w:rPr>
      </w:pPr>
      <w:r w:rsidRPr="002B44E3">
        <w:rPr>
          <w:rFonts w:cs="Arial"/>
          <w:sz w:val="20"/>
          <w:szCs w:val="20"/>
        </w:rPr>
        <w:t xml:space="preserve">Uzmērīšanai un nospraušanai jāizmanto izpildāmo darbu raksturam atbilstoši ģeodēziskie instrumenti un mērīšanas līdzekļi, kas nodrošina būvei nepieciešamās precizitātes prasības, un to pārbaudes, verificēšanas un kalibrēšanas datiem jābūt pieejamiem pasūtītājam, būvdarbu uzraugiem un būvniecības kontroles institūcijām. Ģeodēziskie punkti jāizveido tā, lai tie kalpotu līdz būves nodošanai un pēc iespējas saglabātu ģeodēzisko stabilitāti. Atbildīgajam būvdarbu vadītājam līdz būves nodošanai jāsaglabā informācija par ģeodēziskajiem mērījumiem un aprēķiniem, to skaitā shēmas un nospraušanas protokoli. Ja nav prasīta citādi, tad būvniecības nospraušanas ģeodēziskā tīkla punktu precizitātei jāatbilst 3. precizitātes klasei saskaņā ar LBN 305-01 </w:t>
      </w:r>
      <w:r w:rsidRPr="002B44E3">
        <w:rPr>
          <w:rFonts w:cs="Arial"/>
          <w:sz w:val="20"/>
          <w:szCs w:val="20"/>
        </w:rPr>
        <w:sym w:font="Symbol" w:char="F0B2"/>
      </w:r>
      <w:r w:rsidRPr="002B44E3">
        <w:rPr>
          <w:rFonts w:cs="Arial"/>
          <w:sz w:val="20"/>
          <w:szCs w:val="20"/>
        </w:rPr>
        <w:t>Ģeodēziskie darbi būvniecībā</w:t>
      </w:r>
      <w:r w:rsidRPr="002B44E3">
        <w:rPr>
          <w:rFonts w:cs="Arial"/>
          <w:sz w:val="20"/>
          <w:szCs w:val="20"/>
        </w:rPr>
        <w:sym w:font="Symbol" w:char="F0B2"/>
      </w:r>
      <w:r w:rsidRPr="002B44E3">
        <w:rPr>
          <w:rFonts w:cs="Arial"/>
          <w:sz w:val="20"/>
          <w:szCs w:val="20"/>
        </w:rPr>
        <w:t>.</w:t>
      </w:r>
    </w:p>
    <w:p w:rsidR="007F1B5B" w:rsidRPr="002B44E3" w:rsidRDefault="007F1B5B" w:rsidP="007F1B5B">
      <w:pPr>
        <w:pStyle w:val="Heading4"/>
        <w:keepNext w:val="0"/>
        <w:numPr>
          <w:ilvl w:val="3"/>
          <w:numId w:val="0"/>
        </w:numPr>
        <w:tabs>
          <w:tab w:val="num" w:pos="284"/>
        </w:tabs>
        <w:spacing w:before="240" w:line="240" w:lineRule="auto"/>
        <w:ind w:left="284"/>
        <w:jc w:val="left"/>
        <w:rPr>
          <w:rFonts w:cs="Arial"/>
          <w:szCs w:val="22"/>
        </w:rPr>
      </w:pPr>
      <w:r w:rsidRPr="002B44E3">
        <w:rPr>
          <w:rFonts w:cs="Arial"/>
          <w:szCs w:val="22"/>
        </w:rPr>
        <w:t>Būvniecības periods</w:t>
      </w:r>
    </w:p>
    <w:p w:rsidR="00AA5EAC" w:rsidRPr="002B44E3" w:rsidRDefault="00AA5EAC" w:rsidP="00AA5EAC">
      <w:pPr>
        <w:spacing w:line="300" w:lineRule="exact"/>
        <w:rPr>
          <w:rFonts w:cs="Arial"/>
          <w:sz w:val="20"/>
          <w:szCs w:val="20"/>
        </w:rPr>
      </w:pPr>
      <w:r w:rsidRPr="002B44E3">
        <w:rPr>
          <w:rFonts w:cs="Arial"/>
          <w:sz w:val="20"/>
          <w:szCs w:val="20"/>
        </w:rPr>
        <w:t>Šajā periodā tiks veikta visu Projekta objektu (inženierkomunikāciju un būvju) būvniecība. Būvdarbu veikšana paredzēta pa etapiem. Ja būvuzņēmējs darbus veiks vairākās vietās vienlaicīgi, jāpievērš pastiprināta uzmanība iebūves dziļumu atzīmju kontrolei</w:t>
      </w:r>
      <w:r w:rsidRPr="002B44E3">
        <w:rPr>
          <w:rFonts w:cs="Arial"/>
          <w:color w:val="FF0000"/>
          <w:sz w:val="20"/>
          <w:szCs w:val="20"/>
        </w:rPr>
        <w:t xml:space="preserve"> </w:t>
      </w:r>
      <w:r w:rsidRPr="002B44E3">
        <w:rPr>
          <w:rFonts w:cs="Arial"/>
          <w:sz w:val="20"/>
          <w:szCs w:val="20"/>
        </w:rPr>
        <w:t xml:space="preserve">un to atbilstībai projektā uzrādītajām. Pirms rakšanas darbu uzsākšanas ir jāprecizē esošās augstuma atzīmes pievienojuma vietās esošajiem tīkliem. Tāpat ir jānoskaidro citu esošo inženierkomunikāciju novietne dabā, izsaucot konkrēto organizāciju pārstāvi, kā arī pēc nepieciešamības veicot </w:t>
      </w:r>
      <w:proofErr w:type="spellStart"/>
      <w:r w:rsidRPr="002B44E3">
        <w:rPr>
          <w:rFonts w:cs="Arial"/>
          <w:sz w:val="20"/>
          <w:szCs w:val="20"/>
        </w:rPr>
        <w:t>atšurfēšanu</w:t>
      </w:r>
      <w:proofErr w:type="spellEnd"/>
      <w:r w:rsidRPr="002B44E3">
        <w:rPr>
          <w:rFonts w:cs="Arial"/>
          <w:sz w:val="20"/>
          <w:szCs w:val="20"/>
        </w:rPr>
        <w:t xml:space="preserve">. Jāņem vērā, ka </w:t>
      </w:r>
      <w:proofErr w:type="spellStart"/>
      <w:r w:rsidRPr="002B44E3">
        <w:rPr>
          <w:rFonts w:cs="Arial"/>
          <w:sz w:val="20"/>
          <w:szCs w:val="20"/>
        </w:rPr>
        <w:t>inženiertopogrāfiskais</w:t>
      </w:r>
      <w:proofErr w:type="spellEnd"/>
      <w:r w:rsidRPr="002B44E3">
        <w:rPr>
          <w:rFonts w:cs="Arial"/>
          <w:sz w:val="20"/>
          <w:szCs w:val="20"/>
        </w:rPr>
        <w:t xml:space="preserve"> plāns var nebūt perfekts, un radītie bojājumi (ja tādi rastos) citām inženierkomunikācijām būvuzņēmējam būs jānovērš par saviem līdzekļiem. Tranšejas rakšana atkarībā no dziļuma un grunts sastāva jāveic</w:t>
      </w:r>
      <w:r w:rsidR="00C70A9D" w:rsidRPr="002B44E3">
        <w:rPr>
          <w:rFonts w:cs="Arial"/>
          <w:sz w:val="20"/>
          <w:szCs w:val="20"/>
        </w:rPr>
        <w:t>,</w:t>
      </w:r>
      <w:r w:rsidRPr="002B44E3">
        <w:rPr>
          <w:rFonts w:cs="Arial"/>
          <w:sz w:val="20"/>
          <w:szCs w:val="20"/>
        </w:rPr>
        <w:t xml:space="preserve"> pielietojot vairogus vai citu sienu stiprināšanas paņēmienu.</w:t>
      </w:r>
    </w:p>
    <w:p w:rsidR="00AA5EAC" w:rsidRPr="002B44E3" w:rsidRDefault="00AA5EAC" w:rsidP="00AA5EAC">
      <w:pPr>
        <w:spacing w:line="300" w:lineRule="exact"/>
        <w:rPr>
          <w:rFonts w:cs="Arial"/>
          <w:sz w:val="20"/>
          <w:szCs w:val="20"/>
        </w:rPr>
      </w:pPr>
      <w:r w:rsidRPr="002B44E3">
        <w:rPr>
          <w:rFonts w:cs="Arial"/>
          <w:sz w:val="20"/>
          <w:szCs w:val="20"/>
        </w:rPr>
        <w:t>Dabīgi mitrās gruntīs, kur nav gruntsūdeņu, tranšeju izstrādi ar vertikālām sieniņām var veikt ne dziļāk kā:</w:t>
      </w:r>
    </w:p>
    <w:p w:rsidR="00AA5EAC" w:rsidRPr="002B44E3" w:rsidRDefault="00AA5EAC" w:rsidP="00AA5EAC">
      <w:pPr>
        <w:numPr>
          <w:ilvl w:val="0"/>
          <w:numId w:val="29"/>
        </w:numPr>
        <w:spacing w:line="300" w:lineRule="exact"/>
        <w:jc w:val="left"/>
        <w:rPr>
          <w:rFonts w:cs="Arial"/>
          <w:sz w:val="20"/>
          <w:szCs w:val="20"/>
        </w:rPr>
      </w:pPr>
      <w:r w:rsidRPr="002B44E3">
        <w:rPr>
          <w:rFonts w:cs="Arial"/>
          <w:sz w:val="20"/>
          <w:szCs w:val="20"/>
        </w:rPr>
        <w:t>Grantainas smilts gruntīs – 1m</w:t>
      </w:r>
    </w:p>
    <w:p w:rsidR="00AA5EAC" w:rsidRPr="002B44E3" w:rsidRDefault="00AA5EAC" w:rsidP="00AA5EAC">
      <w:pPr>
        <w:numPr>
          <w:ilvl w:val="0"/>
          <w:numId w:val="29"/>
        </w:numPr>
        <w:spacing w:line="300" w:lineRule="exact"/>
        <w:jc w:val="left"/>
        <w:rPr>
          <w:rFonts w:cs="Arial"/>
          <w:sz w:val="20"/>
          <w:szCs w:val="20"/>
        </w:rPr>
      </w:pPr>
      <w:r w:rsidRPr="002B44E3">
        <w:rPr>
          <w:rFonts w:cs="Arial"/>
          <w:sz w:val="20"/>
          <w:szCs w:val="20"/>
        </w:rPr>
        <w:t>Mālsmiltīs – 1,25m</w:t>
      </w:r>
    </w:p>
    <w:p w:rsidR="00AA5EAC" w:rsidRPr="002B44E3" w:rsidRDefault="00AA5EAC" w:rsidP="00AA5EAC">
      <w:pPr>
        <w:numPr>
          <w:ilvl w:val="0"/>
          <w:numId w:val="29"/>
        </w:numPr>
        <w:spacing w:line="300" w:lineRule="exact"/>
        <w:jc w:val="left"/>
        <w:rPr>
          <w:rFonts w:cs="Arial"/>
          <w:sz w:val="20"/>
          <w:szCs w:val="20"/>
        </w:rPr>
      </w:pPr>
      <w:r w:rsidRPr="002B44E3">
        <w:rPr>
          <w:rFonts w:cs="Arial"/>
          <w:sz w:val="20"/>
          <w:szCs w:val="20"/>
        </w:rPr>
        <w:t>Mālos un smilšmālos – 1,5m</w:t>
      </w:r>
    </w:p>
    <w:p w:rsidR="00AA5EAC" w:rsidRPr="002B44E3" w:rsidRDefault="00AA5EAC" w:rsidP="00AA5EAC">
      <w:pPr>
        <w:numPr>
          <w:ilvl w:val="0"/>
          <w:numId w:val="29"/>
        </w:numPr>
        <w:spacing w:line="300" w:lineRule="exact"/>
        <w:jc w:val="left"/>
        <w:rPr>
          <w:rFonts w:cs="Arial"/>
          <w:sz w:val="20"/>
          <w:szCs w:val="20"/>
        </w:rPr>
      </w:pPr>
      <w:r w:rsidRPr="002B44E3">
        <w:rPr>
          <w:rFonts w:cs="Arial"/>
          <w:sz w:val="20"/>
          <w:szCs w:val="20"/>
        </w:rPr>
        <w:t>Īpaši blīvās gruntīs – 2m</w:t>
      </w:r>
    </w:p>
    <w:p w:rsidR="00AA5EAC" w:rsidRPr="002B44E3" w:rsidRDefault="00AA5EAC" w:rsidP="00AA5EAC">
      <w:pPr>
        <w:keepNext/>
        <w:spacing w:line="300" w:lineRule="exact"/>
        <w:outlineLvl w:val="2"/>
        <w:rPr>
          <w:rFonts w:cs="Arial"/>
          <w:sz w:val="20"/>
          <w:szCs w:val="20"/>
        </w:rPr>
      </w:pPr>
      <w:bookmarkStart w:id="28" w:name="_Toc361827055"/>
      <w:bookmarkStart w:id="29" w:name="_Toc361834557"/>
      <w:bookmarkStart w:id="30" w:name="_Toc61260010"/>
      <w:bookmarkStart w:id="31" w:name="_Toc363653219"/>
      <w:bookmarkStart w:id="32" w:name="_Toc364184991"/>
      <w:bookmarkStart w:id="33" w:name="_Toc364185045"/>
      <w:bookmarkStart w:id="34" w:name="_Toc370805402"/>
      <w:bookmarkStart w:id="35" w:name="_Toc371328446"/>
      <w:bookmarkStart w:id="36" w:name="_Toc371934204"/>
      <w:bookmarkStart w:id="37" w:name="_Toc378159384"/>
      <w:bookmarkStart w:id="38" w:name="_Toc381772331"/>
      <w:bookmarkStart w:id="39" w:name="_Toc381951985"/>
      <w:bookmarkStart w:id="40" w:name="_Toc382293763"/>
      <w:bookmarkStart w:id="41" w:name="_Toc388263469"/>
      <w:bookmarkStart w:id="42" w:name="_Toc388884314"/>
      <w:bookmarkStart w:id="43" w:name="_Toc390174152"/>
      <w:bookmarkStart w:id="44" w:name="_Toc390437145"/>
      <w:bookmarkStart w:id="45" w:name="_Toc391470168"/>
      <w:bookmarkStart w:id="46" w:name="_Toc424650559"/>
      <w:bookmarkStart w:id="47" w:name="_Toc425342100"/>
      <w:bookmarkStart w:id="48" w:name="_Toc437957106"/>
      <w:bookmarkStart w:id="49" w:name="_Toc440357862"/>
      <w:bookmarkStart w:id="50" w:name="_Toc440640945"/>
      <w:bookmarkStart w:id="51" w:name="_Toc440959364"/>
      <w:bookmarkStart w:id="52" w:name="_Toc456270053"/>
      <w:bookmarkStart w:id="53" w:name="_Toc456270230"/>
      <w:bookmarkStart w:id="54" w:name="_Toc457405773"/>
      <w:bookmarkStart w:id="55" w:name="_Toc462820639"/>
      <w:bookmarkStart w:id="56" w:name="_Toc468804280"/>
      <w:bookmarkStart w:id="57" w:name="_Toc468804330"/>
      <w:r w:rsidRPr="002B44E3">
        <w:rPr>
          <w:rFonts w:cs="Arial"/>
          <w:sz w:val="20"/>
          <w:szCs w:val="20"/>
        </w:rPr>
        <w:t>Atkarībā no gruntsūdeņu un lietusūdeņu pieplūdes tranšeju nosusināšanu var ve</w:t>
      </w:r>
      <w:r w:rsidR="00A654C7" w:rsidRPr="002B44E3">
        <w:rPr>
          <w:rFonts w:cs="Arial"/>
          <w:sz w:val="20"/>
          <w:szCs w:val="20"/>
        </w:rPr>
        <w:t>ikt ar atklāto nosusināšanu vai</w:t>
      </w:r>
      <w:r w:rsidRPr="002B44E3">
        <w:rPr>
          <w:rFonts w:cs="Arial"/>
          <w:sz w:val="20"/>
          <w:szCs w:val="20"/>
        </w:rPr>
        <w:t xml:space="preserve"> mākslīgi pazeminot gruntsūdeņus. Atklāto nosusināšanu pielieto, ja ir maza ūdens pieplūde, kas nesamazina tranšejas nesošo nogāžu nestspēju. Mākslīgo gruntsūdeņu pazemināšanu īsteno ar </w:t>
      </w:r>
      <w:proofErr w:type="spellStart"/>
      <w:r w:rsidRPr="002B44E3">
        <w:rPr>
          <w:rFonts w:cs="Arial"/>
          <w:sz w:val="20"/>
          <w:szCs w:val="20"/>
        </w:rPr>
        <w:t>adatfiltra</w:t>
      </w:r>
      <w:proofErr w:type="spellEnd"/>
      <w:r w:rsidRPr="002B44E3">
        <w:rPr>
          <w:rFonts w:cs="Arial"/>
          <w:sz w:val="20"/>
          <w:szCs w:val="20"/>
        </w:rPr>
        <w:t xml:space="preserve"> ierīcēm.</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AA5EAC" w:rsidRPr="002B44E3" w:rsidRDefault="00496E9D" w:rsidP="00AA5EAC">
      <w:pPr>
        <w:spacing w:line="300" w:lineRule="exact"/>
        <w:rPr>
          <w:rFonts w:cs="Arial"/>
          <w:sz w:val="20"/>
          <w:szCs w:val="20"/>
        </w:rPr>
      </w:pPr>
      <w:r w:rsidRPr="00496E9D">
        <w:rPr>
          <w:rFonts w:cs="Arial"/>
          <w:sz w:val="20"/>
          <w:szCs w:val="20"/>
        </w:rPr>
        <w:t>A</w:t>
      </w:r>
      <w:r w:rsidR="00AA5EAC" w:rsidRPr="00496E9D">
        <w:rPr>
          <w:rFonts w:cs="Arial"/>
          <w:sz w:val="20"/>
          <w:szCs w:val="20"/>
        </w:rPr>
        <w:t>ugst</w:t>
      </w:r>
      <w:r w:rsidRPr="00496E9D">
        <w:rPr>
          <w:rFonts w:cs="Arial"/>
          <w:sz w:val="20"/>
          <w:szCs w:val="20"/>
        </w:rPr>
        <w:t xml:space="preserve">os gruntsūdens līmeņa apstākļos </w:t>
      </w:r>
      <w:r w:rsidR="00AA5EAC" w:rsidRPr="00496E9D">
        <w:rPr>
          <w:rFonts w:cs="Arial"/>
          <w:sz w:val="20"/>
          <w:szCs w:val="20"/>
        </w:rPr>
        <w:t>būvdarbu laikā ir jāveic tā pazemināšana (vai atsūknēšana) līdz līmenim, lai cauruļvadu varētu ieguldīt sausā gruntī.</w:t>
      </w:r>
    </w:p>
    <w:p w:rsidR="00AA5EAC" w:rsidRPr="002B44E3" w:rsidRDefault="00AA5EAC" w:rsidP="009A6042">
      <w:pPr>
        <w:tabs>
          <w:tab w:val="left" w:pos="0"/>
        </w:tabs>
        <w:spacing w:line="300" w:lineRule="exact"/>
        <w:rPr>
          <w:rFonts w:cs="Arial"/>
          <w:sz w:val="20"/>
          <w:szCs w:val="20"/>
        </w:rPr>
      </w:pPr>
      <w:r w:rsidRPr="002B44E3">
        <w:rPr>
          <w:rFonts w:cs="Arial"/>
          <w:sz w:val="20"/>
          <w:szCs w:val="20"/>
        </w:rPr>
        <w:t>Visi cauruļvadu iebūves darbi ir jāizpilda saskaņā ar normatīvu</w:t>
      </w:r>
      <w:proofErr w:type="gramStart"/>
      <w:r w:rsidRPr="002B44E3">
        <w:rPr>
          <w:rFonts w:cs="Arial"/>
          <w:sz w:val="20"/>
          <w:szCs w:val="20"/>
        </w:rPr>
        <w:t xml:space="preserve">  </w:t>
      </w:r>
      <w:proofErr w:type="gramEnd"/>
      <w:r w:rsidRPr="002B44E3">
        <w:rPr>
          <w:rFonts w:cs="Arial"/>
          <w:sz w:val="20"/>
          <w:szCs w:val="20"/>
        </w:rPr>
        <w:t>prasībām, darba un apkārtējās vides aizsardzības pasāk</w:t>
      </w:r>
      <w:r w:rsidR="009A6042" w:rsidRPr="002B44E3">
        <w:rPr>
          <w:rFonts w:cs="Arial"/>
          <w:sz w:val="20"/>
          <w:szCs w:val="20"/>
        </w:rPr>
        <w:t>umiem un Tehnisko specifikāciju un ražotāju instrukcijām.</w:t>
      </w:r>
    </w:p>
    <w:p w:rsidR="00AA5EAC" w:rsidRPr="002B44E3" w:rsidRDefault="00AA5EAC" w:rsidP="00581E2A">
      <w:pPr>
        <w:tabs>
          <w:tab w:val="left" w:pos="0"/>
        </w:tabs>
        <w:spacing w:line="300" w:lineRule="exact"/>
        <w:rPr>
          <w:rFonts w:cs="Arial"/>
          <w:sz w:val="20"/>
          <w:szCs w:val="20"/>
        </w:rPr>
      </w:pPr>
      <w:r w:rsidRPr="002B44E3">
        <w:rPr>
          <w:rFonts w:cs="Arial"/>
          <w:sz w:val="20"/>
          <w:szCs w:val="20"/>
        </w:rPr>
        <w:t xml:space="preserve">Cauruļvadus paredzēts ieguldīt </w:t>
      </w:r>
      <w:r w:rsidR="00376673">
        <w:rPr>
          <w:rFonts w:cs="Arial"/>
          <w:sz w:val="20"/>
          <w:szCs w:val="20"/>
        </w:rPr>
        <w:t xml:space="preserve">gan </w:t>
      </w:r>
      <w:r w:rsidRPr="002B44E3">
        <w:rPr>
          <w:rFonts w:cs="Arial"/>
          <w:sz w:val="20"/>
          <w:szCs w:val="20"/>
        </w:rPr>
        <w:t xml:space="preserve">ar atklāto metodi (ieguldot tranšejās), </w:t>
      </w:r>
      <w:r w:rsidR="00376673">
        <w:rPr>
          <w:rFonts w:cs="Arial"/>
          <w:sz w:val="20"/>
          <w:szCs w:val="20"/>
        </w:rPr>
        <w:t xml:space="preserve">gan </w:t>
      </w:r>
      <w:r w:rsidRPr="002B44E3">
        <w:rPr>
          <w:rFonts w:cs="Arial"/>
          <w:sz w:val="20"/>
          <w:szCs w:val="20"/>
        </w:rPr>
        <w:t xml:space="preserve">ar </w:t>
      </w:r>
      <w:proofErr w:type="spellStart"/>
      <w:r w:rsidRPr="002B44E3">
        <w:rPr>
          <w:rFonts w:cs="Arial"/>
          <w:sz w:val="20"/>
          <w:szCs w:val="20"/>
        </w:rPr>
        <w:t>beztranšejas</w:t>
      </w:r>
      <w:proofErr w:type="spellEnd"/>
      <w:r w:rsidRPr="002B44E3">
        <w:rPr>
          <w:rFonts w:cs="Arial"/>
          <w:sz w:val="20"/>
          <w:szCs w:val="20"/>
        </w:rPr>
        <w:t xml:space="preserve"> metodi (šajā gadījumā nepieciešams izmantot atbilstošus materiālus – PE100-RC). </w:t>
      </w:r>
    </w:p>
    <w:p w:rsidR="00AA5EAC" w:rsidRPr="002B44E3" w:rsidRDefault="00AA5EAC" w:rsidP="00AA5EAC">
      <w:pPr>
        <w:tabs>
          <w:tab w:val="left" w:pos="0"/>
        </w:tabs>
        <w:spacing w:line="300" w:lineRule="exact"/>
        <w:rPr>
          <w:rFonts w:cs="Arial"/>
          <w:sz w:val="20"/>
          <w:szCs w:val="20"/>
        </w:rPr>
      </w:pPr>
      <w:r w:rsidRPr="002B44E3">
        <w:rPr>
          <w:rFonts w:cs="Arial"/>
          <w:sz w:val="20"/>
          <w:szCs w:val="20"/>
        </w:rPr>
        <w:t>No aizberamās grunts virs caurules tiks aizvākti akmeņi, asfalta atlūzas u.c. svešķermeņi.</w:t>
      </w:r>
    </w:p>
    <w:p w:rsidR="00AA5EAC" w:rsidRPr="002B44E3" w:rsidRDefault="00AA5EAC" w:rsidP="00AA5EAC">
      <w:pPr>
        <w:tabs>
          <w:tab w:val="left" w:pos="0"/>
        </w:tabs>
        <w:spacing w:line="300" w:lineRule="exact"/>
        <w:rPr>
          <w:rFonts w:cs="Arial"/>
          <w:sz w:val="20"/>
          <w:szCs w:val="20"/>
        </w:rPr>
      </w:pPr>
      <w:r w:rsidRPr="002B44E3">
        <w:rPr>
          <w:rFonts w:cs="Arial"/>
          <w:sz w:val="20"/>
          <w:szCs w:val="20"/>
        </w:rPr>
        <w:t>Kabeļu aizsardzības zonā rakšanas darbi jāveic bez mehānismu pielietošanas. Inženierkomunikāciju aizsardzībai, šķērsojot tās ar iebūvējamā cauruļvada trasi, jāveic šādi darbi:</w:t>
      </w:r>
    </w:p>
    <w:p w:rsidR="00AA5EAC" w:rsidRPr="002B44E3" w:rsidRDefault="00AA5EAC" w:rsidP="00AA5EAC">
      <w:pPr>
        <w:numPr>
          <w:ilvl w:val="0"/>
          <w:numId w:val="30"/>
        </w:numPr>
        <w:tabs>
          <w:tab w:val="left" w:pos="0"/>
          <w:tab w:val="num" w:pos="851"/>
        </w:tabs>
        <w:spacing w:line="300" w:lineRule="exact"/>
        <w:ind w:left="0" w:firstLine="425"/>
        <w:jc w:val="left"/>
        <w:rPr>
          <w:rFonts w:cs="Arial"/>
          <w:sz w:val="20"/>
          <w:szCs w:val="20"/>
        </w:rPr>
      </w:pPr>
      <w:r w:rsidRPr="002B44E3">
        <w:rPr>
          <w:rFonts w:cs="Arial"/>
          <w:sz w:val="20"/>
          <w:szCs w:val="20"/>
        </w:rPr>
        <w:t>montējamā cauruļvada trase sākotnēji jānosprauž dabā;</w:t>
      </w:r>
    </w:p>
    <w:p w:rsidR="00AA5EAC" w:rsidRPr="002B44E3" w:rsidRDefault="00AA5EAC" w:rsidP="00AA5EAC">
      <w:pPr>
        <w:numPr>
          <w:ilvl w:val="0"/>
          <w:numId w:val="30"/>
        </w:numPr>
        <w:tabs>
          <w:tab w:val="left" w:pos="0"/>
          <w:tab w:val="num" w:pos="851"/>
        </w:tabs>
        <w:spacing w:line="300" w:lineRule="exact"/>
        <w:ind w:left="0" w:firstLine="425"/>
        <w:jc w:val="left"/>
        <w:rPr>
          <w:rFonts w:cs="Arial"/>
          <w:sz w:val="20"/>
          <w:szCs w:val="20"/>
        </w:rPr>
      </w:pPr>
      <w:r w:rsidRPr="002B44E3">
        <w:rPr>
          <w:rFonts w:cs="Arial"/>
          <w:sz w:val="20"/>
          <w:szCs w:val="20"/>
        </w:rPr>
        <w:t xml:space="preserve">vietās, kur </w:t>
      </w:r>
      <w:proofErr w:type="spellStart"/>
      <w:r w:rsidRPr="002B44E3">
        <w:rPr>
          <w:rFonts w:cs="Arial"/>
          <w:sz w:val="20"/>
          <w:szCs w:val="20"/>
        </w:rPr>
        <w:t>būvgrāvis</w:t>
      </w:r>
      <w:proofErr w:type="spellEnd"/>
      <w:r w:rsidRPr="002B44E3">
        <w:rPr>
          <w:rFonts w:cs="Arial"/>
          <w:sz w:val="20"/>
          <w:szCs w:val="20"/>
        </w:rPr>
        <w:t xml:space="preserve"> šķērso komunikācijas, to nostiprināšana tiks veikta saskaņā ar atbildīgo tīklu dienestu speciālistu norādījumiem;</w:t>
      </w:r>
    </w:p>
    <w:p w:rsidR="00AA5EAC" w:rsidRPr="002B44E3" w:rsidRDefault="00AA5EAC" w:rsidP="00AA5EAC">
      <w:pPr>
        <w:numPr>
          <w:ilvl w:val="0"/>
          <w:numId w:val="30"/>
        </w:numPr>
        <w:tabs>
          <w:tab w:val="left" w:pos="0"/>
          <w:tab w:val="num" w:pos="851"/>
        </w:tabs>
        <w:spacing w:line="300" w:lineRule="exact"/>
        <w:ind w:left="0" w:firstLine="425"/>
        <w:jc w:val="left"/>
        <w:rPr>
          <w:rFonts w:cs="Arial"/>
          <w:sz w:val="20"/>
          <w:szCs w:val="20"/>
        </w:rPr>
      </w:pPr>
      <w:r w:rsidRPr="002B44E3">
        <w:rPr>
          <w:rFonts w:cs="Arial"/>
          <w:sz w:val="20"/>
          <w:szCs w:val="20"/>
        </w:rPr>
        <w:t>rokot tranšeju ar lāpstām, esošie elektrības kabeļi tiks nostiprināti ar koka siju un virvi;</w:t>
      </w:r>
    </w:p>
    <w:p w:rsidR="00AA5EAC" w:rsidRPr="002B44E3" w:rsidRDefault="00AA5EAC" w:rsidP="00AA5EAC">
      <w:pPr>
        <w:numPr>
          <w:ilvl w:val="0"/>
          <w:numId w:val="30"/>
        </w:numPr>
        <w:tabs>
          <w:tab w:val="left" w:pos="0"/>
          <w:tab w:val="num" w:pos="851"/>
        </w:tabs>
        <w:spacing w:line="300" w:lineRule="exact"/>
        <w:ind w:left="0" w:firstLine="425"/>
        <w:jc w:val="left"/>
        <w:rPr>
          <w:rFonts w:cs="Arial"/>
          <w:sz w:val="20"/>
          <w:szCs w:val="20"/>
        </w:rPr>
      </w:pPr>
      <w:r w:rsidRPr="002B44E3">
        <w:rPr>
          <w:rFonts w:cs="Arial"/>
          <w:sz w:val="20"/>
          <w:szCs w:val="20"/>
        </w:rPr>
        <w:t>rokot tranšeju ar lāpstām, telefona kanalizācija tiks nostiprināti ar siju un trosi;</w:t>
      </w:r>
    </w:p>
    <w:p w:rsidR="00AA5EAC" w:rsidRDefault="009A6042" w:rsidP="00AA5EAC">
      <w:pPr>
        <w:numPr>
          <w:ilvl w:val="0"/>
          <w:numId w:val="30"/>
        </w:numPr>
        <w:tabs>
          <w:tab w:val="left" w:pos="0"/>
          <w:tab w:val="num" w:pos="851"/>
        </w:tabs>
        <w:spacing w:line="300" w:lineRule="exact"/>
        <w:ind w:left="0" w:firstLine="425"/>
        <w:jc w:val="left"/>
        <w:rPr>
          <w:rFonts w:cs="Arial"/>
          <w:sz w:val="20"/>
          <w:szCs w:val="20"/>
        </w:rPr>
      </w:pPr>
      <w:r w:rsidRPr="002B44E3">
        <w:rPr>
          <w:rFonts w:cs="Arial"/>
          <w:sz w:val="20"/>
          <w:szCs w:val="20"/>
        </w:rPr>
        <w:lastRenderedPageBreak/>
        <w:t>A/S „Sadales tīkli”, SIA „Lattelecom” un apgai</w:t>
      </w:r>
      <w:r w:rsidR="00B85B47">
        <w:rPr>
          <w:rFonts w:cs="Arial"/>
          <w:sz w:val="20"/>
          <w:szCs w:val="20"/>
        </w:rPr>
        <w:t>smes tīkli krustojuma vietās ar</w:t>
      </w:r>
      <w:r w:rsidRPr="002B44E3">
        <w:rPr>
          <w:rFonts w:cs="Arial"/>
          <w:sz w:val="20"/>
          <w:szCs w:val="20"/>
        </w:rPr>
        <w:t xml:space="preserve"> kanalizāciju tiks </w:t>
      </w:r>
      <w:proofErr w:type="spellStart"/>
      <w:r w:rsidRPr="002B44E3">
        <w:rPr>
          <w:rFonts w:cs="Arial"/>
          <w:sz w:val="20"/>
          <w:szCs w:val="20"/>
        </w:rPr>
        <w:t>iečauloti</w:t>
      </w:r>
      <w:proofErr w:type="spellEnd"/>
      <w:r w:rsidRPr="002B44E3">
        <w:rPr>
          <w:rFonts w:cs="Arial"/>
          <w:sz w:val="20"/>
          <w:szCs w:val="20"/>
        </w:rPr>
        <w:t>;</w:t>
      </w:r>
    </w:p>
    <w:p w:rsidR="00100C93" w:rsidRPr="002B44E3" w:rsidRDefault="00581E2A" w:rsidP="00581E2A">
      <w:pPr>
        <w:spacing w:line="300" w:lineRule="exact"/>
        <w:rPr>
          <w:rFonts w:cs="Arial"/>
          <w:sz w:val="20"/>
          <w:szCs w:val="20"/>
        </w:rPr>
      </w:pPr>
      <w:r w:rsidRPr="002B44E3">
        <w:rPr>
          <w:rFonts w:cs="Arial"/>
          <w:sz w:val="20"/>
          <w:szCs w:val="20"/>
        </w:rPr>
        <w:t>Pirms darbu uzsākšanas j</w:t>
      </w:r>
      <w:r w:rsidR="00100C93" w:rsidRPr="002B44E3">
        <w:rPr>
          <w:rFonts w:cs="Arial"/>
          <w:sz w:val="20"/>
          <w:szCs w:val="20"/>
        </w:rPr>
        <w:t xml:space="preserve">āveic pasākumi krūmu, košumkrūmu, koku un zālāju aizsardzībai pret iespējamajiem bojājumiem. Pēc koku nozāģēšanas celmu bedres ir jānolīdzina. </w:t>
      </w:r>
      <w:proofErr w:type="gramStart"/>
      <w:r w:rsidR="00100C93" w:rsidRPr="002B44E3">
        <w:rPr>
          <w:rFonts w:cs="Arial"/>
          <w:sz w:val="20"/>
          <w:szCs w:val="20"/>
        </w:rPr>
        <w:t xml:space="preserve">Uzsākot rakšanas darbus vispirms pa </w:t>
      </w:r>
      <w:proofErr w:type="spellStart"/>
      <w:r w:rsidR="00100C93" w:rsidRPr="002B44E3">
        <w:rPr>
          <w:rFonts w:cs="Arial"/>
          <w:sz w:val="20"/>
          <w:szCs w:val="20"/>
        </w:rPr>
        <w:t>būvgrāvja</w:t>
      </w:r>
      <w:proofErr w:type="spellEnd"/>
      <w:r w:rsidR="00100C93" w:rsidRPr="002B44E3">
        <w:rPr>
          <w:rFonts w:cs="Arial"/>
          <w:sz w:val="20"/>
          <w:szCs w:val="20"/>
        </w:rPr>
        <w:t xml:space="preserve"> robežu</w:t>
      </w:r>
      <w:proofErr w:type="gramEnd"/>
      <w:r w:rsidR="00100C93" w:rsidRPr="002B44E3">
        <w:rPr>
          <w:rFonts w:cs="Arial"/>
          <w:sz w:val="20"/>
          <w:szCs w:val="20"/>
        </w:rPr>
        <w:t xml:space="preserve"> ir jāizgriež un jānoņem asfalts. Rokot </w:t>
      </w:r>
      <w:proofErr w:type="spellStart"/>
      <w:r w:rsidR="00100C93" w:rsidRPr="002B44E3">
        <w:rPr>
          <w:rFonts w:cs="Arial"/>
          <w:sz w:val="20"/>
          <w:szCs w:val="20"/>
        </w:rPr>
        <w:t>būvgrāvi</w:t>
      </w:r>
      <w:proofErr w:type="spellEnd"/>
      <w:r w:rsidR="00100C93" w:rsidRPr="002B44E3">
        <w:rPr>
          <w:rFonts w:cs="Arial"/>
          <w:sz w:val="20"/>
          <w:szCs w:val="20"/>
        </w:rPr>
        <w:t xml:space="preserve">, </w:t>
      </w:r>
      <w:proofErr w:type="gramStart"/>
      <w:r w:rsidR="00100C93" w:rsidRPr="002B44E3">
        <w:rPr>
          <w:rFonts w:cs="Arial"/>
          <w:sz w:val="20"/>
          <w:szCs w:val="20"/>
        </w:rPr>
        <w:t>virsējo grunts kārtu</w:t>
      </w:r>
      <w:proofErr w:type="gramEnd"/>
      <w:r w:rsidR="00100C93" w:rsidRPr="002B44E3">
        <w:rPr>
          <w:rFonts w:cs="Arial"/>
          <w:sz w:val="20"/>
          <w:szCs w:val="20"/>
        </w:rPr>
        <w:t xml:space="preserve"> ir jānoņem un jānober atsevišķi, lai nesajauktu grunts slāņus. Tālāk var veikt </w:t>
      </w:r>
      <w:proofErr w:type="spellStart"/>
      <w:r w:rsidR="00100C93" w:rsidRPr="002B44E3">
        <w:rPr>
          <w:rFonts w:cs="Arial"/>
          <w:sz w:val="20"/>
          <w:szCs w:val="20"/>
        </w:rPr>
        <w:t>būvgrāvja</w:t>
      </w:r>
      <w:proofErr w:type="spellEnd"/>
      <w:r w:rsidR="00100C93" w:rsidRPr="002B44E3">
        <w:rPr>
          <w:rFonts w:cs="Arial"/>
          <w:sz w:val="20"/>
          <w:szCs w:val="20"/>
        </w:rPr>
        <w:t xml:space="preserve"> rakšanu un izrakto grunti atbērt grunts </w:t>
      </w:r>
      <w:proofErr w:type="spellStart"/>
      <w:r w:rsidR="00100C93" w:rsidRPr="002B44E3">
        <w:rPr>
          <w:rFonts w:cs="Arial"/>
          <w:sz w:val="20"/>
          <w:szCs w:val="20"/>
        </w:rPr>
        <w:t>atbērtuvē</w:t>
      </w:r>
      <w:proofErr w:type="spellEnd"/>
      <w:r w:rsidR="00100C93" w:rsidRPr="002B44E3">
        <w:rPr>
          <w:rFonts w:cs="Arial"/>
          <w:sz w:val="20"/>
          <w:szCs w:val="20"/>
        </w:rPr>
        <w:t>, ja tas ir nepieciešams.</w:t>
      </w:r>
    </w:p>
    <w:p w:rsidR="00100C93" w:rsidRPr="002B44E3" w:rsidRDefault="00581E2A" w:rsidP="00581E2A">
      <w:pPr>
        <w:spacing w:after="120" w:line="300" w:lineRule="exact"/>
        <w:rPr>
          <w:rFonts w:cs="Arial"/>
          <w:bCs/>
          <w:sz w:val="20"/>
          <w:szCs w:val="20"/>
        </w:rPr>
      </w:pPr>
      <w:r w:rsidRPr="002B44E3">
        <w:rPr>
          <w:rFonts w:cs="Arial"/>
          <w:bCs/>
          <w:sz w:val="20"/>
          <w:szCs w:val="20"/>
        </w:rPr>
        <w:t xml:space="preserve">Transporta līdzekļu vadītāju brīdināšanai vairākos ceļa posmos, pirms darbu veikšanas vietas, savlaicīgi ir jāuzstāda nepieciešamās ierobežojuma un brīdinājuma zīmes. Pirms darbu uzsākšanas ir jāizstrādā darbu veikšanas projekts un transporta kustības shēmas. Plānotie traucējumi jāsaskaņo ar atbilstošajām institūcijām. Darbu organizēšana jāveic pa posmiem. Piekļūšanai pie esošām ēkām un dzīvojamām mājām, nepieciešamības gadījumā pāri tranšejām jāierīko gājēju tiltiņi. Tranšeju aizbēršana zem brauktuvēm tiek veikta uzreiz pēc cauruļu montāžas. Tīklu izbūves darbi ir jāveic ar vislielāko piesardzību un akurātību, pieaicinot rakšanas darbu laikā esošo komunikāciju ekspluatācijas speciālistus un precīzi izpildot viņu norādījumus. </w:t>
      </w:r>
      <w:proofErr w:type="gramStart"/>
      <w:r w:rsidR="00100C93" w:rsidRPr="002B44E3">
        <w:rPr>
          <w:rFonts w:cs="Arial"/>
          <w:sz w:val="20"/>
          <w:szCs w:val="20"/>
        </w:rPr>
        <w:t>Veicot būvdarbus</w:t>
      </w:r>
      <w:proofErr w:type="gramEnd"/>
      <w:r w:rsidR="00100C93" w:rsidRPr="002B44E3">
        <w:rPr>
          <w:rFonts w:cs="Arial"/>
          <w:sz w:val="20"/>
          <w:szCs w:val="20"/>
        </w:rPr>
        <w:t xml:space="preserve"> ir jānodrošina iedzīvotāju piekļūšana savai dzīvesvietai, kā arī neatliekamās palīdzības un ugunsdzēsēju piekļūšana</w:t>
      </w:r>
      <w:r w:rsidR="007A5D69" w:rsidRPr="002B44E3">
        <w:rPr>
          <w:rFonts w:cs="Arial"/>
          <w:sz w:val="20"/>
          <w:szCs w:val="20"/>
        </w:rPr>
        <w:t>,</w:t>
      </w:r>
      <w:r w:rsidR="00100C93" w:rsidRPr="002B44E3">
        <w:rPr>
          <w:rFonts w:cs="Arial"/>
          <w:sz w:val="20"/>
          <w:szCs w:val="20"/>
        </w:rPr>
        <w:t xml:space="preserve"> kur tas nepieciešams</w:t>
      </w:r>
      <w:r w:rsidR="00A47313">
        <w:rPr>
          <w:rFonts w:cs="Arial"/>
          <w:sz w:val="20"/>
          <w:szCs w:val="20"/>
        </w:rPr>
        <w:t>.</w:t>
      </w:r>
    </w:p>
    <w:p w:rsidR="00100C93" w:rsidRPr="002B44E3" w:rsidRDefault="00100C93" w:rsidP="00581E2A">
      <w:pPr>
        <w:spacing w:line="300" w:lineRule="exact"/>
        <w:rPr>
          <w:rFonts w:cs="Arial"/>
          <w:sz w:val="20"/>
          <w:szCs w:val="20"/>
        </w:rPr>
      </w:pPr>
      <w:r w:rsidRPr="002B44E3">
        <w:rPr>
          <w:rFonts w:cs="Arial"/>
          <w:sz w:val="20"/>
          <w:szCs w:val="20"/>
        </w:rPr>
        <w:t>Būvlaukumu nepieciešams norobežot ar atstarojošu lentu, papildus uzstādot nepieciešamās brīdinājuma zīmes. Būvdarbu veicējam jānodrošina, lai būvdarbu veikšanas zonā neiekļūtu nepiederošas personas.</w:t>
      </w:r>
    </w:p>
    <w:p w:rsidR="00100C93" w:rsidRPr="002B44E3" w:rsidRDefault="002C75D6" w:rsidP="00581E2A">
      <w:pPr>
        <w:spacing w:line="300" w:lineRule="exact"/>
        <w:rPr>
          <w:rFonts w:cs="Arial"/>
          <w:color w:val="99CC00"/>
          <w:sz w:val="20"/>
          <w:szCs w:val="20"/>
        </w:rPr>
      </w:pPr>
      <w:r w:rsidRPr="002B44E3">
        <w:rPr>
          <w:rFonts w:cs="Arial"/>
          <w:sz w:val="20"/>
          <w:szCs w:val="20"/>
        </w:rPr>
        <w:t>Grunts slāni</w:t>
      </w:r>
      <w:r w:rsidR="00100C93" w:rsidRPr="002B44E3">
        <w:rPr>
          <w:rFonts w:cs="Arial"/>
          <w:sz w:val="20"/>
          <w:szCs w:val="20"/>
        </w:rPr>
        <w:t xml:space="preserve"> zem cauruļvadiem nepieciešams norakt un aizstāt ar piemērotas kvalitātes pieves</w:t>
      </w:r>
      <w:r w:rsidR="00591648" w:rsidRPr="002B44E3">
        <w:rPr>
          <w:rFonts w:cs="Arial"/>
          <w:sz w:val="20"/>
          <w:szCs w:val="20"/>
        </w:rPr>
        <w:t>to grunti</w:t>
      </w:r>
      <w:r w:rsidR="00A47313">
        <w:rPr>
          <w:rFonts w:cs="Arial"/>
          <w:sz w:val="20"/>
          <w:szCs w:val="20"/>
        </w:rPr>
        <w:t>.</w:t>
      </w:r>
    </w:p>
    <w:p w:rsidR="008871AE" w:rsidRPr="002B44E3" w:rsidRDefault="009C74D4" w:rsidP="00581E2A">
      <w:pPr>
        <w:spacing w:line="300" w:lineRule="exact"/>
        <w:rPr>
          <w:rFonts w:cs="Arial"/>
          <w:sz w:val="20"/>
          <w:szCs w:val="20"/>
        </w:rPr>
      </w:pPr>
      <w:proofErr w:type="gramStart"/>
      <w:r w:rsidRPr="002B44E3">
        <w:rPr>
          <w:rFonts w:cs="Arial"/>
          <w:sz w:val="20"/>
          <w:szCs w:val="20"/>
        </w:rPr>
        <w:t xml:space="preserve">Ūdensvada </w:t>
      </w:r>
      <w:r w:rsidR="00A654C7" w:rsidRPr="002B44E3">
        <w:rPr>
          <w:rFonts w:cs="Arial"/>
          <w:sz w:val="20"/>
          <w:szCs w:val="20"/>
        </w:rPr>
        <w:t>kolektorus</w:t>
      </w:r>
      <w:proofErr w:type="gramEnd"/>
      <w:r w:rsidR="00100C93" w:rsidRPr="002B44E3">
        <w:rPr>
          <w:rFonts w:cs="Arial"/>
          <w:sz w:val="20"/>
          <w:szCs w:val="20"/>
        </w:rPr>
        <w:t xml:space="preserve"> jāizbūvē pa posmiem no akas līdz akai. Aku novietojuma vietas būvniecības procesa laikā ir jāprecizē. Sākumā jāizbūvē akas, tad ir jāiegulda cauruļvadi un jāveic pārbaude. </w:t>
      </w:r>
    </w:p>
    <w:p w:rsidR="00D80078" w:rsidRDefault="00100C93" w:rsidP="00581E2A">
      <w:pPr>
        <w:spacing w:line="300" w:lineRule="exact"/>
        <w:rPr>
          <w:rFonts w:cs="Arial"/>
          <w:sz w:val="20"/>
          <w:szCs w:val="20"/>
        </w:rPr>
      </w:pPr>
      <w:proofErr w:type="spellStart"/>
      <w:r w:rsidRPr="002B44E3">
        <w:rPr>
          <w:rFonts w:cs="Arial"/>
          <w:sz w:val="20"/>
          <w:szCs w:val="20"/>
        </w:rPr>
        <w:t>Būvgrāvis</w:t>
      </w:r>
      <w:proofErr w:type="spellEnd"/>
      <w:r w:rsidRPr="002B44E3">
        <w:rPr>
          <w:rFonts w:cs="Arial"/>
          <w:sz w:val="20"/>
          <w:szCs w:val="20"/>
        </w:rPr>
        <w:t xml:space="preserve"> ir jānostiprina tā, lai būvniecības gaitā nepieļautu nobrukumus, kas var izjaukt dabīgo grunts sablīvējumu ap elektrokabeļiem. </w:t>
      </w:r>
      <w:proofErr w:type="spellStart"/>
      <w:r w:rsidRPr="002B44E3">
        <w:rPr>
          <w:rFonts w:cs="Arial"/>
          <w:sz w:val="20"/>
          <w:szCs w:val="20"/>
        </w:rPr>
        <w:t>Būvgrāvja</w:t>
      </w:r>
      <w:proofErr w:type="spellEnd"/>
      <w:r w:rsidRPr="002B44E3">
        <w:rPr>
          <w:rFonts w:cs="Arial"/>
          <w:sz w:val="20"/>
          <w:szCs w:val="20"/>
        </w:rPr>
        <w:t xml:space="preserve"> nostiprināšanai izmantot hidrauliskās atbalstsienas vai </w:t>
      </w:r>
      <w:proofErr w:type="spellStart"/>
      <w:r w:rsidRPr="002B44E3">
        <w:rPr>
          <w:rFonts w:cs="Arial"/>
          <w:sz w:val="20"/>
          <w:szCs w:val="20"/>
        </w:rPr>
        <w:t>rievsienas</w:t>
      </w:r>
      <w:proofErr w:type="spellEnd"/>
      <w:r w:rsidRPr="002B44E3">
        <w:rPr>
          <w:rFonts w:cs="Arial"/>
          <w:sz w:val="20"/>
          <w:szCs w:val="20"/>
        </w:rPr>
        <w:t xml:space="preserve">. Vietās, kur </w:t>
      </w:r>
      <w:proofErr w:type="spellStart"/>
      <w:r w:rsidRPr="002B44E3">
        <w:rPr>
          <w:rFonts w:cs="Arial"/>
          <w:sz w:val="20"/>
          <w:szCs w:val="20"/>
        </w:rPr>
        <w:t>būvgrāvja</w:t>
      </w:r>
      <w:proofErr w:type="spellEnd"/>
      <w:r w:rsidRPr="002B44E3">
        <w:rPr>
          <w:rFonts w:cs="Arial"/>
          <w:sz w:val="20"/>
          <w:szCs w:val="20"/>
        </w:rPr>
        <w:t xml:space="preserve"> dziļums ir mazāks par 2 m var izmantot dēļu atbalstsienas. Vietās, </w:t>
      </w:r>
      <w:proofErr w:type="gramStart"/>
      <w:r w:rsidRPr="002B44E3">
        <w:rPr>
          <w:rFonts w:cs="Arial"/>
          <w:sz w:val="20"/>
          <w:szCs w:val="20"/>
        </w:rPr>
        <w:t xml:space="preserve">kur </w:t>
      </w:r>
      <w:proofErr w:type="spellStart"/>
      <w:r w:rsidRPr="002B44E3">
        <w:rPr>
          <w:rFonts w:cs="Arial"/>
          <w:sz w:val="20"/>
          <w:szCs w:val="20"/>
        </w:rPr>
        <w:t>būvgrāvis</w:t>
      </w:r>
      <w:proofErr w:type="spellEnd"/>
      <w:r w:rsidRPr="002B44E3">
        <w:rPr>
          <w:rFonts w:cs="Arial"/>
          <w:sz w:val="20"/>
          <w:szCs w:val="20"/>
        </w:rPr>
        <w:t xml:space="preserve"> šķērso komunikācijas, cauruļv</w:t>
      </w:r>
      <w:r w:rsidR="00A654C7" w:rsidRPr="002B44E3">
        <w:rPr>
          <w:rFonts w:cs="Arial"/>
          <w:sz w:val="20"/>
          <w:szCs w:val="20"/>
        </w:rPr>
        <w:t>adu un kabeļu nostiprināšanu</w:t>
      </w:r>
      <w:proofErr w:type="gramEnd"/>
      <w:r w:rsidR="00A654C7" w:rsidRPr="002B44E3">
        <w:rPr>
          <w:rFonts w:cs="Arial"/>
          <w:sz w:val="20"/>
          <w:szCs w:val="20"/>
        </w:rPr>
        <w:t xml:space="preserve"> </w:t>
      </w:r>
      <w:r w:rsidRPr="002B44E3">
        <w:rPr>
          <w:rFonts w:cs="Arial"/>
          <w:sz w:val="20"/>
          <w:szCs w:val="20"/>
        </w:rPr>
        <w:t xml:space="preserve">jāveic saskaņā ar atbildīgo tīklu dienestu speciālistu norādījumiem. </w:t>
      </w:r>
      <w:proofErr w:type="gramStart"/>
      <w:r w:rsidRPr="002B44E3">
        <w:rPr>
          <w:rFonts w:cs="Arial"/>
          <w:sz w:val="20"/>
          <w:szCs w:val="20"/>
        </w:rPr>
        <w:t>Ja nepieciešams rakšanas</w:t>
      </w:r>
      <w:proofErr w:type="gramEnd"/>
      <w:r w:rsidRPr="002B44E3">
        <w:rPr>
          <w:rFonts w:cs="Arial"/>
          <w:sz w:val="20"/>
          <w:szCs w:val="20"/>
        </w:rPr>
        <w:t xml:space="preserve"> darbi šajās vietās ir jāveic ar rokām.</w:t>
      </w:r>
      <w:r w:rsidR="009C74D4" w:rsidRPr="002B44E3">
        <w:rPr>
          <w:rFonts w:cs="Arial"/>
          <w:sz w:val="20"/>
          <w:szCs w:val="20"/>
        </w:rPr>
        <w:t xml:space="preserve"> Veiktie ģeoloģiskie urbumi</w:t>
      </w:r>
      <w:r w:rsidR="007A5D69" w:rsidRPr="002B44E3">
        <w:rPr>
          <w:rFonts w:cs="Arial"/>
          <w:sz w:val="20"/>
          <w:szCs w:val="20"/>
        </w:rPr>
        <w:t xml:space="preserve"> </w:t>
      </w:r>
      <w:r w:rsidR="009C74D4" w:rsidRPr="002B44E3">
        <w:rPr>
          <w:rFonts w:cs="Arial"/>
          <w:sz w:val="20"/>
          <w:szCs w:val="20"/>
        </w:rPr>
        <w:t>atspoguļo informāciju,</w:t>
      </w:r>
      <w:r w:rsidR="008968DD" w:rsidRPr="002B44E3">
        <w:rPr>
          <w:rFonts w:cs="Arial"/>
          <w:sz w:val="20"/>
          <w:szCs w:val="20"/>
        </w:rPr>
        <w:t xml:space="preserve"> par objektā sastopamo grunts sastāvu (skatīt </w:t>
      </w:r>
      <w:proofErr w:type="spellStart"/>
      <w:r w:rsidR="008968DD" w:rsidRPr="002B44E3">
        <w:rPr>
          <w:rFonts w:cs="Arial"/>
          <w:sz w:val="20"/>
          <w:szCs w:val="20"/>
        </w:rPr>
        <w:t>ģeotehniskās</w:t>
      </w:r>
      <w:proofErr w:type="spellEnd"/>
      <w:r w:rsidR="008968DD" w:rsidRPr="002B44E3">
        <w:rPr>
          <w:rFonts w:cs="Arial"/>
          <w:sz w:val="20"/>
          <w:szCs w:val="20"/>
        </w:rPr>
        <w:t xml:space="preserve"> izpētes pārskatu)</w:t>
      </w:r>
      <w:r w:rsidR="00C15374" w:rsidRPr="002B44E3">
        <w:rPr>
          <w:rFonts w:cs="Arial"/>
          <w:sz w:val="20"/>
          <w:szCs w:val="20"/>
        </w:rPr>
        <w:t>.</w:t>
      </w:r>
      <w:r w:rsidR="009C74D4" w:rsidRPr="002B44E3">
        <w:rPr>
          <w:rFonts w:cs="Arial"/>
          <w:sz w:val="20"/>
          <w:szCs w:val="20"/>
        </w:rPr>
        <w:t xml:space="preserve"> </w:t>
      </w:r>
      <w:r w:rsidR="00C15374" w:rsidRPr="002B44E3">
        <w:rPr>
          <w:rFonts w:cs="Arial"/>
          <w:sz w:val="20"/>
          <w:szCs w:val="20"/>
        </w:rPr>
        <w:t>Vietās, kur</w:t>
      </w:r>
      <w:r w:rsidR="006F67AA" w:rsidRPr="002B44E3">
        <w:rPr>
          <w:rFonts w:cs="Arial"/>
          <w:sz w:val="20"/>
          <w:szCs w:val="20"/>
        </w:rPr>
        <w:t xml:space="preserve"> grunts slāņi</w:t>
      </w:r>
      <w:r w:rsidR="009C74D4" w:rsidRPr="002B44E3">
        <w:rPr>
          <w:rFonts w:cs="Arial"/>
          <w:sz w:val="20"/>
          <w:szCs w:val="20"/>
        </w:rPr>
        <w:t xml:space="preserve"> nav droš</w:t>
      </w:r>
      <w:r w:rsidR="006F67AA" w:rsidRPr="002B44E3">
        <w:rPr>
          <w:rFonts w:cs="Arial"/>
          <w:sz w:val="20"/>
          <w:szCs w:val="20"/>
        </w:rPr>
        <w:t>i</w:t>
      </w:r>
      <w:r w:rsidR="009C74D4" w:rsidRPr="002B44E3">
        <w:rPr>
          <w:rFonts w:cs="Arial"/>
          <w:sz w:val="20"/>
          <w:szCs w:val="20"/>
        </w:rPr>
        <w:t xml:space="preserve"> cauruļvadu guldīšanai zemē, </w:t>
      </w:r>
      <w:r w:rsidR="00C15374" w:rsidRPr="002B44E3">
        <w:rPr>
          <w:rFonts w:cs="Arial"/>
          <w:sz w:val="20"/>
          <w:szCs w:val="20"/>
        </w:rPr>
        <w:t>vājas nestspējas grunts slāņus</w:t>
      </w:r>
      <w:r w:rsidR="009C74D4" w:rsidRPr="002B44E3">
        <w:rPr>
          <w:rFonts w:cs="Arial"/>
          <w:sz w:val="20"/>
          <w:szCs w:val="20"/>
        </w:rPr>
        <w:t xml:space="preserve"> nepieciešams norakt un aizstāt ar piemērotas kvalitātes pievesto grunti, piemēram, mālsmilti</w:t>
      </w:r>
      <w:r w:rsidR="00C15374" w:rsidRPr="002B44E3">
        <w:rPr>
          <w:rFonts w:cs="Arial"/>
          <w:sz w:val="20"/>
          <w:szCs w:val="20"/>
        </w:rPr>
        <w:t>.</w:t>
      </w:r>
      <w:r w:rsidR="00591648" w:rsidRPr="002B44E3">
        <w:rPr>
          <w:rFonts w:cs="Arial"/>
          <w:sz w:val="20"/>
          <w:szCs w:val="20"/>
        </w:rPr>
        <w:t xml:space="preserve"> </w:t>
      </w:r>
    </w:p>
    <w:p w:rsidR="00D80078" w:rsidRDefault="00D517F6" w:rsidP="00581E2A">
      <w:pPr>
        <w:spacing w:line="300" w:lineRule="exact"/>
        <w:rPr>
          <w:rFonts w:cs="Arial"/>
          <w:sz w:val="20"/>
          <w:szCs w:val="20"/>
        </w:rPr>
      </w:pPr>
      <w:r w:rsidRPr="002B44E3">
        <w:rPr>
          <w:rFonts w:cs="Arial"/>
          <w:sz w:val="20"/>
          <w:szCs w:val="20"/>
        </w:rPr>
        <w:t xml:space="preserve">Ceļa segums pēc izbūves nedrīkst būt sliktāk par esošā seguma kvalitāti. </w:t>
      </w:r>
    </w:p>
    <w:p w:rsidR="00100C93" w:rsidRPr="002B44E3" w:rsidRDefault="00B85B47" w:rsidP="00581E2A">
      <w:pPr>
        <w:spacing w:line="300" w:lineRule="exact"/>
        <w:rPr>
          <w:rFonts w:cs="Arial"/>
          <w:sz w:val="20"/>
          <w:szCs w:val="20"/>
        </w:rPr>
      </w:pPr>
      <w:proofErr w:type="gramStart"/>
      <w:r>
        <w:rPr>
          <w:rFonts w:cs="Arial"/>
          <w:sz w:val="20"/>
          <w:szCs w:val="20"/>
        </w:rPr>
        <w:t>K</w:t>
      </w:r>
      <w:r w:rsidR="00100C93" w:rsidRPr="002B44E3">
        <w:rPr>
          <w:rFonts w:cs="Arial"/>
          <w:sz w:val="20"/>
          <w:szCs w:val="20"/>
        </w:rPr>
        <w:t>analizācijas cauruļvadu izbūves secību un virzienu</w:t>
      </w:r>
      <w:proofErr w:type="gramEnd"/>
      <w:r w:rsidR="00100C93" w:rsidRPr="002B44E3">
        <w:rPr>
          <w:rFonts w:cs="Arial"/>
          <w:sz w:val="20"/>
          <w:szCs w:val="20"/>
        </w:rPr>
        <w:t xml:space="preserve"> jāplāno būvuzņēmējam, saskaņā ar būvuzņēmēja izstrādāto laika grafiku un darbu veikšanas grafiku. </w:t>
      </w:r>
    </w:p>
    <w:p w:rsidR="008F1261" w:rsidRDefault="00100C93" w:rsidP="00581E2A">
      <w:pPr>
        <w:spacing w:line="300" w:lineRule="exact"/>
        <w:rPr>
          <w:rFonts w:cs="Arial"/>
          <w:sz w:val="20"/>
          <w:szCs w:val="20"/>
        </w:rPr>
      </w:pPr>
      <w:r w:rsidRPr="002B44E3">
        <w:rPr>
          <w:rFonts w:cs="Arial"/>
          <w:sz w:val="20"/>
          <w:szCs w:val="20"/>
        </w:rPr>
        <w:t>Pēc būvdarbu pabeigšanas, būvuzņēmējs nodrošina būvlaukuma pagaidu aprīkojuma demontāžu, demobilizāciju un vietas atjaunošanu, kā minimums iepriekšējā izskatā.</w:t>
      </w:r>
    </w:p>
    <w:p w:rsidR="00E65190" w:rsidRPr="002B44E3" w:rsidRDefault="00E65190" w:rsidP="00581E2A">
      <w:pPr>
        <w:spacing w:line="300" w:lineRule="exact"/>
        <w:rPr>
          <w:rFonts w:cs="Arial"/>
          <w:sz w:val="20"/>
          <w:szCs w:val="20"/>
        </w:rPr>
      </w:pPr>
    </w:p>
    <w:p w:rsidR="00A47313" w:rsidRPr="00C70A9D" w:rsidRDefault="00A47313" w:rsidP="00A47313">
      <w:pPr>
        <w:pStyle w:val="Heading3"/>
        <w:keepNext w:val="0"/>
        <w:numPr>
          <w:ilvl w:val="2"/>
          <w:numId w:val="0"/>
        </w:numPr>
        <w:tabs>
          <w:tab w:val="num" w:pos="720"/>
        </w:tabs>
        <w:spacing w:before="240"/>
      </w:pPr>
      <w:bookmarkStart w:id="58" w:name="_Toc141858168"/>
      <w:bookmarkStart w:id="59" w:name="_Toc468804331"/>
      <w:r>
        <w:t>6</w:t>
      </w:r>
      <w:r w:rsidR="00FE5FC4" w:rsidRPr="002B44E3">
        <w:t>.3</w:t>
      </w:r>
      <w:r w:rsidR="00D4427C" w:rsidRPr="002B44E3">
        <w:t xml:space="preserve">. </w:t>
      </w:r>
      <w:bookmarkStart w:id="60" w:name="_Toc141858169"/>
      <w:bookmarkEnd w:id="58"/>
      <w:r w:rsidRPr="00C70A9D">
        <w:t>Vides aizsardzības pasākumi</w:t>
      </w:r>
      <w:bookmarkEnd w:id="59"/>
    </w:p>
    <w:p w:rsidR="00A47313" w:rsidRDefault="00A47313" w:rsidP="00A47313">
      <w:pPr>
        <w:spacing w:line="300" w:lineRule="exact"/>
        <w:rPr>
          <w:rFonts w:cs="Arial"/>
          <w:sz w:val="20"/>
          <w:szCs w:val="20"/>
        </w:rPr>
      </w:pPr>
      <w:r w:rsidRPr="00C70A9D">
        <w:rPr>
          <w:rFonts w:cs="Arial"/>
          <w:sz w:val="20"/>
          <w:szCs w:val="20"/>
        </w:rPr>
        <w:t xml:space="preserve">Būvniecības laikā būvuzņēmējam jāparedz un jānodrošina visi likumdošanā noteiktie vides aizsardzības pasākumi attiecībā uz būvmateriāliem, to uzglabāšanu, būvdarbiem, atkritumiem. </w:t>
      </w:r>
      <w:r>
        <w:rPr>
          <w:rFonts w:cs="Arial"/>
          <w:sz w:val="20"/>
          <w:szCs w:val="20"/>
        </w:rPr>
        <w:t>Kā arī jāievēro vides aizsardzības pasākumi saskaņā ar spēkā esoš</w:t>
      </w:r>
      <w:r w:rsidR="00576717">
        <w:rPr>
          <w:rFonts w:cs="Arial"/>
          <w:sz w:val="20"/>
          <w:szCs w:val="20"/>
        </w:rPr>
        <w:t>o likumdošanu</w:t>
      </w:r>
      <w:r>
        <w:rPr>
          <w:rFonts w:cs="Arial"/>
          <w:sz w:val="20"/>
          <w:szCs w:val="20"/>
        </w:rPr>
        <w:t>:</w:t>
      </w:r>
      <w:r>
        <w:rPr>
          <w:rFonts w:cs="Arial"/>
          <w:sz w:val="20"/>
          <w:szCs w:val="20"/>
        </w:rPr>
        <w:br/>
        <w:t>-</w:t>
      </w:r>
      <w:proofErr w:type="gramStart"/>
      <w:r>
        <w:rPr>
          <w:rFonts w:cs="Arial"/>
          <w:sz w:val="20"/>
          <w:szCs w:val="20"/>
        </w:rPr>
        <w:t xml:space="preserve">  </w:t>
      </w:r>
      <w:proofErr w:type="gramEnd"/>
      <w:r w:rsidR="00B8155F">
        <w:rPr>
          <w:rFonts w:cs="Arial"/>
          <w:sz w:val="20"/>
          <w:szCs w:val="20"/>
        </w:rPr>
        <w:t>B</w:t>
      </w:r>
      <w:r w:rsidR="00326EA5">
        <w:rPr>
          <w:rFonts w:cs="Arial"/>
          <w:sz w:val="20"/>
          <w:szCs w:val="20"/>
        </w:rPr>
        <w:t>ūvniecības atkritumi jāpasaimnieko tā, lai negatīvi neietekmētu apkārtējo vidi. Atkritumi jāsavāc un jānodod atkritumu apsaimniekošanas organizācijai, atbilstoši “</w:t>
      </w:r>
      <w:r>
        <w:rPr>
          <w:rFonts w:cs="Arial"/>
          <w:sz w:val="20"/>
          <w:szCs w:val="20"/>
        </w:rPr>
        <w:t>Atkritumu apsaimniekošanas likum</w:t>
      </w:r>
      <w:r w:rsidR="00B8155F">
        <w:rPr>
          <w:rFonts w:cs="Arial"/>
          <w:sz w:val="20"/>
          <w:szCs w:val="20"/>
        </w:rPr>
        <w:t>a” 4.panta otrās daļas, 15.panta pirmās daļas 2.punkta prasībām;</w:t>
      </w:r>
    </w:p>
    <w:p w:rsidR="00B8155F" w:rsidRDefault="00B8155F" w:rsidP="00A47313">
      <w:pPr>
        <w:spacing w:line="300" w:lineRule="exact"/>
        <w:rPr>
          <w:rFonts w:cs="Arial"/>
          <w:sz w:val="20"/>
          <w:szCs w:val="20"/>
        </w:rPr>
      </w:pPr>
      <w:r>
        <w:rPr>
          <w:rFonts w:cs="Arial"/>
          <w:sz w:val="20"/>
          <w:szCs w:val="20"/>
        </w:rPr>
        <w:lastRenderedPageBreak/>
        <w:t xml:space="preserve">- Koku ciršanu veikt saskaņā ar MK noteikumiem Nr.309 “Noteikumi par koku ciršanu ārpus meža zemes” prasībām. </w:t>
      </w:r>
    </w:p>
    <w:p w:rsidR="00B8155F" w:rsidRDefault="00B8155F" w:rsidP="00A47313">
      <w:pPr>
        <w:spacing w:line="300" w:lineRule="exact"/>
        <w:rPr>
          <w:rFonts w:cs="Arial"/>
          <w:sz w:val="20"/>
          <w:szCs w:val="20"/>
        </w:rPr>
      </w:pPr>
      <w:r>
        <w:rPr>
          <w:rFonts w:cs="Arial"/>
          <w:sz w:val="20"/>
          <w:szCs w:val="20"/>
        </w:rPr>
        <w:t>-</w:t>
      </w:r>
      <w:proofErr w:type="gramStart"/>
      <w:r>
        <w:rPr>
          <w:rFonts w:cs="Arial"/>
          <w:sz w:val="20"/>
          <w:szCs w:val="20"/>
        </w:rPr>
        <w:t xml:space="preserve">  </w:t>
      </w:r>
      <w:proofErr w:type="gramEnd"/>
      <w:r>
        <w:rPr>
          <w:rFonts w:cs="Arial"/>
          <w:sz w:val="20"/>
          <w:szCs w:val="20"/>
        </w:rPr>
        <w:t>Nav pieļaujama aizsargājamo koku ciršana. Nebojāt saglabājamo koku sakņu sistēmu un stumbrus.</w:t>
      </w:r>
    </w:p>
    <w:p w:rsidR="00A47313" w:rsidRDefault="00A47313" w:rsidP="00A47313">
      <w:pPr>
        <w:spacing w:line="300" w:lineRule="exact"/>
        <w:rPr>
          <w:sz w:val="20"/>
          <w:szCs w:val="20"/>
        </w:rPr>
      </w:pPr>
      <w:r>
        <w:rPr>
          <w:sz w:val="20"/>
          <w:szCs w:val="20"/>
        </w:rPr>
        <w:t>-</w:t>
      </w:r>
      <w:proofErr w:type="gramStart"/>
      <w:r>
        <w:rPr>
          <w:sz w:val="20"/>
          <w:szCs w:val="20"/>
        </w:rPr>
        <w:t xml:space="preserve">  </w:t>
      </w:r>
      <w:proofErr w:type="gramEnd"/>
      <w:r>
        <w:rPr>
          <w:sz w:val="20"/>
          <w:szCs w:val="20"/>
        </w:rPr>
        <w:t>Likums „Par piesārņojumu” 4.pants, 12.panta otrā daļa, 22.panta otrā daļa, 34.panta piektā daļa;</w:t>
      </w:r>
    </w:p>
    <w:p w:rsidR="00A47313" w:rsidRDefault="00A47313" w:rsidP="00A47313">
      <w:pPr>
        <w:spacing w:line="300" w:lineRule="exact"/>
        <w:rPr>
          <w:sz w:val="20"/>
          <w:szCs w:val="20"/>
        </w:rPr>
      </w:pPr>
      <w:r>
        <w:rPr>
          <w:sz w:val="20"/>
          <w:szCs w:val="20"/>
        </w:rPr>
        <w:t>-</w:t>
      </w:r>
      <w:proofErr w:type="gramStart"/>
      <w:r>
        <w:rPr>
          <w:sz w:val="20"/>
          <w:szCs w:val="20"/>
        </w:rPr>
        <w:t xml:space="preserve">  </w:t>
      </w:r>
      <w:proofErr w:type="gramEnd"/>
      <w:r>
        <w:rPr>
          <w:sz w:val="20"/>
          <w:szCs w:val="20"/>
        </w:rPr>
        <w:t>Likums „Par zemes dzīlēm” 10.pants;</w:t>
      </w:r>
    </w:p>
    <w:p w:rsidR="00A47313" w:rsidRDefault="00A47313" w:rsidP="00A47313">
      <w:pPr>
        <w:spacing w:line="300" w:lineRule="exact"/>
        <w:rPr>
          <w:sz w:val="20"/>
          <w:szCs w:val="20"/>
        </w:rPr>
      </w:pPr>
      <w:r>
        <w:rPr>
          <w:sz w:val="20"/>
          <w:szCs w:val="20"/>
        </w:rPr>
        <w:t>-</w:t>
      </w:r>
      <w:proofErr w:type="gramStart"/>
      <w:r>
        <w:rPr>
          <w:sz w:val="20"/>
          <w:szCs w:val="20"/>
        </w:rPr>
        <w:t xml:space="preserve">  </w:t>
      </w:r>
      <w:proofErr w:type="gramEnd"/>
      <w:r>
        <w:rPr>
          <w:sz w:val="20"/>
          <w:szCs w:val="20"/>
        </w:rPr>
        <w:t>Vides aizsardzības likums 3.panta pirmās daļas 3.punkts;</w:t>
      </w:r>
    </w:p>
    <w:p w:rsidR="00DD1955" w:rsidRDefault="00A47313" w:rsidP="00A47313">
      <w:pPr>
        <w:spacing w:line="300" w:lineRule="exact"/>
        <w:rPr>
          <w:sz w:val="20"/>
          <w:szCs w:val="20"/>
        </w:rPr>
      </w:pPr>
      <w:r>
        <w:rPr>
          <w:sz w:val="20"/>
          <w:szCs w:val="20"/>
        </w:rPr>
        <w:t>-</w:t>
      </w:r>
      <w:proofErr w:type="gramStart"/>
      <w:r>
        <w:rPr>
          <w:sz w:val="20"/>
          <w:szCs w:val="20"/>
        </w:rPr>
        <w:t xml:space="preserve">  </w:t>
      </w:r>
      <w:proofErr w:type="gramEnd"/>
      <w:r>
        <w:rPr>
          <w:sz w:val="20"/>
          <w:szCs w:val="20"/>
        </w:rPr>
        <w:t>MK noteikumi Nr.16 „Trokšņu novērtēšanas un pārvaldības kārtība” 2.pielikums.</w:t>
      </w:r>
    </w:p>
    <w:p w:rsidR="00AD1095" w:rsidRDefault="00AD1095" w:rsidP="00A47313">
      <w:pPr>
        <w:spacing w:line="300" w:lineRule="exact"/>
        <w:rPr>
          <w:sz w:val="20"/>
          <w:szCs w:val="20"/>
        </w:rPr>
      </w:pPr>
    </w:p>
    <w:p w:rsidR="00AD1095" w:rsidRDefault="00AD1095" w:rsidP="00A47313">
      <w:pPr>
        <w:spacing w:line="300" w:lineRule="exact"/>
        <w:rPr>
          <w:sz w:val="20"/>
          <w:szCs w:val="20"/>
        </w:rPr>
      </w:pPr>
    </w:p>
    <w:p w:rsidR="00AD1095" w:rsidRDefault="00AD1095" w:rsidP="00A47313">
      <w:pPr>
        <w:spacing w:line="300" w:lineRule="exact"/>
        <w:rPr>
          <w:sz w:val="20"/>
          <w:szCs w:val="20"/>
        </w:rPr>
      </w:pPr>
    </w:p>
    <w:p w:rsidR="00A47313" w:rsidRPr="00C70A9D" w:rsidRDefault="00A47313" w:rsidP="00A47313">
      <w:pPr>
        <w:pStyle w:val="Heading2"/>
        <w:keepNext w:val="0"/>
        <w:numPr>
          <w:ilvl w:val="0"/>
          <w:numId w:val="38"/>
        </w:numPr>
        <w:spacing w:after="60"/>
        <w:jc w:val="both"/>
      </w:pPr>
      <w:bookmarkStart w:id="61" w:name="_Toc468804332"/>
      <w:bookmarkStart w:id="62" w:name="_Toc141858170"/>
      <w:bookmarkEnd w:id="60"/>
      <w:r w:rsidRPr="00C70A9D">
        <w:t>PASŪTĪTĀJA PRASĪBAS EKSPLUATĀCIJAI</w:t>
      </w:r>
      <w:bookmarkEnd w:id="61"/>
    </w:p>
    <w:p w:rsidR="00A47313" w:rsidRDefault="00A47313" w:rsidP="00A47313">
      <w:pPr>
        <w:spacing w:line="300" w:lineRule="exact"/>
        <w:rPr>
          <w:rFonts w:cs="Arial"/>
          <w:sz w:val="20"/>
          <w:szCs w:val="20"/>
        </w:rPr>
      </w:pPr>
      <w:r w:rsidRPr="00C70A9D">
        <w:rPr>
          <w:rFonts w:cs="Arial"/>
          <w:sz w:val="20"/>
          <w:szCs w:val="20"/>
        </w:rPr>
        <w:t>Būvuzņēmējam jānodrošina informat</w:t>
      </w:r>
      <w:r w:rsidR="00576717">
        <w:rPr>
          <w:rFonts w:cs="Arial"/>
          <w:sz w:val="20"/>
          <w:szCs w:val="20"/>
        </w:rPr>
        <w:t xml:space="preserve">īvā bāze par izbūvēto </w:t>
      </w:r>
      <w:r w:rsidRPr="00C70A9D">
        <w:rPr>
          <w:rFonts w:cs="Arial"/>
          <w:sz w:val="20"/>
          <w:szCs w:val="20"/>
        </w:rPr>
        <w:t>kanalizācijas sistēmu pēc ekspluatācijas noteikumiem.</w:t>
      </w:r>
      <w:r>
        <w:rPr>
          <w:rFonts w:cs="Arial"/>
          <w:sz w:val="20"/>
          <w:szCs w:val="20"/>
        </w:rPr>
        <w:t xml:space="preserve"> Būvniecības laikā būvuzņēmējam jānodrošina objekta fotofiksācija.</w:t>
      </w:r>
    </w:p>
    <w:p w:rsidR="00B8155F" w:rsidRDefault="00B8155F" w:rsidP="00A47313">
      <w:pPr>
        <w:spacing w:line="300" w:lineRule="exact"/>
        <w:rPr>
          <w:rFonts w:cs="Arial"/>
          <w:sz w:val="20"/>
          <w:szCs w:val="20"/>
        </w:rPr>
      </w:pPr>
      <w:r>
        <w:rPr>
          <w:rFonts w:cs="Arial"/>
          <w:sz w:val="20"/>
          <w:szCs w:val="20"/>
        </w:rPr>
        <w:t>P</w:t>
      </w:r>
      <w:r w:rsidRPr="00C70A9D">
        <w:rPr>
          <w:rFonts w:cs="Arial"/>
          <w:sz w:val="20"/>
          <w:szCs w:val="20"/>
        </w:rPr>
        <w:t xml:space="preserve">ēc pašteces kanalizācijas vada izbūves pārbaudīt tekņu un trasējuma atbilstību </w:t>
      </w:r>
      <w:r>
        <w:rPr>
          <w:rFonts w:cs="Arial"/>
          <w:sz w:val="20"/>
          <w:szCs w:val="20"/>
        </w:rPr>
        <w:t>projektam</w:t>
      </w:r>
      <w:r w:rsidRPr="00C70A9D">
        <w:rPr>
          <w:rFonts w:cs="Arial"/>
          <w:sz w:val="20"/>
          <w:szCs w:val="20"/>
        </w:rPr>
        <w:t xml:space="preserve"> ar cauruļvada video inspekcijas CCTV palīdzību. Veiktās video </w:t>
      </w:r>
      <w:r>
        <w:rPr>
          <w:rFonts w:cs="Arial"/>
          <w:sz w:val="20"/>
          <w:szCs w:val="20"/>
        </w:rPr>
        <w:t xml:space="preserve">inspekcijas CCTV </w:t>
      </w:r>
      <w:r w:rsidRPr="00C70A9D">
        <w:rPr>
          <w:rFonts w:cs="Arial"/>
          <w:sz w:val="20"/>
          <w:szCs w:val="20"/>
        </w:rPr>
        <w:t xml:space="preserve">mērījumus CD (elektroniskā formātā) iesniegt </w:t>
      </w:r>
      <w:r>
        <w:rPr>
          <w:rFonts w:cs="Arial"/>
          <w:sz w:val="20"/>
          <w:szCs w:val="20"/>
        </w:rPr>
        <w:t>pasūtītājam.</w:t>
      </w:r>
    </w:p>
    <w:p w:rsidR="00DD1955" w:rsidRDefault="00A47313" w:rsidP="00A47313">
      <w:pPr>
        <w:spacing w:line="300" w:lineRule="exact"/>
        <w:rPr>
          <w:rFonts w:cs="Arial"/>
          <w:sz w:val="20"/>
          <w:szCs w:val="20"/>
        </w:rPr>
      </w:pPr>
      <w:r w:rsidRPr="00C70A9D">
        <w:rPr>
          <w:rFonts w:cs="Arial"/>
          <w:sz w:val="20"/>
          <w:szCs w:val="20"/>
        </w:rPr>
        <w:t xml:space="preserve">Izbūvēto </w:t>
      </w:r>
      <w:r w:rsidR="00576717">
        <w:rPr>
          <w:rFonts w:cs="Arial"/>
          <w:sz w:val="20"/>
          <w:szCs w:val="20"/>
        </w:rPr>
        <w:t xml:space="preserve">kanalizācijas </w:t>
      </w:r>
      <w:r w:rsidRPr="00C70A9D">
        <w:rPr>
          <w:rFonts w:cs="Arial"/>
          <w:sz w:val="20"/>
          <w:szCs w:val="20"/>
        </w:rPr>
        <w:t xml:space="preserve">trasi nodot atklātā tranšejā esot klāt </w:t>
      </w:r>
      <w:r>
        <w:rPr>
          <w:rFonts w:cs="Arial"/>
          <w:sz w:val="20"/>
          <w:szCs w:val="20"/>
        </w:rPr>
        <w:t>pasūtītāja</w:t>
      </w:r>
      <w:r w:rsidRPr="00C70A9D">
        <w:rPr>
          <w:rFonts w:cs="Arial"/>
          <w:sz w:val="20"/>
          <w:szCs w:val="20"/>
        </w:rPr>
        <w:t xml:space="preserve"> pārstāvim.</w:t>
      </w:r>
    </w:p>
    <w:p w:rsidR="00AD1095" w:rsidRPr="00C70A9D" w:rsidRDefault="00AD1095" w:rsidP="00A47313">
      <w:pPr>
        <w:spacing w:line="300" w:lineRule="exact"/>
        <w:rPr>
          <w:rFonts w:cs="Arial"/>
          <w:sz w:val="20"/>
          <w:szCs w:val="20"/>
        </w:rPr>
      </w:pPr>
    </w:p>
    <w:p w:rsidR="00A47313" w:rsidRPr="00C70A9D" w:rsidRDefault="00A47313" w:rsidP="00A47313">
      <w:pPr>
        <w:pStyle w:val="Heading2"/>
        <w:keepNext w:val="0"/>
        <w:numPr>
          <w:ilvl w:val="0"/>
          <w:numId w:val="38"/>
        </w:numPr>
        <w:spacing w:after="60"/>
        <w:jc w:val="left"/>
      </w:pPr>
      <w:bookmarkStart w:id="63" w:name="_Toc407010560"/>
      <w:bookmarkStart w:id="64" w:name="_Toc141858171"/>
      <w:bookmarkStart w:id="65" w:name="_Toc468804333"/>
      <w:r w:rsidRPr="00C70A9D">
        <w:t>PĀRBAUDES PIRMS DARBU PIEŅEMŠANAS</w:t>
      </w:r>
      <w:bookmarkEnd w:id="63"/>
      <w:bookmarkEnd w:id="64"/>
      <w:bookmarkEnd w:id="65"/>
    </w:p>
    <w:p w:rsidR="00A47313" w:rsidRPr="00C70A9D" w:rsidRDefault="00A47313" w:rsidP="00A47313">
      <w:pPr>
        <w:spacing w:line="300" w:lineRule="exact"/>
        <w:rPr>
          <w:rFonts w:cs="Arial"/>
          <w:sz w:val="20"/>
          <w:szCs w:val="20"/>
        </w:rPr>
      </w:pPr>
      <w:r w:rsidRPr="00C70A9D">
        <w:rPr>
          <w:rFonts w:cs="Arial"/>
          <w:sz w:val="20"/>
          <w:szCs w:val="20"/>
        </w:rPr>
        <w:t xml:space="preserve">Būvuzņēmējam jāveic visas likumdošanā paredzētās kanalizācijas sistēmu pārbaudes. Būvuzņēmējam jānoformē segto darbu akti, kā arī visa nepieciešamā izpilddokumentācija. </w:t>
      </w:r>
      <w:r>
        <w:rPr>
          <w:rFonts w:cs="Arial"/>
          <w:sz w:val="20"/>
          <w:szCs w:val="20"/>
        </w:rPr>
        <w:t xml:space="preserve">Būvniecības laikā būvuzņēmējam jānodrošina objekta fotofiksācija. </w:t>
      </w:r>
      <w:r w:rsidRPr="00C70A9D">
        <w:rPr>
          <w:rFonts w:cs="Arial"/>
          <w:sz w:val="20"/>
          <w:szCs w:val="20"/>
        </w:rPr>
        <w:t>Būvdarbu beigu stadijā būvuzņēmējam pilnībā jānodrošina likumdošanā noteiktā visa izpilddokumentācijas sagatavošana un nodošana papīra un digitālā formātā (</w:t>
      </w:r>
      <w:proofErr w:type="spellStart"/>
      <w:r w:rsidRPr="00C70A9D">
        <w:rPr>
          <w:rFonts w:cs="Arial"/>
          <w:sz w:val="20"/>
          <w:szCs w:val="20"/>
        </w:rPr>
        <w:t>Autocad</w:t>
      </w:r>
      <w:proofErr w:type="spellEnd"/>
      <w:r w:rsidRPr="00C70A9D">
        <w:rPr>
          <w:rFonts w:cs="Arial"/>
          <w:sz w:val="20"/>
          <w:szCs w:val="20"/>
        </w:rPr>
        <w:t xml:space="preserve"> un </w:t>
      </w:r>
      <w:proofErr w:type="spellStart"/>
      <w:r w:rsidRPr="00C70A9D">
        <w:rPr>
          <w:rFonts w:cs="Arial"/>
          <w:sz w:val="20"/>
          <w:szCs w:val="20"/>
        </w:rPr>
        <w:t>Microstation</w:t>
      </w:r>
      <w:proofErr w:type="spellEnd"/>
      <w:r w:rsidRPr="00C70A9D">
        <w:rPr>
          <w:rFonts w:cs="Arial"/>
          <w:sz w:val="20"/>
          <w:szCs w:val="20"/>
        </w:rPr>
        <w:t xml:space="preserve"> failos) Pasūtītājam.</w:t>
      </w:r>
    </w:p>
    <w:bookmarkEnd w:id="62"/>
    <w:bookmarkEnd w:id="2"/>
    <w:p w:rsidR="00FE5FC4" w:rsidRPr="002B44E3" w:rsidRDefault="00FE5FC4" w:rsidP="00B30B99">
      <w:pPr>
        <w:spacing w:after="120"/>
        <w:rPr>
          <w:rFonts w:cs="Arial"/>
          <w:szCs w:val="22"/>
        </w:rPr>
      </w:pPr>
    </w:p>
    <w:p w:rsidR="00B30B99" w:rsidRPr="002B44E3" w:rsidRDefault="00F529AE" w:rsidP="00B30B99">
      <w:pPr>
        <w:spacing w:line="240" w:lineRule="auto"/>
        <w:rPr>
          <w:rFonts w:cs="Arial"/>
          <w:i/>
          <w:sz w:val="20"/>
          <w:szCs w:val="20"/>
        </w:rPr>
      </w:pPr>
      <w:r w:rsidRPr="002B44E3">
        <w:rPr>
          <w:rFonts w:cs="Arial"/>
          <w:i/>
          <w:sz w:val="20"/>
          <w:szCs w:val="20"/>
        </w:rPr>
        <w:t xml:space="preserve">Sastādīja: </w:t>
      </w:r>
      <w:r w:rsidR="00B85B47">
        <w:rPr>
          <w:rFonts w:cs="Arial"/>
          <w:i/>
          <w:sz w:val="20"/>
          <w:szCs w:val="20"/>
        </w:rPr>
        <w:t>J.Kauranens</w:t>
      </w:r>
      <w:r w:rsidR="007B3E7A" w:rsidRPr="002B44E3">
        <w:rPr>
          <w:rFonts w:cs="Arial"/>
          <w:i/>
          <w:sz w:val="20"/>
          <w:szCs w:val="20"/>
        </w:rPr>
        <w:t xml:space="preserve"> </w:t>
      </w:r>
    </w:p>
    <w:p w:rsidR="007D4F84" w:rsidRDefault="00511033" w:rsidP="00B30B99">
      <w:pPr>
        <w:spacing w:line="240" w:lineRule="auto"/>
        <w:rPr>
          <w:rFonts w:cs="Arial"/>
          <w:i/>
          <w:sz w:val="20"/>
          <w:szCs w:val="20"/>
        </w:rPr>
      </w:pPr>
      <w:r w:rsidRPr="002B44E3">
        <w:rPr>
          <w:rFonts w:cs="Arial"/>
          <w:i/>
          <w:sz w:val="20"/>
          <w:szCs w:val="20"/>
        </w:rPr>
        <w:t xml:space="preserve">Datums: </w:t>
      </w:r>
      <w:r w:rsidR="00B85B47">
        <w:rPr>
          <w:rFonts w:cs="Arial"/>
          <w:i/>
          <w:sz w:val="20"/>
          <w:szCs w:val="20"/>
        </w:rPr>
        <w:t>12</w:t>
      </w:r>
      <w:r w:rsidR="00114743">
        <w:rPr>
          <w:rFonts w:cs="Arial"/>
          <w:i/>
          <w:sz w:val="20"/>
          <w:szCs w:val="20"/>
        </w:rPr>
        <w:t>.201</w:t>
      </w:r>
      <w:r w:rsidR="00576717">
        <w:rPr>
          <w:rFonts w:cs="Arial"/>
          <w:i/>
          <w:sz w:val="20"/>
          <w:szCs w:val="20"/>
        </w:rPr>
        <w:t>6</w:t>
      </w:r>
      <w:r w:rsidR="00207A4C" w:rsidRPr="002B44E3">
        <w:rPr>
          <w:rFonts w:cs="Arial"/>
          <w:i/>
          <w:sz w:val="20"/>
          <w:szCs w:val="20"/>
        </w:rPr>
        <w:t>.</w:t>
      </w:r>
      <w:proofErr w:type="gramStart"/>
      <w:r w:rsidR="00F96E11" w:rsidRPr="00FE5FC4">
        <w:rPr>
          <w:rFonts w:cs="Arial"/>
          <w:i/>
          <w:sz w:val="20"/>
          <w:szCs w:val="20"/>
        </w:rPr>
        <w:t xml:space="preserve">    </w:t>
      </w:r>
      <w:proofErr w:type="gramEnd"/>
    </w:p>
    <w:p w:rsidR="005652DA" w:rsidRDefault="005652DA" w:rsidP="00B30B99">
      <w:pPr>
        <w:spacing w:line="240" w:lineRule="auto"/>
        <w:rPr>
          <w:rFonts w:cs="Arial"/>
          <w:i/>
          <w:sz w:val="20"/>
          <w:szCs w:val="20"/>
        </w:rPr>
      </w:pPr>
    </w:p>
    <w:p w:rsidR="005652DA" w:rsidRPr="00FE5FC4" w:rsidRDefault="005652DA" w:rsidP="00A14C71">
      <w:pPr>
        <w:spacing w:line="240" w:lineRule="auto"/>
        <w:jc w:val="left"/>
        <w:rPr>
          <w:rFonts w:cs="Arial"/>
          <w:i/>
          <w:sz w:val="20"/>
          <w:szCs w:val="20"/>
        </w:rPr>
      </w:pPr>
    </w:p>
    <w:sectPr w:rsidR="005652DA" w:rsidRPr="00FE5FC4" w:rsidSect="005970C3">
      <w:footerReference w:type="even" r:id="rId9"/>
      <w:footerReference w:type="default" r:id="rId10"/>
      <w:pgSz w:w="11906" w:h="16838"/>
      <w:pgMar w:top="1701" w:right="907" w:bottom="1440"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0C" w:rsidRDefault="002D790C">
      <w:r>
        <w:separator/>
      </w:r>
    </w:p>
  </w:endnote>
  <w:endnote w:type="continuationSeparator" w:id="0">
    <w:p w:rsidR="002D790C" w:rsidRDefault="002D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0C" w:rsidRDefault="002D790C" w:rsidP="00596F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790C" w:rsidRDefault="002D790C" w:rsidP="009357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90C" w:rsidRDefault="002D790C" w:rsidP="00100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614">
      <w:rPr>
        <w:rStyle w:val="PageNumber"/>
        <w:noProof/>
      </w:rPr>
      <w:t>9</w:t>
    </w:r>
    <w:r>
      <w:rPr>
        <w:rStyle w:val="PageNumber"/>
      </w:rPr>
      <w:fldChar w:fldCharType="end"/>
    </w:r>
  </w:p>
  <w:p w:rsidR="002D790C" w:rsidRDefault="002D790C" w:rsidP="002112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0C" w:rsidRDefault="002D790C">
      <w:r>
        <w:separator/>
      </w:r>
    </w:p>
  </w:footnote>
  <w:footnote w:type="continuationSeparator" w:id="0">
    <w:p w:rsidR="002D790C" w:rsidRDefault="002D7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42C"/>
    <w:multiLevelType w:val="hybridMultilevel"/>
    <w:tmpl w:val="489AB546"/>
    <w:lvl w:ilvl="0" w:tplc="F1E453E2">
      <w:start w:val="1"/>
      <w:numFmt w:val="bullet"/>
      <w:lvlText w:val=""/>
      <w:lvlJc w:val="left"/>
      <w:pPr>
        <w:tabs>
          <w:tab w:val="num" w:pos="720"/>
        </w:tabs>
        <w:ind w:left="720" w:hanging="360"/>
      </w:pPr>
      <w:rPr>
        <w:rFonts w:ascii="Symbol" w:hAnsi="Symbol" w:hint="default"/>
      </w:rPr>
    </w:lvl>
    <w:lvl w:ilvl="1" w:tplc="04260003">
      <w:start w:val="1"/>
      <w:numFmt w:val="bullet"/>
      <w:lvlText w:val=""/>
      <w:lvlJc w:val="left"/>
      <w:pPr>
        <w:tabs>
          <w:tab w:val="num" w:pos="1440"/>
        </w:tabs>
        <w:ind w:left="1440" w:hanging="360"/>
      </w:pPr>
      <w:rPr>
        <w:rFonts w:ascii="Symbol" w:hAnsi="Symbol" w:hint="default"/>
      </w:rPr>
    </w:lvl>
    <w:lvl w:ilvl="2" w:tplc="0426000F">
      <w:start w:val="1"/>
      <w:numFmt w:val="decimal"/>
      <w:lvlText w:val="%3."/>
      <w:lvlJc w:val="left"/>
      <w:pPr>
        <w:tabs>
          <w:tab w:val="num" w:pos="2160"/>
        </w:tabs>
        <w:ind w:left="2160" w:hanging="360"/>
      </w:pPr>
      <w:rPr>
        <w:rFont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01AE7"/>
    <w:multiLevelType w:val="hybridMultilevel"/>
    <w:tmpl w:val="9E607770"/>
    <w:lvl w:ilvl="0" w:tplc="84C84AB6">
      <w:start w:val="5"/>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B7621"/>
    <w:multiLevelType w:val="hybridMultilevel"/>
    <w:tmpl w:val="511E7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D587C"/>
    <w:multiLevelType w:val="hybridMultilevel"/>
    <w:tmpl w:val="B832E05A"/>
    <w:lvl w:ilvl="0" w:tplc="04260001">
      <w:start w:val="1"/>
      <w:numFmt w:val="bullet"/>
      <w:lvlText w:val=""/>
      <w:lvlJc w:val="left"/>
      <w:pPr>
        <w:ind w:left="2073" w:hanging="360"/>
      </w:pPr>
      <w:rPr>
        <w:rFonts w:ascii="Symbol" w:hAnsi="Symbol" w:hint="default"/>
      </w:rPr>
    </w:lvl>
    <w:lvl w:ilvl="1" w:tplc="04260003" w:tentative="1">
      <w:start w:val="1"/>
      <w:numFmt w:val="bullet"/>
      <w:lvlText w:val="o"/>
      <w:lvlJc w:val="left"/>
      <w:pPr>
        <w:ind w:left="2793" w:hanging="360"/>
      </w:pPr>
      <w:rPr>
        <w:rFonts w:ascii="Courier New" w:hAnsi="Courier New" w:cs="Courier New" w:hint="default"/>
      </w:rPr>
    </w:lvl>
    <w:lvl w:ilvl="2" w:tplc="04260005" w:tentative="1">
      <w:start w:val="1"/>
      <w:numFmt w:val="bullet"/>
      <w:lvlText w:val=""/>
      <w:lvlJc w:val="left"/>
      <w:pPr>
        <w:ind w:left="3513" w:hanging="360"/>
      </w:pPr>
      <w:rPr>
        <w:rFonts w:ascii="Wingdings" w:hAnsi="Wingdings" w:hint="default"/>
      </w:rPr>
    </w:lvl>
    <w:lvl w:ilvl="3" w:tplc="04260001" w:tentative="1">
      <w:start w:val="1"/>
      <w:numFmt w:val="bullet"/>
      <w:lvlText w:val=""/>
      <w:lvlJc w:val="left"/>
      <w:pPr>
        <w:ind w:left="4233" w:hanging="360"/>
      </w:pPr>
      <w:rPr>
        <w:rFonts w:ascii="Symbol" w:hAnsi="Symbol" w:hint="default"/>
      </w:rPr>
    </w:lvl>
    <w:lvl w:ilvl="4" w:tplc="04260003" w:tentative="1">
      <w:start w:val="1"/>
      <w:numFmt w:val="bullet"/>
      <w:lvlText w:val="o"/>
      <w:lvlJc w:val="left"/>
      <w:pPr>
        <w:ind w:left="4953" w:hanging="360"/>
      </w:pPr>
      <w:rPr>
        <w:rFonts w:ascii="Courier New" w:hAnsi="Courier New" w:cs="Courier New" w:hint="default"/>
      </w:rPr>
    </w:lvl>
    <w:lvl w:ilvl="5" w:tplc="04260005" w:tentative="1">
      <w:start w:val="1"/>
      <w:numFmt w:val="bullet"/>
      <w:lvlText w:val=""/>
      <w:lvlJc w:val="left"/>
      <w:pPr>
        <w:ind w:left="5673" w:hanging="360"/>
      </w:pPr>
      <w:rPr>
        <w:rFonts w:ascii="Wingdings" w:hAnsi="Wingdings" w:hint="default"/>
      </w:rPr>
    </w:lvl>
    <w:lvl w:ilvl="6" w:tplc="04260001" w:tentative="1">
      <w:start w:val="1"/>
      <w:numFmt w:val="bullet"/>
      <w:lvlText w:val=""/>
      <w:lvlJc w:val="left"/>
      <w:pPr>
        <w:ind w:left="6393" w:hanging="360"/>
      </w:pPr>
      <w:rPr>
        <w:rFonts w:ascii="Symbol" w:hAnsi="Symbol" w:hint="default"/>
      </w:rPr>
    </w:lvl>
    <w:lvl w:ilvl="7" w:tplc="04260003" w:tentative="1">
      <w:start w:val="1"/>
      <w:numFmt w:val="bullet"/>
      <w:lvlText w:val="o"/>
      <w:lvlJc w:val="left"/>
      <w:pPr>
        <w:ind w:left="7113" w:hanging="360"/>
      </w:pPr>
      <w:rPr>
        <w:rFonts w:ascii="Courier New" w:hAnsi="Courier New" w:cs="Courier New" w:hint="default"/>
      </w:rPr>
    </w:lvl>
    <w:lvl w:ilvl="8" w:tplc="04260005" w:tentative="1">
      <w:start w:val="1"/>
      <w:numFmt w:val="bullet"/>
      <w:lvlText w:val=""/>
      <w:lvlJc w:val="left"/>
      <w:pPr>
        <w:ind w:left="7833" w:hanging="360"/>
      </w:pPr>
      <w:rPr>
        <w:rFonts w:ascii="Wingdings" w:hAnsi="Wingdings" w:hint="default"/>
      </w:rPr>
    </w:lvl>
  </w:abstractNum>
  <w:abstractNum w:abstractNumId="4" w15:restartNumberingAfterBreak="0">
    <w:nsid w:val="108D2968"/>
    <w:multiLevelType w:val="hybridMultilevel"/>
    <w:tmpl w:val="6EC4C53E"/>
    <w:lvl w:ilvl="0" w:tplc="651C6F72">
      <w:start w:val="1"/>
      <w:numFmt w:val="bullet"/>
      <w:lvlText w:val=""/>
      <w:lvlJc w:val="left"/>
      <w:pPr>
        <w:tabs>
          <w:tab w:val="num" w:pos="1440"/>
        </w:tabs>
        <w:ind w:left="1440" w:hanging="360"/>
      </w:pPr>
      <w:rPr>
        <w:rFonts w:ascii="Symbol" w:hAnsi="Symbol" w:hint="default"/>
      </w:rPr>
    </w:lvl>
    <w:lvl w:ilvl="1" w:tplc="01D0E6FE" w:tentative="1">
      <w:start w:val="1"/>
      <w:numFmt w:val="bullet"/>
      <w:lvlText w:val="o"/>
      <w:lvlJc w:val="left"/>
      <w:pPr>
        <w:tabs>
          <w:tab w:val="num" w:pos="2160"/>
        </w:tabs>
        <w:ind w:left="2160" w:hanging="360"/>
      </w:pPr>
      <w:rPr>
        <w:rFonts w:ascii="Courier New" w:hAnsi="Courier New" w:hint="default"/>
      </w:rPr>
    </w:lvl>
    <w:lvl w:ilvl="2" w:tplc="3880DB1A" w:tentative="1">
      <w:start w:val="1"/>
      <w:numFmt w:val="bullet"/>
      <w:lvlText w:val=""/>
      <w:lvlJc w:val="left"/>
      <w:pPr>
        <w:tabs>
          <w:tab w:val="num" w:pos="2880"/>
        </w:tabs>
        <w:ind w:left="2880" w:hanging="360"/>
      </w:pPr>
      <w:rPr>
        <w:rFonts w:ascii="Wingdings" w:hAnsi="Wingdings" w:hint="default"/>
      </w:rPr>
    </w:lvl>
    <w:lvl w:ilvl="3" w:tplc="13589774" w:tentative="1">
      <w:start w:val="1"/>
      <w:numFmt w:val="bullet"/>
      <w:lvlText w:val=""/>
      <w:lvlJc w:val="left"/>
      <w:pPr>
        <w:tabs>
          <w:tab w:val="num" w:pos="3600"/>
        </w:tabs>
        <w:ind w:left="3600" w:hanging="360"/>
      </w:pPr>
      <w:rPr>
        <w:rFonts w:ascii="Symbol" w:hAnsi="Symbol" w:hint="default"/>
      </w:rPr>
    </w:lvl>
    <w:lvl w:ilvl="4" w:tplc="C4DCB484" w:tentative="1">
      <w:start w:val="1"/>
      <w:numFmt w:val="bullet"/>
      <w:lvlText w:val="o"/>
      <w:lvlJc w:val="left"/>
      <w:pPr>
        <w:tabs>
          <w:tab w:val="num" w:pos="4320"/>
        </w:tabs>
        <w:ind w:left="4320" w:hanging="360"/>
      </w:pPr>
      <w:rPr>
        <w:rFonts w:ascii="Courier New" w:hAnsi="Courier New" w:hint="default"/>
      </w:rPr>
    </w:lvl>
    <w:lvl w:ilvl="5" w:tplc="CE24EF82" w:tentative="1">
      <w:start w:val="1"/>
      <w:numFmt w:val="bullet"/>
      <w:lvlText w:val=""/>
      <w:lvlJc w:val="left"/>
      <w:pPr>
        <w:tabs>
          <w:tab w:val="num" w:pos="5040"/>
        </w:tabs>
        <w:ind w:left="5040" w:hanging="360"/>
      </w:pPr>
      <w:rPr>
        <w:rFonts w:ascii="Wingdings" w:hAnsi="Wingdings" w:hint="default"/>
      </w:rPr>
    </w:lvl>
    <w:lvl w:ilvl="6" w:tplc="F774D406" w:tentative="1">
      <w:start w:val="1"/>
      <w:numFmt w:val="bullet"/>
      <w:lvlText w:val=""/>
      <w:lvlJc w:val="left"/>
      <w:pPr>
        <w:tabs>
          <w:tab w:val="num" w:pos="5760"/>
        </w:tabs>
        <w:ind w:left="5760" w:hanging="360"/>
      </w:pPr>
      <w:rPr>
        <w:rFonts w:ascii="Symbol" w:hAnsi="Symbol" w:hint="default"/>
      </w:rPr>
    </w:lvl>
    <w:lvl w:ilvl="7" w:tplc="72B4E288" w:tentative="1">
      <w:start w:val="1"/>
      <w:numFmt w:val="bullet"/>
      <w:lvlText w:val="o"/>
      <w:lvlJc w:val="left"/>
      <w:pPr>
        <w:tabs>
          <w:tab w:val="num" w:pos="6480"/>
        </w:tabs>
        <w:ind w:left="6480" w:hanging="360"/>
      </w:pPr>
      <w:rPr>
        <w:rFonts w:ascii="Courier New" w:hAnsi="Courier New" w:hint="default"/>
      </w:rPr>
    </w:lvl>
    <w:lvl w:ilvl="8" w:tplc="3564BB9A"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E330C0"/>
    <w:multiLevelType w:val="hybridMultilevel"/>
    <w:tmpl w:val="CB76E6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FC7D35"/>
    <w:multiLevelType w:val="multilevel"/>
    <w:tmpl w:val="0426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15:restartNumberingAfterBreak="0">
    <w:nsid w:val="200A4B8B"/>
    <w:multiLevelType w:val="hybridMultilevel"/>
    <w:tmpl w:val="E3D85E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D246AE"/>
    <w:multiLevelType w:val="hybridMultilevel"/>
    <w:tmpl w:val="7AAEF908"/>
    <w:lvl w:ilvl="0" w:tplc="04260001">
      <w:start w:val="1"/>
      <w:numFmt w:val="bullet"/>
      <w:lvlText w:val=""/>
      <w:lvlJc w:val="left"/>
      <w:pPr>
        <w:tabs>
          <w:tab w:val="num" w:pos="4471"/>
        </w:tabs>
        <w:ind w:left="4471" w:hanging="360"/>
      </w:pPr>
      <w:rPr>
        <w:rFonts w:ascii="Symbol" w:hAnsi="Symbol" w:hint="default"/>
      </w:rPr>
    </w:lvl>
    <w:lvl w:ilvl="1" w:tplc="01D0E6FE" w:tentative="1">
      <w:start w:val="1"/>
      <w:numFmt w:val="bullet"/>
      <w:lvlText w:val="o"/>
      <w:lvlJc w:val="left"/>
      <w:pPr>
        <w:tabs>
          <w:tab w:val="num" w:pos="5191"/>
        </w:tabs>
        <w:ind w:left="5191" w:hanging="360"/>
      </w:pPr>
      <w:rPr>
        <w:rFonts w:ascii="Courier New" w:hAnsi="Courier New" w:hint="default"/>
      </w:rPr>
    </w:lvl>
    <w:lvl w:ilvl="2" w:tplc="3880DB1A" w:tentative="1">
      <w:start w:val="1"/>
      <w:numFmt w:val="bullet"/>
      <w:lvlText w:val=""/>
      <w:lvlJc w:val="left"/>
      <w:pPr>
        <w:tabs>
          <w:tab w:val="num" w:pos="5911"/>
        </w:tabs>
        <w:ind w:left="5911" w:hanging="360"/>
      </w:pPr>
      <w:rPr>
        <w:rFonts w:ascii="Wingdings" w:hAnsi="Wingdings" w:hint="default"/>
      </w:rPr>
    </w:lvl>
    <w:lvl w:ilvl="3" w:tplc="13589774" w:tentative="1">
      <w:start w:val="1"/>
      <w:numFmt w:val="bullet"/>
      <w:lvlText w:val=""/>
      <w:lvlJc w:val="left"/>
      <w:pPr>
        <w:tabs>
          <w:tab w:val="num" w:pos="6631"/>
        </w:tabs>
        <w:ind w:left="6631" w:hanging="360"/>
      </w:pPr>
      <w:rPr>
        <w:rFonts w:ascii="Symbol" w:hAnsi="Symbol" w:hint="default"/>
      </w:rPr>
    </w:lvl>
    <w:lvl w:ilvl="4" w:tplc="C4DCB484" w:tentative="1">
      <w:start w:val="1"/>
      <w:numFmt w:val="bullet"/>
      <w:lvlText w:val="o"/>
      <w:lvlJc w:val="left"/>
      <w:pPr>
        <w:tabs>
          <w:tab w:val="num" w:pos="7351"/>
        </w:tabs>
        <w:ind w:left="7351" w:hanging="360"/>
      </w:pPr>
      <w:rPr>
        <w:rFonts w:ascii="Courier New" w:hAnsi="Courier New" w:hint="default"/>
      </w:rPr>
    </w:lvl>
    <w:lvl w:ilvl="5" w:tplc="CE24EF82" w:tentative="1">
      <w:start w:val="1"/>
      <w:numFmt w:val="bullet"/>
      <w:lvlText w:val=""/>
      <w:lvlJc w:val="left"/>
      <w:pPr>
        <w:tabs>
          <w:tab w:val="num" w:pos="8071"/>
        </w:tabs>
        <w:ind w:left="8071" w:hanging="360"/>
      </w:pPr>
      <w:rPr>
        <w:rFonts w:ascii="Wingdings" w:hAnsi="Wingdings" w:hint="default"/>
      </w:rPr>
    </w:lvl>
    <w:lvl w:ilvl="6" w:tplc="F774D406" w:tentative="1">
      <w:start w:val="1"/>
      <w:numFmt w:val="bullet"/>
      <w:lvlText w:val=""/>
      <w:lvlJc w:val="left"/>
      <w:pPr>
        <w:tabs>
          <w:tab w:val="num" w:pos="8791"/>
        </w:tabs>
        <w:ind w:left="8791" w:hanging="360"/>
      </w:pPr>
      <w:rPr>
        <w:rFonts w:ascii="Symbol" w:hAnsi="Symbol" w:hint="default"/>
      </w:rPr>
    </w:lvl>
    <w:lvl w:ilvl="7" w:tplc="72B4E288" w:tentative="1">
      <w:start w:val="1"/>
      <w:numFmt w:val="bullet"/>
      <w:lvlText w:val="o"/>
      <w:lvlJc w:val="left"/>
      <w:pPr>
        <w:tabs>
          <w:tab w:val="num" w:pos="9511"/>
        </w:tabs>
        <w:ind w:left="9511" w:hanging="360"/>
      </w:pPr>
      <w:rPr>
        <w:rFonts w:ascii="Courier New" w:hAnsi="Courier New" w:hint="default"/>
      </w:rPr>
    </w:lvl>
    <w:lvl w:ilvl="8" w:tplc="3564BB9A" w:tentative="1">
      <w:start w:val="1"/>
      <w:numFmt w:val="bullet"/>
      <w:lvlText w:val=""/>
      <w:lvlJc w:val="left"/>
      <w:pPr>
        <w:tabs>
          <w:tab w:val="num" w:pos="10231"/>
        </w:tabs>
        <w:ind w:left="10231" w:hanging="360"/>
      </w:pPr>
      <w:rPr>
        <w:rFonts w:ascii="Wingdings" w:hAnsi="Wingdings" w:hint="default"/>
      </w:rPr>
    </w:lvl>
  </w:abstractNum>
  <w:abstractNum w:abstractNumId="9" w15:restartNumberingAfterBreak="0">
    <w:nsid w:val="2153136A"/>
    <w:multiLevelType w:val="hybridMultilevel"/>
    <w:tmpl w:val="50564A5A"/>
    <w:lvl w:ilvl="0" w:tplc="80FCCAE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756423B"/>
    <w:multiLevelType w:val="hybridMultilevel"/>
    <w:tmpl w:val="2BB897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493A72"/>
    <w:multiLevelType w:val="hybridMultilevel"/>
    <w:tmpl w:val="B6D223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89192A"/>
    <w:multiLevelType w:val="hybridMultilevel"/>
    <w:tmpl w:val="2D128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DD4501"/>
    <w:multiLevelType w:val="hybridMultilevel"/>
    <w:tmpl w:val="52F619AC"/>
    <w:lvl w:ilvl="0" w:tplc="299E060C">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B2A8B"/>
    <w:multiLevelType w:val="hybridMultilevel"/>
    <w:tmpl w:val="693EE8B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0B1F22"/>
    <w:multiLevelType w:val="hybridMultilevel"/>
    <w:tmpl w:val="49B4DC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2A6E15"/>
    <w:multiLevelType w:val="multilevel"/>
    <w:tmpl w:val="29B2E61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55643A"/>
    <w:multiLevelType w:val="hybridMultilevel"/>
    <w:tmpl w:val="C7DCE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6616B15"/>
    <w:multiLevelType w:val="hybridMultilevel"/>
    <w:tmpl w:val="C910F31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A4239D"/>
    <w:multiLevelType w:val="hybridMultilevel"/>
    <w:tmpl w:val="AB988BBA"/>
    <w:lvl w:ilvl="0" w:tplc="5F082876">
      <w:start w:val="1"/>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26917"/>
    <w:multiLevelType w:val="hybridMultilevel"/>
    <w:tmpl w:val="3BC41A0E"/>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442457"/>
    <w:multiLevelType w:val="hybridMultilevel"/>
    <w:tmpl w:val="B88A105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B701C"/>
    <w:multiLevelType w:val="hybridMultilevel"/>
    <w:tmpl w:val="6DF6DDFA"/>
    <w:lvl w:ilvl="0" w:tplc="0426000F">
      <w:start w:val="1"/>
      <w:numFmt w:val="decimal"/>
      <w:lvlText w:val="%1."/>
      <w:lvlJc w:val="left"/>
      <w:pPr>
        <w:tabs>
          <w:tab w:val="num" w:pos="4471"/>
        </w:tabs>
        <w:ind w:left="4471" w:hanging="360"/>
      </w:pPr>
      <w:rPr>
        <w:rFonts w:hint="default"/>
      </w:rPr>
    </w:lvl>
    <w:lvl w:ilvl="1" w:tplc="01D0E6FE" w:tentative="1">
      <w:start w:val="1"/>
      <w:numFmt w:val="bullet"/>
      <w:lvlText w:val="o"/>
      <w:lvlJc w:val="left"/>
      <w:pPr>
        <w:tabs>
          <w:tab w:val="num" w:pos="5191"/>
        </w:tabs>
        <w:ind w:left="5191" w:hanging="360"/>
      </w:pPr>
      <w:rPr>
        <w:rFonts w:ascii="Courier New" w:hAnsi="Courier New" w:hint="default"/>
      </w:rPr>
    </w:lvl>
    <w:lvl w:ilvl="2" w:tplc="3880DB1A" w:tentative="1">
      <w:start w:val="1"/>
      <w:numFmt w:val="bullet"/>
      <w:lvlText w:val=""/>
      <w:lvlJc w:val="left"/>
      <w:pPr>
        <w:tabs>
          <w:tab w:val="num" w:pos="5911"/>
        </w:tabs>
        <w:ind w:left="5911" w:hanging="360"/>
      </w:pPr>
      <w:rPr>
        <w:rFonts w:ascii="Wingdings" w:hAnsi="Wingdings" w:hint="default"/>
      </w:rPr>
    </w:lvl>
    <w:lvl w:ilvl="3" w:tplc="13589774" w:tentative="1">
      <w:start w:val="1"/>
      <w:numFmt w:val="bullet"/>
      <w:lvlText w:val=""/>
      <w:lvlJc w:val="left"/>
      <w:pPr>
        <w:tabs>
          <w:tab w:val="num" w:pos="6631"/>
        </w:tabs>
        <w:ind w:left="6631" w:hanging="360"/>
      </w:pPr>
      <w:rPr>
        <w:rFonts w:ascii="Symbol" w:hAnsi="Symbol" w:hint="default"/>
      </w:rPr>
    </w:lvl>
    <w:lvl w:ilvl="4" w:tplc="C4DCB484" w:tentative="1">
      <w:start w:val="1"/>
      <w:numFmt w:val="bullet"/>
      <w:lvlText w:val="o"/>
      <w:lvlJc w:val="left"/>
      <w:pPr>
        <w:tabs>
          <w:tab w:val="num" w:pos="7351"/>
        </w:tabs>
        <w:ind w:left="7351" w:hanging="360"/>
      </w:pPr>
      <w:rPr>
        <w:rFonts w:ascii="Courier New" w:hAnsi="Courier New" w:hint="default"/>
      </w:rPr>
    </w:lvl>
    <w:lvl w:ilvl="5" w:tplc="CE24EF82" w:tentative="1">
      <w:start w:val="1"/>
      <w:numFmt w:val="bullet"/>
      <w:lvlText w:val=""/>
      <w:lvlJc w:val="left"/>
      <w:pPr>
        <w:tabs>
          <w:tab w:val="num" w:pos="8071"/>
        </w:tabs>
        <w:ind w:left="8071" w:hanging="360"/>
      </w:pPr>
      <w:rPr>
        <w:rFonts w:ascii="Wingdings" w:hAnsi="Wingdings" w:hint="default"/>
      </w:rPr>
    </w:lvl>
    <w:lvl w:ilvl="6" w:tplc="F774D406" w:tentative="1">
      <w:start w:val="1"/>
      <w:numFmt w:val="bullet"/>
      <w:lvlText w:val=""/>
      <w:lvlJc w:val="left"/>
      <w:pPr>
        <w:tabs>
          <w:tab w:val="num" w:pos="8791"/>
        </w:tabs>
        <w:ind w:left="8791" w:hanging="360"/>
      </w:pPr>
      <w:rPr>
        <w:rFonts w:ascii="Symbol" w:hAnsi="Symbol" w:hint="default"/>
      </w:rPr>
    </w:lvl>
    <w:lvl w:ilvl="7" w:tplc="72B4E288" w:tentative="1">
      <w:start w:val="1"/>
      <w:numFmt w:val="bullet"/>
      <w:lvlText w:val="o"/>
      <w:lvlJc w:val="left"/>
      <w:pPr>
        <w:tabs>
          <w:tab w:val="num" w:pos="9511"/>
        </w:tabs>
        <w:ind w:left="9511" w:hanging="360"/>
      </w:pPr>
      <w:rPr>
        <w:rFonts w:ascii="Courier New" w:hAnsi="Courier New" w:hint="default"/>
      </w:rPr>
    </w:lvl>
    <w:lvl w:ilvl="8" w:tplc="3564BB9A" w:tentative="1">
      <w:start w:val="1"/>
      <w:numFmt w:val="bullet"/>
      <w:lvlText w:val=""/>
      <w:lvlJc w:val="left"/>
      <w:pPr>
        <w:tabs>
          <w:tab w:val="num" w:pos="10231"/>
        </w:tabs>
        <w:ind w:left="10231" w:hanging="360"/>
      </w:pPr>
      <w:rPr>
        <w:rFonts w:ascii="Wingdings" w:hAnsi="Wingdings" w:hint="default"/>
      </w:rPr>
    </w:lvl>
  </w:abstractNum>
  <w:abstractNum w:abstractNumId="23" w15:restartNumberingAfterBreak="0">
    <w:nsid w:val="42AA4715"/>
    <w:multiLevelType w:val="hybridMultilevel"/>
    <w:tmpl w:val="421CBF4C"/>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5F685D"/>
    <w:multiLevelType w:val="multilevel"/>
    <w:tmpl w:val="A3962B4C"/>
    <w:styleLink w:val="ArticleSection"/>
    <w:lvl w:ilvl="0">
      <w:start w:val="1"/>
      <w:numFmt w:val="decimal"/>
      <w:lvlText w:val="%1."/>
      <w:lvlJc w:val="left"/>
      <w:pPr>
        <w:tabs>
          <w:tab w:val="num" w:pos="1440"/>
        </w:tabs>
        <w:ind w:left="1080" w:hanging="360"/>
      </w:pPr>
    </w:lvl>
    <w:lvl w:ilvl="1">
      <w:start w:val="1"/>
      <w:numFmt w:val="decimal"/>
      <w:lvlText w:val="%1.%2."/>
      <w:lvlJc w:val="left"/>
      <w:pPr>
        <w:tabs>
          <w:tab w:val="num" w:pos="2160"/>
        </w:tabs>
        <w:ind w:left="1512" w:hanging="432"/>
      </w:pPr>
    </w:lvl>
    <w:lvl w:ilvl="2">
      <w:start w:val="1"/>
      <w:numFmt w:val="decimal"/>
      <w:lvlText w:val="%1.%2.%3."/>
      <w:lvlJc w:val="left"/>
      <w:pPr>
        <w:tabs>
          <w:tab w:val="num" w:pos="2880"/>
        </w:tabs>
        <w:ind w:left="1944" w:hanging="504"/>
      </w:pPr>
    </w:lvl>
    <w:lvl w:ilvl="3">
      <w:start w:val="1"/>
      <w:numFmt w:val="decimal"/>
      <w:lvlText w:val="%1.%2.%3.%4."/>
      <w:lvlJc w:val="left"/>
      <w:pPr>
        <w:tabs>
          <w:tab w:val="num" w:pos="3600"/>
        </w:tabs>
        <w:ind w:left="2448" w:hanging="648"/>
      </w:pPr>
    </w:lvl>
    <w:lvl w:ilvl="4">
      <w:start w:val="1"/>
      <w:numFmt w:val="decimal"/>
      <w:lvlText w:val="%1.%2.%3.%4.%5."/>
      <w:lvlJc w:val="left"/>
      <w:pPr>
        <w:tabs>
          <w:tab w:val="num" w:pos="4320"/>
        </w:tabs>
        <w:ind w:left="2952" w:hanging="792"/>
      </w:pPr>
    </w:lvl>
    <w:lvl w:ilvl="5">
      <w:start w:val="1"/>
      <w:numFmt w:val="decimal"/>
      <w:lvlText w:val="%1.%2.%3.%4.%5.%6."/>
      <w:lvlJc w:val="left"/>
      <w:pPr>
        <w:tabs>
          <w:tab w:val="num" w:pos="5040"/>
        </w:tabs>
        <w:ind w:left="3456" w:hanging="936"/>
      </w:pPr>
    </w:lvl>
    <w:lvl w:ilvl="6">
      <w:start w:val="1"/>
      <w:numFmt w:val="decimal"/>
      <w:lvlText w:val="%1.%2.%3.%4.%5.%6.%7."/>
      <w:lvlJc w:val="left"/>
      <w:pPr>
        <w:tabs>
          <w:tab w:val="num" w:pos="6120"/>
        </w:tabs>
        <w:ind w:left="3960" w:hanging="1080"/>
      </w:pPr>
    </w:lvl>
    <w:lvl w:ilvl="7">
      <w:start w:val="1"/>
      <w:numFmt w:val="decimal"/>
      <w:lvlText w:val="%1.%2.%3.%4.%5.%6.%7.%8."/>
      <w:lvlJc w:val="left"/>
      <w:pPr>
        <w:tabs>
          <w:tab w:val="num" w:pos="6840"/>
        </w:tabs>
        <w:ind w:left="4464" w:hanging="1224"/>
      </w:pPr>
    </w:lvl>
    <w:lvl w:ilvl="8">
      <w:start w:val="1"/>
      <w:numFmt w:val="decimal"/>
      <w:lvlText w:val="%1.%2.%3.%4.%5.%6.%7.%8.%9."/>
      <w:lvlJc w:val="left"/>
      <w:pPr>
        <w:tabs>
          <w:tab w:val="num" w:pos="7560"/>
        </w:tabs>
        <w:ind w:left="5040" w:hanging="1440"/>
      </w:pPr>
    </w:lvl>
  </w:abstractNum>
  <w:abstractNum w:abstractNumId="25" w15:restartNumberingAfterBreak="0">
    <w:nsid w:val="45D119EF"/>
    <w:multiLevelType w:val="hybridMultilevel"/>
    <w:tmpl w:val="CC68345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6B3149B"/>
    <w:multiLevelType w:val="hybridMultilevel"/>
    <w:tmpl w:val="EA229BFA"/>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1D1E6F"/>
    <w:multiLevelType w:val="hybridMultilevel"/>
    <w:tmpl w:val="37D8B462"/>
    <w:lvl w:ilvl="0" w:tplc="04260001">
      <w:start w:val="1"/>
      <w:numFmt w:val="bullet"/>
      <w:lvlText w:val=""/>
      <w:lvlJc w:val="left"/>
      <w:pPr>
        <w:tabs>
          <w:tab w:val="num" w:pos="748"/>
        </w:tabs>
        <w:ind w:left="748" w:hanging="360"/>
      </w:pPr>
      <w:rPr>
        <w:rFonts w:ascii="Symbol" w:hAnsi="Symbol" w:hint="default"/>
      </w:rPr>
    </w:lvl>
    <w:lvl w:ilvl="1" w:tplc="04260003" w:tentative="1">
      <w:start w:val="1"/>
      <w:numFmt w:val="bullet"/>
      <w:lvlText w:val="o"/>
      <w:lvlJc w:val="left"/>
      <w:pPr>
        <w:tabs>
          <w:tab w:val="num" w:pos="1468"/>
        </w:tabs>
        <w:ind w:left="1468" w:hanging="360"/>
      </w:pPr>
      <w:rPr>
        <w:rFonts w:ascii="Courier New" w:hAnsi="Courier New" w:cs="Courier New" w:hint="default"/>
      </w:rPr>
    </w:lvl>
    <w:lvl w:ilvl="2" w:tplc="04260005" w:tentative="1">
      <w:start w:val="1"/>
      <w:numFmt w:val="bullet"/>
      <w:lvlText w:val=""/>
      <w:lvlJc w:val="left"/>
      <w:pPr>
        <w:tabs>
          <w:tab w:val="num" w:pos="2188"/>
        </w:tabs>
        <w:ind w:left="2188" w:hanging="360"/>
      </w:pPr>
      <w:rPr>
        <w:rFonts w:ascii="Wingdings" w:hAnsi="Wingdings" w:hint="default"/>
      </w:rPr>
    </w:lvl>
    <w:lvl w:ilvl="3" w:tplc="04260001" w:tentative="1">
      <w:start w:val="1"/>
      <w:numFmt w:val="bullet"/>
      <w:lvlText w:val=""/>
      <w:lvlJc w:val="left"/>
      <w:pPr>
        <w:tabs>
          <w:tab w:val="num" w:pos="2908"/>
        </w:tabs>
        <w:ind w:left="2908" w:hanging="360"/>
      </w:pPr>
      <w:rPr>
        <w:rFonts w:ascii="Symbol" w:hAnsi="Symbol" w:hint="default"/>
      </w:rPr>
    </w:lvl>
    <w:lvl w:ilvl="4" w:tplc="04260003" w:tentative="1">
      <w:start w:val="1"/>
      <w:numFmt w:val="bullet"/>
      <w:lvlText w:val="o"/>
      <w:lvlJc w:val="left"/>
      <w:pPr>
        <w:tabs>
          <w:tab w:val="num" w:pos="3628"/>
        </w:tabs>
        <w:ind w:left="3628" w:hanging="360"/>
      </w:pPr>
      <w:rPr>
        <w:rFonts w:ascii="Courier New" w:hAnsi="Courier New" w:cs="Courier New" w:hint="default"/>
      </w:rPr>
    </w:lvl>
    <w:lvl w:ilvl="5" w:tplc="04260005" w:tentative="1">
      <w:start w:val="1"/>
      <w:numFmt w:val="bullet"/>
      <w:lvlText w:val=""/>
      <w:lvlJc w:val="left"/>
      <w:pPr>
        <w:tabs>
          <w:tab w:val="num" w:pos="4348"/>
        </w:tabs>
        <w:ind w:left="4348" w:hanging="360"/>
      </w:pPr>
      <w:rPr>
        <w:rFonts w:ascii="Wingdings" w:hAnsi="Wingdings" w:hint="default"/>
      </w:rPr>
    </w:lvl>
    <w:lvl w:ilvl="6" w:tplc="04260001" w:tentative="1">
      <w:start w:val="1"/>
      <w:numFmt w:val="bullet"/>
      <w:lvlText w:val=""/>
      <w:lvlJc w:val="left"/>
      <w:pPr>
        <w:tabs>
          <w:tab w:val="num" w:pos="5068"/>
        </w:tabs>
        <w:ind w:left="5068" w:hanging="360"/>
      </w:pPr>
      <w:rPr>
        <w:rFonts w:ascii="Symbol" w:hAnsi="Symbol" w:hint="default"/>
      </w:rPr>
    </w:lvl>
    <w:lvl w:ilvl="7" w:tplc="04260003" w:tentative="1">
      <w:start w:val="1"/>
      <w:numFmt w:val="bullet"/>
      <w:lvlText w:val="o"/>
      <w:lvlJc w:val="left"/>
      <w:pPr>
        <w:tabs>
          <w:tab w:val="num" w:pos="5788"/>
        </w:tabs>
        <w:ind w:left="5788" w:hanging="360"/>
      </w:pPr>
      <w:rPr>
        <w:rFonts w:ascii="Courier New" w:hAnsi="Courier New" w:cs="Courier New" w:hint="default"/>
      </w:rPr>
    </w:lvl>
    <w:lvl w:ilvl="8" w:tplc="04260005" w:tentative="1">
      <w:start w:val="1"/>
      <w:numFmt w:val="bullet"/>
      <w:lvlText w:val=""/>
      <w:lvlJc w:val="left"/>
      <w:pPr>
        <w:tabs>
          <w:tab w:val="num" w:pos="6508"/>
        </w:tabs>
        <w:ind w:left="6508" w:hanging="360"/>
      </w:pPr>
      <w:rPr>
        <w:rFonts w:ascii="Wingdings" w:hAnsi="Wingdings" w:hint="default"/>
      </w:rPr>
    </w:lvl>
  </w:abstractNum>
  <w:abstractNum w:abstractNumId="28" w15:restartNumberingAfterBreak="0">
    <w:nsid w:val="4AF4382A"/>
    <w:multiLevelType w:val="hybridMultilevel"/>
    <w:tmpl w:val="0C78B1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042FA2"/>
    <w:multiLevelType w:val="hybridMultilevel"/>
    <w:tmpl w:val="E6D036DE"/>
    <w:lvl w:ilvl="0" w:tplc="04260001">
      <w:start w:val="1"/>
      <w:numFmt w:val="bullet"/>
      <w:lvlText w:val=""/>
      <w:lvlJc w:val="left"/>
      <w:pPr>
        <w:tabs>
          <w:tab w:val="num" w:pos="748"/>
        </w:tabs>
        <w:ind w:left="748" w:hanging="360"/>
      </w:pPr>
      <w:rPr>
        <w:rFonts w:ascii="Symbol" w:hAnsi="Symbol" w:hint="default"/>
      </w:rPr>
    </w:lvl>
    <w:lvl w:ilvl="1" w:tplc="04260003" w:tentative="1">
      <w:start w:val="1"/>
      <w:numFmt w:val="bullet"/>
      <w:lvlText w:val="o"/>
      <w:lvlJc w:val="left"/>
      <w:pPr>
        <w:tabs>
          <w:tab w:val="num" w:pos="1468"/>
        </w:tabs>
        <w:ind w:left="1468" w:hanging="360"/>
      </w:pPr>
      <w:rPr>
        <w:rFonts w:ascii="Courier New" w:hAnsi="Courier New" w:cs="Courier New" w:hint="default"/>
      </w:rPr>
    </w:lvl>
    <w:lvl w:ilvl="2" w:tplc="04260005" w:tentative="1">
      <w:start w:val="1"/>
      <w:numFmt w:val="bullet"/>
      <w:lvlText w:val=""/>
      <w:lvlJc w:val="left"/>
      <w:pPr>
        <w:tabs>
          <w:tab w:val="num" w:pos="2188"/>
        </w:tabs>
        <w:ind w:left="2188" w:hanging="360"/>
      </w:pPr>
      <w:rPr>
        <w:rFonts w:ascii="Wingdings" w:hAnsi="Wingdings" w:hint="default"/>
      </w:rPr>
    </w:lvl>
    <w:lvl w:ilvl="3" w:tplc="04260001" w:tentative="1">
      <w:start w:val="1"/>
      <w:numFmt w:val="bullet"/>
      <w:lvlText w:val=""/>
      <w:lvlJc w:val="left"/>
      <w:pPr>
        <w:tabs>
          <w:tab w:val="num" w:pos="2908"/>
        </w:tabs>
        <w:ind w:left="2908" w:hanging="360"/>
      </w:pPr>
      <w:rPr>
        <w:rFonts w:ascii="Symbol" w:hAnsi="Symbol" w:hint="default"/>
      </w:rPr>
    </w:lvl>
    <w:lvl w:ilvl="4" w:tplc="04260003" w:tentative="1">
      <w:start w:val="1"/>
      <w:numFmt w:val="bullet"/>
      <w:lvlText w:val="o"/>
      <w:lvlJc w:val="left"/>
      <w:pPr>
        <w:tabs>
          <w:tab w:val="num" w:pos="3628"/>
        </w:tabs>
        <w:ind w:left="3628" w:hanging="360"/>
      </w:pPr>
      <w:rPr>
        <w:rFonts w:ascii="Courier New" w:hAnsi="Courier New" w:cs="Courier New" w:hint="default"/>
      </w:rPr>
    </w:lvl>
    <w:lvl w:ilvl="5" w:tplc="04260005" w:tentative="1">
      <w:start w:val="1"/>
      <w:numFmt w:val="bullet"/>
      <w:lvlText w:val=""/>
      <w:lvlJc w:val="left"/>
      <w:pPr>
        <w:tabs>
          <w:tab w:val="num" w:pos="4348"/>
        </w:tabs>
        <w:ind w:left="4348" w:hanging="360"/>
      </w:pPr>
      <w:rPr>
        <w:rFonts w:ascii="Wingdings" w:hAnsi="Wingdings" w:hint="default"/>
      </w:rPr>
    </w:lvl>
    <w:lvl w:ilvl="6" w:tplc="04260001" w:tentative="1">
      <w:start w:val="1"/>
      <w:numFmt w:val="bullet"/>
      <w:lvlText w:val=""/>
      <w:lvlJc w:val="left"/>
      <w:pPr>
        <w:tabs>
          <w:tab w:val="num" w:pos="5068"/>
        </w:tabs>
        <w:ind w:left="5068" w:hanging="360"/>
      </w:pPr>
      <w:rPr>
        <w:rFonts w:ascii="Symbol" w:hAnsi="Symbol" w:hint="default"/>
      </w:rPr>
    </w:lvl>
    <w:lvl w:ilvl="7" w:tplc="04260003" w:tentative="1">
      <w:start w:val="1"/>
      <w:numFmt w:val="bullet"/>
      <w:lvlText w:val="o"/>
      <w:lvlJc w:val="left"/>
      <w:pPr>
        <w:tabs>
          <w:tab w:val="num" w:pos="5788"/>
        </w:tabs>
        <w:ind w:left="5788" w:hanging="360"/>
      </w:pPr>
      <w:rPr>
        <w:rFonts w:ascii="Courier New" w:hAnsi="Courier New" w:cs="Courier New" w:hint="default"/>
      </w:rPr>
    </w:lvl>
    <w:lvl w:ilvl="8" w:tplc="04260005" w:tentative="1">
      <w:start w:val="1"/>
      <w:numFmt w:val="bullet"/>
      <w:lvlText w:val=""/>
      <w:lvlJc w:val="left"/>
      <w:pPr>
        <w:tabs>
          <w:tab w:val="num" w:pos="6508"/>
        </w:tabs>
        <w:ind w:left="6508" w:hanging="360"/>
      </w:pPr>
      <w:rPr>
        <w:rFonts w:ascii="Wingdings" w:hAnsi="Wingdings" w:hint="default"/>
      </w:rPr>
    </w:lvl>
  </w:abstractNum>
  <w:abstractNum w:abstractNumId="30" w15:restartNumberingAfterBreak="0">
    <w:nsid w:val="526665BB"/>
    <w:multiLevelType w:val="hybridMultilevel"/>
    <w:tmpl w:val="25103F96"/>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31" w15:restartNumberingAfterBreak="0">
    <w:nsid w:val="54DF449B"/>
    <w:multiLevelType w:val="hybridMultilevel"/>
    <w:tmpl w:val="C002AE20"/>
    <w:lvl w:ilvl="0" w:tplc="4AE47D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5E7D352A"/>
    <w:multiLevelType w:val="hybridMultilevel"/>
    <w:tmpl w:val="30CEDA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1926372"/>
    <w:multiLevelType w:val="hybridMultilevel"/>
    <w:tmpl w:val="8C0E8886"/>
    <w:lvl w:ilvl="0" w:tplc="84C84AB6">
      <w:start w:val="5"/>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7D0685"/>
    <w:multiLevelType w:val="hybridMultilevel"/>
    <w:tmpl w:val="EEFA8EE6"/>
    <w:lvl w:ilvl="0" w:tplc="3064E3BA">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7574DFB"/>
    <w:multiLevelType w:val="hybridMultilevel"/>
    <w:tmpl w:val="11900DD2"/>
    <w:lvl w:ilvl="0" w:tplc="04260001">
      <w:start w:val="2"/>
      <w:numFmt w:val="decimal"/>
      <w:lvlText w:val="%1)"/>
      <w:lvlJc w:val="left"/>
      <w:pPr>
        <w:tabs>
          <w:tab w:val="num" w:pos="724"/>
        </w:tabs>
        <w:ind w:left="724" w:hanging="360"/>
      </w:pPr>
      <w:rPr>
        <w:rFonts w:cs="Times New Roman" w:hint="default"/>
        <w:b w:val="0"/>
      </w:rPr>
    </w:lvl>
    <w:lvl w:ilvl="1" w:tplc="04260003">
      <w:start w:val="1"/>
      <w:numFmt w:val="bullet"/>
      <w:pStyle w:val="StyleAArial10ptLeft0cmCharCharCharCharCharCharCharCharCharCharCharCharCharCharCharCharCharCharCharCharCharCharCharCharCharCharCharCharCharCharCharCharCharCharCharChar"/>
      <w:lvlText w:val=""/>
      <w:lvlJc w:val="left"/>
      <w:pPr>
        <w:tabs>
          <w:tab w:val="num" w:pos="1440"/>
        </w:tabs>
        <w:ind w:left="1440" w:hanging="360"/>
      </w:pPr>
      <w:rPr>
        <w:rFonts w:ascii="Symbol" w:hAnsi="Symbol" w:hint="default"/>
        <w:b w:val="0"/>
      </w:rPr>
    </w:lvl>
    <w:lvl w:ilvl="2" w:tplc="04260005">
      <w:start w:val="1"/>
      <w:numFmt w:val="bullet"/>
      <w:lvlText w:val=""/>
      <w:lvlJc w:val="left"/>
      <w:pPr>
        <w:tabs>
          <w:tab w:val="num" w:pos="2340"/>
        </w:tabs>
        <w:ind w:left="2340" w:hanging="360"/>
      </w:pPr>
      <w:rPr>
        <w:rFonts w:ascii="Symbol" w:hAnsi="Symbol" w:hint="default"/>
        <w:b w:val="0"/>
      </w:rPr>
    </w:lvl>
    <w:lvl w:ilvl="3" w:tplc="04260001">
      <w:numFmt w:val="bullet"/>
      <w:lvlText w:val="-"/>
      <w:lvlJc w:val="left"/>
      <w:pPr>
        <w:ind w:left="2880" w:hanging="360"/>
      </w:pPr>
      <w:rPr>
        <w:rFonts w:ascii="Times New Roman" w:eastAsia="Times New Roman" w:hAnsi="Times New Roman" w:hint="default"/>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A47F50"/>
    <w:multiLevelType w:val="multilevel"/>
    <w:tmpl w:val="B47466DC"/>
    <w:styleLink w:val="StyleOutlinenumbered"/>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CFE1C99"/>
    <w:multiLevelType w:val="multilevel"/>
    <w:tmpl w:val="916A0F4C"/>
    <w:lvl w:ilvl="0">
      <w:start w:val="5"/>
      <w:numFmt w:val="bullet"/>
      <w:lvlText w:val="-"/>
      <w:lvlJc w:val="left"/>
      <w:pPr>
        <w:tabs>
          <w:tab w:val="num" w:pos="720"/>
        </w:tabs>
        <w:ind w:left="720" w:hanging="360"/>
      </w:pPr>
      <w:rPr>
        <w:rFonts w:ascii="Arial" w:eastAsia="Times New Roman" w:hAnsi="Arial" w:cs="Arial"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D1D3939"/>
    <w:multiLevelType w:val="multilevel"/>
    <w:tmpl w:val="B47466DC"/>
    <w:styleLink w:val="StyleBulleted"/>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37A6D32"/>
    <w:multiLevelType w:val="hybridMultilevel"/>
    <w:tmpl w:val="7AFED820"/>
    <w:lvl w:ilvl="0" w:tplc="963C25C0">
      <w:start w:val="1"/>
      <w:numFmt w:val="upperRoman"/>
      <w:lvlText w:val="%1."/>
      <w:lvlJc w:val="left"/>
      <w:pPr>
        <w:tabs>
          <w:tab w:val="num" w:pos="1080"/>
        </w:tabs>
        <w:ind w:left="1080" w:hanging="72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753A7E55"/>
    <w:multiLevelType w:val="hybridMultilevel"/>
    <w:tmpl w:val="B03C9DAA"/>
    <w:lvl w:ilvl="0" w:tplc="02D29558">
      <w:start w:val="1"/>
      <w:numFmt w:val="lowerLetter"/>
      <w:lvlText w:val="%1)"/>
      <w:lvlJc w:val="left"/>
      <w:pPr>
        <w:tabs>
          <w:tab w:val="num" w:pos="928"/>
        </w:tabs>
        <w:ind w:left="928"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461BEC"/>
    <w:multiLevelType w:val="hybridMultilevel"/>
    <w:tmpl w:val="CA00DEAC"/>
    <w:lvl w:ilvl="0" w:tplc="B0D21C2A">
      <w:start w:val="1"/>
      <w:numFmt w:val="bullet"/>
      <w:lvlText w:val="-"/>
      <w:lvlJc w:val="left"/>
      <w:pPr>
        <w:tabs>
          <w:tab w:val="num" w:pos="780"/>
        </w:tabs>
        <w:ind w:left="780" w:hanging="360"/>
      </w:pPr>
      <w:rPr>
        <w:rFonts w:ascii="Arial" w:eastAsia="Times New Roman" w:hAnsi="Arial" w:cs="Arial"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77A71E3F"/>
    <w:multiLevelType w:val="hybridMultilevel"/>
    <w:tmpl w:val="EF0EB52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5060D"/>
    <w:multiLevelType w:val="hybridMultilevel"/>
    <w:tmpl w:val="221021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24"/>
  </w:num>
  <w:num w:numId="3">
    <w:abstractNumId w:val="36"/>
  </w:num>
  <w:num w:numId="4">
    <w:abstractNumId w:val="6"/>
  </w:num>
  <w:num w:numId="5">
    <w:abstractNumId w:val="16"/>
  </w:num>
  <w:num w:numId="6">
    <w:abstractNumId w:val="13"/>
  </w:num>
  <w:num w:numId="7">
    <w:abstractNumId w:val="42"/>
  </w:num>
  <w:num w:numId="8">
    <w:abstractNumId w:val="0"/>
  </w:num>
  <w:num w:numId="9">
    <w:abstractNumId w:val="4"/>
  </w:num>
  <w:num w:numId="10">
    <w:abstractNumId w:val="35"/>
  </w:num>
  <w:num w:numId="11">
    <w:abstractNumId w:val="22"/>
  </w:num>
  <w:num w:numId="12">
    <w:abstractNumId w:val="18"/>
  </w:num>
  <w:num w:numId="13">
    <w:abstractNumId w:val="39"/>
  </w:num>
  <w:num w:numId="14">
    <w:abstractNumId w:val="23"/>
  </w:num>
  <w:num w:numId="15">
    <w:abstractNumId w:val="25"/>
  </w:num>
  <w:num w:numId="16">
    <w:abstractNumId w:val="9"/>
  </w:num>
  <w:num w:numId="17">
    <w:abstractNumId w:val="41"/>
  </w:num>
  <w:num w:numId="18">
    <w:abstractNumId w:val="31"/>
  </w:num>
  <w:num w:numId="19">
    <w:abstractNumId w:val="19"/>
  </w:num>
  <w:num w:numId="20">
    <w:abstractNumId w:val="27"/>
  </w:num>
  <w:num w:numId="21">
    <w:abstractNumId w:val="29"/>
  </w:num>
  <w:num w:numId="22">
    <w:abstractNumId w:val="21"/>
  </w:num>
  <w:num w:numId="23">
    <w:abstractNumId w:val="8"/>
  </w:num>
  <w:num w:numId="24">
    <w:abstractNumId w:val="30"/>
  </w:num>
  <w:num w:numId="25">
    <w:abstractNumId w:val="3"/>
  </w:num>
  <w:num w:numId="26">
    <w:abstractNumId w:val="11"/>
  </w:num>
  <w:num w:numId="27">
    <w:abstractNumId w:val="32"/>
  </w:num>
  <w:num w:numId="28">
    <w:abstractNumId w:val="5"/>
  </w:num>
  <w:num w:numId="29">
    <w:abstractNumId w:val="2"/>
  </w:num>
  <w:num w:numId="30">
    <w:abstractNumId w:val="40"/>
  </w:num>
  <w:num w:numId="31">
    <w:abstractNumId w:val="15"/>
  </w:num>
  <w:num w:numId="32">
    <w:abstractNumId w:val="43"/>
  </w:num>
  <w:num w:numId="33">
    <w:abstractNumId w:val="7"/>
  </w:num>
  <w:num w:numId="34">
    <w:abstractNumId w:val="28"/>
  </w:num>
  <w:num w:numId="35">
    <w:abstractNumId w:val="34"/>
  </w:num>
  <w:num w:numId="36">
    <w:abstractNumId w:val="17"/>
  </w:num>
  <w:num w:numId="37">
    <w:abstractNumId w:val="14"/>
  </w:num>
  <w:num w:numId="38">
    <w:abstractNumId w:val="20"/>
  </w:num>
  <w:num w:numId="39">
    <w:abstractNumId w:val="26"/>
  </w:num>
  <w:num w:numId="40">
    <w:abstractNumId w:val="37"/>
  </w:num>
  <w:num w:numId="41">
    <w:abstractNumId w:val="12"/>
  </w:num>
  <w:num w:numId="42">
    <w:abstractNumId w:val="33"/>
  </w:num>
  <w:num w:numId="43">
    <w:abstractNumId w:val="10"/>
  </w:num>
  <w:num w:numId="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28"/>
  <w:drawingGridVerticalSpacing w:val="28"/>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8B"/>
    <w:rsid w:val="00001447"/>
    <w:rsid w:val="00001A29"/>
    <w:rsid w:val="000021B6"/>
    <w:rsid w:val="00002494"/>
    <w:rsid w:val="000026C5"/>
    <w:rsid w:val="00002875"/>
    <w:rsid w:val="000059EE"/>
    <w:rsid w:val="000061BA"/>
    <w:rsid w:val="00006D07"/>
    <w:rsid w:val="00007515"/>
    <w:rsid w:val="00010116"/>
    <w:rsid w:val="00010C45"/>
    <w:rsid w:val="000115E4"/>
    <w:rsid w:val="00011646"/>
    <w:rsid w:val="00012F48"/>
    <w:rsid w:val="0001355A"/>
    <w:rsid w:val="000138B9"/>
    <w:rsid w:val="000158BA"/>
    <w:rsid w:val="00016752"/>
    <w:rsid w:val="00016D42"/>
    <w:rsid w:val="00016E49"/>
    <w:rsid w:val="00017D50"/>
    <w:rsid w:val="00022164"/>
    <w:rsid w:val="000234B8"/>
    <w:rsid w:val="00024332"/>
    <w:rsid w:val="0003000B"/>
    <w:rsid w:val="00031517"/>
    <w:rsid w:val="00031EF9"/>
    <w:rsid w:val="0003275B"/>
    <w:rsid w:val="00032BB4"/>
    <w:rsid w:val="00032C95"/>
    <w:rsid w:val="000332CF"/>
    <w:rsid w:val="00033EA3"/>
    <w:rsid w:val="00036B99"/>
    <w:rsid w:val="00036BBB"/>
    <w:rsid w:val="00036C5A"/>
    <w:rsid w:val="00037186"/>
    <w:rsid w:val="000373AD"/>
    <w:rsid w:val="0003773E"/>
    <w:rsid w:val="0003776A"/>
    <w:rsid w:val="000378D1"/>
    <w:rsid w:val="000410D6"/>
    <w:rsid w:val="00041684"/>
    <w:rsid w:val="000435C6"/>
    <w:rsid w:val="000436E2"/>
    <w:rsid w:val="000436F6"/>
    <w:rsid w:val="00043E01"/>
    <w:rsid w:val="00043FCB"/>
    <w:rsid w:val="0004403A"/>
    <w:rsid w:val="0004526C"/>
    <w:rsid w:val="00046FD9"/>
    <w:rsid w:val="000475B5"/>
    <w:rsid w:val="00047F3F"/>
    <w:rsid w:val="00047F99"/>
    <w:rsid w:val="00050562"/>
    <w:rsid w:val="000525EB"/>
    <w:rsid w:val="00052BDB"/>
    <w:rsid w:val="00053C96"/>
    <w:rsid w:val="00054566"/>
    <w:rsid w:val="00055537"/>
    <w:rsid w:val="0005563E"/>
    <w:rsid w:val="00055828"/>
    <w:rsid w:val="00055926"/>
    <w:rsid w:val="0005623D"/>
    <w:rsid w:val="00056413"/>
    <w:rsid w:val="000565E4"/>
    <w:rsid w:val="00057500"/>
    <w:rsid w:val="000608EA"/>
    <w:rsid w:val="00061503"/>
    <w:rsid w:val="00061E5B"/>
    <w:rsid w:val="00061E90"/>
    <w:rsid w:val="00062512"/>
    <w:rsid w:val="00062852"/>
    <w:rsid w:val="000629FA"/>
    <w:rsid w:val="00062F37"/>
    <w:rsid w:val="000637B5"/>
    <w:rsid w:val="00063A2F"/>
    <w:rsid w:val="00063E0D"/>
    <w:rsid w:val="00063E1B"/>
    <w:rsid w:val="00064217"/>
    <w:rsid w:val="00065055"/>
    <w:rsid w:val="00065626"/>
    <w:rsid w:val="00065774"/>
    <w:rsid w:val="00065DEF"/>
    <w:rsid w:val="000667D0"/>
    <w:rsid w:val="00067C35"/>
    <w:rsid w:val="000703CB"/>
    <w:rsid w:val="00070FDE"/>
    <w:rsid w:val="0007129E"/>
    <w:rsid w:val="00071DDD"/>
    <w:rsid w:val="0007253A"/>
    <w:rsid w:val="0007293D"/>
    <w:rsid w:val="00074653"/>
    <w:rsid w:val="00074E63"/>
    <w:rsid w:val="000764DB"/>
    <w:rsid w:val="000770F9"/>
    <w:rsid w:val="00077600"/>
    <w:rsid w:val="00077A69"/>
    <w:rsid w:val="000807C5"/>
    <w:rsid w:val="00080801"/>
    <w:rsid w:val="00081F87"/>
    <w:rsid w:val="00082779"/>
    <w:rsid w:val="00083D4D"/>
    <w:rsid w:val="000843F6"/>
    <w:rsid w:val="000867C9"/>
    <w:rsid w:val="00086BAD"/>
    <w:rsid w:val="00086D38"/>
    <w:rsid w:val="000901CE"/>
    <w:rsid w:val="00090500"/>
    <w:rsid w:val="000905DB"/>
    <w:rsid w:val="00090AAA"/>
    <w:rsid w:val="00090FF2"/>
    <w:rsid w:val="00091266"/>
    <w:rsid w:val="0009269D"/>
    <w:rsid w:val="00092C91"/>
    <w:rsid w:val="000936E3"/>
    <w:rsid w:val="00094E1C"/>
    <w:rsid w:val="00094E5C"/>
    <w:rsid w:val="00095DD0"/>
    <w:rsid w:val="00096813"/>
    <w:rsid w:val="000969F3"/>
    <w:rsid w:val="00096AE8"/>
    <w:rsid w:val="00096EA1"/>
    <w:rsid w:val="00097700"/>
    <w:rsid w:val="000A0B52"/>
    <w:rsid w:val="000A14BC"/>
    <w:rsid w:val="000A210F"/>
    <w:rsid w:val="000A3E0B"/>
    <w:rsid w:val="000A40BD"/>
    <w:rsid w:val="000A43A3"/>
    <w:rsid w:val="000A44EA"/>
    <w:rsid w:val="000A4A0E"/>
    <w:rsid w:val="000A5058"/>
    <w:rsid w:val="000A52A3"/>
    <w:rsid w:val="000A5FF2"/>
    <w:rsid w:val="000A6D7E"/>
    <w:rsid w:val="000A7B38"/>
    <w:rsid w:val="000B2AC1"/>
    <w:rsid w:val="000B2FAD"/>
    <w:rsid w:val="000B35B7"/>
    <w:rsid w:val="000B5653"/>
    <w:rsid w:val="000B62CB"/>
    <w:rsid w:val="000B63A8"/>
    <w:rsid w:val="000B6FD5"/>
    <w:rsid w:val="000B7911"/>
    <w:rsid w:val="000B7ACB"/>
    <w:rsid w:val="000C23E9"/>
    <w:rsid w:val="000C2DCA"/>
    <w:rsid w:val="000C3AD9"/>
    <w:rsid w:val="000C41C4"/>
    <w:rsid w:val="000C47C6"/>
    <w:rsid w:val="000C4CD2"/>
    <w:rsid w:val="000C5238"/>
    <w:rsid w:val="000D0379"/>
    <w:rsid w:val="000D0E3E"/>
    <w:rsid w:val="000D14FE"/>
    <w:rsid w:val="000D1771"/>
    <w:rsid w:val="000D1AF8"/>
    <w:rsid w:val="000D1E82"/>
    <w:rsid w:val="000D2511"/>
    <w:rsid w:val="000D2A99"/>
    <w:rsid w:val="000D2E62"/>
    <w:rsid w:val="000D3196"/>
    <w:rsid w:val="000D3834"/>
    <w:rsid w:val="000D5ABB"/>
    <w:rsid w:val="000D5D63"/>
    <w:rsid w:val="000D65D2"/>
    <w:rsid w:val="000D699E"/>
    <w:rsid w:val="000D6C95"/>
    <w:rsid w:val="000D7DE0"/>
    <w:rsid w:val="000E01A8"/>
    <w:rsid w:val="000E0BD6"/>
    <w:rsid w:val="000E0F92"/>
    <w:rsid w:val="000E1252"/>
    <w:rsid w:val="000E127E"/>
    <w:rsid w:val="000E21AF"/>
    <w:rsid w:val="000E2CE8"/>
    <w:rsid w:val="000E3A0E"/>
    <w:rsid w:val="000E4DC9"/>
    <w:rsid w:val="000E5030"/>
    <w:rsid w:val="000E66B7"/>
    <w:rsid w:val="000E6BC7"/>
    <w:rsid w:val="000E6BD2"/>
    <w:rsid w:val="000E6F76"/>
    <w:rsid w:val="000E7036"/>
    <w:rsid w:val="000E7C18"/>
    <w:rsid w:val="000F0111"/>
    <w:rsid w:val="000F0B7D"/>
    <w:rsid w:val="000F0D68"/>
    <w:rsid w:val="000F1310"/>
    <w:rsid w:val="000F1B76"/>
    <w:rsid w:val="000F2CC7"/>
    <w:rsid w:val="000F4E65"/>
    <w:rsid w:val="000F613F"/>
    <w:rsid w:val="000F6C06"/>
    <w:rsid w:val="000F6CB2"/>
    <w:rsid w:val="000F6F98"/>
    <w:rsid w:val="000F7005"/>
    <w:rsid w:val="000F7514"/>
    <w:rsid w:val="000F762B"/>
    <w:rsid w:val="000F7D65"/>
    <w:rsid w:val="001001C4"/>
    <w:rsid w:val="00100919"/>
    <w:rsid w:val="00100C93"/>
    <w:rsid w:val="00100CE8"/>
    <w:rsid w:val="00101B8F"/>
    <w:rsid w:val="00101C6E"/>
    <w:rsid w:val="00102150"/>
    <w:rsid w:val="00102B9C"/>
    <w:rsid w:val="001035BB"/>
    <w:rsid w:val="00103613"/>
    <w:rsid w:val="001038BA"/>
    <w:rsid w:val="001039B5"/>
    <w:rsid w:val="001064A5"/>
    <w:rsid w:val="001065C2"/>
    <w:rsid w:val="00106BF3"/>
    <w:rsid w:val="00106D70"/>
    <w:rsid w:val="00106F0E"/>
    <w:rsid w:val="00107B50"/>
    <w:rsid w:val="00107F90"/>
    <w:rsid w:val="0011019B"/>
    <w:rsid w:val="0011191F"/>
    <w:rsid w:val="00111BC4"/>
    <w:rsid w:val="00111E2D"/>
    <w:rsid w:val="001124B2"/>
    <w:rsid w:val="00112C1B"/>
    <w:rsid w:val="00112F88"/>
    <w:rsid w:val="00113559"/>
    <w:rsid w:val="001135D4"/>
    <w:rsid w:val="001135EB"/>
    <w:rsid w:val="00114743"/>
    <w:rsid w:val="00115C5E"/>
    <w:rsid w:val="0011623C"/>
    <w:rsid w:val="001178F4"/>
    <w:rsid w:val="00120DCF"/>
    <w:rsid w:val="00120F86"/>
    <w:rsid w:val="00120FC1"/>
    <w:rsid w:val="0012241F"/>
    <w:rsid w:val="00123907"/>
    <w:rsid w:val="00124495"/>
    <w:rsid w:val="00124522"/>
    <w:rsid w:val="001255EE"/>
    <w:rsid w:val="0012626A"/>
    <w:rsid w:val="00126AB0"/>
    <w:rsid w:val="00127329"/>
    <w:rsid w:val="001276CA"/>
    <w:rsid w:val="00127F07"/>
    <w:rsid w:val="0013121E"/>
    <w:rsid w:val="001319A7"/>
    <w:rsid w:val="00132131"/>
    <w:rsid w:val="001322B0"/>
    <w:rsid w:val="001327A1"/>
    <w:rsid w:val="00132861"/>
    <w:rsid w:val="00133312"/>
    <w:rsid w:val="00133995"/>
    <w:rsid w:val="0013440D"/>
    <w:rsid w:val="00135029"/>
    <w:rsid w:val="001357F6"/>
    <w:rsid w:val="00135E93"/>
    <w:rsid w:val="00136832"/>
    <w:rsid w:val="00136835"/>
    <w:rsid w:val="00136C38"/>
    <w:rsid w:val="00137BD5"/>
    <w:rsid w:val="00143F48"/>
    <w:rsid w:val="001442E1"/>
    <w:rsid w:val="0014440A"/>
    <w:rsid w:val="00144590"/>
    <w:rsid w:val="001457EC"/>
    <w:rsid w:val="00146A0B"/>
    <w:rsid w:val="001473BC"/>
    <w:rsid w:val="0014770A"/>
    <w:rsid w:val="00147D07"/>
    <w:rsid w:val="00150EC8"/>
    <w:rsid w:val="001517D8"/>
    <w:rsid w:val="001536B6"/>
    <w:rsid w:val="00154CA2"/>
    <w:rsid w:val="00155A1D"/>
    <w:rsid w:val="001567FF"/>
    <w:rsid w:val="001569BD"/>
    <w:rsid w:val="00156C86"/>
    <w:rsid w:val="00156D33"/>
    <w:rsid w:val="001570B7"/>
    <w:rsid w:val="0015750D"/>
    <w:rsid w:val="001602E3"/>
    <w:rsid w:val="00161D23"/>
    <w:rsid w:val="00162A9A"/>
    <w:rsid w:val="00162F33"/>
    <w:rsid w:val="00162F6F"/>
    <w:rsid w:val="001635DE"/>
    <w:rsid w:val="00163C5D"/>
    <w:rsid w:val="00164328"/>
    <w:rsid w:val="001650FE"/>
    <w:rsid w:val="00165D71"/>
    <w:rsid w:val="00166051"/>
    <w:rsid w:val="00167140"/>
    <w:rsid w:val="00167244"/>
    <w:rsid w:val="00167762"/>
    <w:rsid w:val="001730D7"/>
    <w:rsid w:val="00173698"/>
    <w:rsid w:val="00173C5A"/>
    <w:rsid w:val="00174BB6"/>
    <w:rsid w:val="001763DB"/>
    <w:rsid w:val="001768F4"/>
    <w:rsid w:val="0017764F"/>
    <w:rsid w:val="00177861"/>
    <w:rsid w:val="00181316"/>
    <w:rsid w:val="00182113"/>
    <w:rsid w:val="0018250E"/>
    <w:rsid w:val="0018457C"/>
    <w:rsid w:val="00184F08"/>
    <w:rsid w:val="001863AD"/>
    <w:rsid w:val="001866AC"/>
    <w:rsid w:val="001866D8"/>
    <w:rsid w:val="001868EF"/>
    <w:rsid w:val="00186AB5"/>
    <w:rsid w:val="00186AE0"/>
    <w:rsid w:val="00186CC0"/>
    <w:rsid w:val="00190046"/>
    <w:rsid w:val="001904D5"/>
    <w:rsid w:val="001906E7"/>
    <w:rsid w:val="00191487"/>
    <w:rsid w:val="00191FF4"/>
    <w:rsid w:val="00192F39"/>
    <w:rsid w:val="00193AD2"/>
    <w:rsid w:val="00194A01"/>
    <w:rsid w:val="0019568A"/>
    <w:rsid w:val="0019733E"/>
    <w:rsid w:val="001A0492"/>
    <w:rsid w:val="001A0C0F"/>
    <w:rsid w:val="001A104A"/>
    <w:rsid w:val="001A13A8"/>
    <w:rsid w:val="001A2C7E"/>
    <w:rsid w:val="001A3160"/>
    <w:rsid w:val="001A3AC3"/>
    <w:rsid w:val="001A3CD3"/>
    <w:rsid w:val="001A5298"/>
    <w:rsid w:val="001A5613"/>
    <w:rsid w:val="001A5DF0"/>
    <w:rsid w:val="001A5E2F"/>
    <w:rsid w:val="001A5E77"/>
    <w:rsid w:val="001A66D6"/>
    <w:rsid w:val="001A6C25"/>
    <w:rsid w:val="001A7AD4"/>
    <w:rsid w:val="001A7C8B"/>
    <w:rsid w:val="001B07DB"/>
    <w:rsid w:val="001B0AED"/>
    <w:rsid w:val="001B0CB7"/>
    <w:rsid w:val="001B1E8F"/>
    <w:rsid w:val="001B3C8B"/>
    <w:rsid w:val="001B48B8"/>
    <w:rsid w:val="001B5CE9"/>
    <w:rsid w:val="001B63EC"/>
    <w:rsid w:val="001B63EE"/>
    <w:rsid w:val="001B64B4"/>
    <w:rsid w:val="001B6832"/>
    <w:rsid w:val="001B6DE0"/>
    <w:rsid w:val="001B78AE"/>
    <w:rsid w:val="001C0E75"/>
    <w:rsid w:val="001C26DD"/>
    <w:rsid w:val="001C36A9"/>
    <w:rsid w:val="001C38FD"/>
    <w:rsid w:val="001C3A73"/>
    <w:rsid w:val="001C44A4"/>
    <w:rsid w:val="001C667F"/>
    <w:rsid w:val="001C7022"/>
    <w:rsid w:val="001C738B"/>
    <w:rsid w:val="001C7DAF"/>
    <w:rsid w:val="001C7FA8"/>
    <w:rsid w:val="001D0804"/>
    <w:rsid w:val="001D0A07"/>
    <w:rsid w:val="001D1D91"/>
    <w:rsid w:val="001D30D0"/>
    <w:rsid w:val="001D3E54"/>
    <w:rsid w:val="001D4B76"/>
    <w:rsid w:val="001D52E9"/>
    <w:rsid w:val="001D5CC6"/>
    <w:rsid w:val="001D606E"/>
    <w:rsid w:val="001D74B5"/>
    <w:rsid w:val="001D78D9"/>
    <w:rsid w:val="001D7909"/>
    <w:rsid w:val="001D7A5B"/>
    <w:rsid w:val="001D7B20"/>
    <w:rsid w:val="001E071C"/>
    <w:rsid w:val="001E1DF7"/>
    <w:rsid w:val="001E1FEB"/>
    <w:rsid w:val="001E20DA"/>
    <w:rsid w:val="001E25ED"/>
    <w:rsid w:val="001E28F2"/>
    <w:rsid w:val="001E2D2E"/>
    <w:rsid w:val="001E3136"/>
    <w:rsid w:val="001E3B6A"/>
    <w:rsid w:val="001E4683"/>
    <w:rsid w:val="001E4F22"/>
    <w:rsid w:val="001E70B6"/>
    <w:rsid w:val="001E71DE"/>
    <w:rsid w:val="001E7614"/>
    <w:rsid w:val="001E7893"/>
    <w:rsid w:val="001F0813"/>
    <w:rsid w:val="001F0D5E"/>
    <w:rsid w:val="001F31A3"/>
    <w:rsid w:val="001F41B5"/>
    <w:rsid w:val="001F4F20"/>
    <w:rsid w:val="001F57EC"/>
    <w:rsid w:val="001F6EED"/>
    <w:rsid w:val="00200982"/>
    <w:rsid w:val="0020120A"/>
    <w:rsid w:val="00201253"/>
    <w:rsid w:val="00201990"/>
    <w:rsid w:val="00201B4E"/>
    <w:rsid w:val="00201DE9"/>
    <w:rsid w:val="00202213"/>
    <w:rsid w:val="00202314"/>
    <w:rsid w:val="002035D4"/>
    <w:rsid w:val="0020461F"/>
    <w:rsid w:val="00204689"/>
    <w:rsid w:val="00204BE6"/>
    <w:rsid w:val="00204E7C"/>
    <w:rsid w:val="00205AF3"/>
    <w:rsid w:val="00205D73"/>
    <w:rsid w:val="00206929"/>
    <w:rsid w:val="002069ED"/>
    <w:rsid w:val="00207A4C"/>
    <w:rsid w:val="002101BB"/>
    <w:rsid w:val="00210AEF"/>
    <w:rsid w:val="00210FF8"/>
    <w:rsid w:val="00211282"/>
    <w:rsid w:val="00211C1F"/>
    <w:rsid w:val="00211C31"/>
    <w:rsid w:val="00212C38"/>
    <w:rsid w:val="00212D41"/>
    <w:rsid w:val="002139CC"/>
    <w:rsid w:val="0021591D"/>
    <w:rsid w:val="00220096"/>
    <w:rsid w:val="00221BB3"/>
    <w:rsid w:val="00221E79"/>
    <w:rsid w:val="002223EE"/>
    <w:rsid w:val="00222A8D"/>
    <w:rsid w:val="00222CCC"/>
    <w:rsid w:val="00222D13"/>
    <w:rsid w:val="00222DC0"/>
    <w:rsid w:val="002233C4"/>
    <w:rsid w:val="00223719"/>
    <w:rsid w:val="00223E1A"/>
    <w:rsid w:val="002244B0"/>
    <w:rsid w:val="00224788"/>
    <w:rsid w:val="002251DC"/>
    <w:rsid w:val="0022557C"/>
    <w:rsid w:val="00226B00"/>
    <w:rsid w:val="00226ED6"/>
    <w:rsid w:val="00230570"/>
    <w:rsid w:val="00230A13"/>
    <w:rsid w:val="002315CD"/>
    <w:rsid w:val="00231716"/>
    <w:rsid w:val="00231B76"/>
    <w:rsid w:val="00231D4E"/>
    <w:rsid w:val="00231FF0"/>
    <w:rsid w:val="00232D19"/>
    <w:rsid w:val="00235575"/>
    <w:rsid w:val="002360C9"/>
    <w:rsid w:val="002361C4"/>
    <w:rsid w:val="002366C7"/>
    <w:rsid w:val="0023673B"/>
    <w:rsid w:val="00236AF4"/>
    <w:rsid w:val="00236B82"/>
    <w:rsid w:val="00236E7A"/>
    <w:rsid w:val="002403F4"/>
    <w:rsid w:val="002409AE"/>
    <w:rsid w:val="00241428"/>
    <w:rsid w:val="00242332"/>
    <w:rsid w:val="0024334A"/>
    <w:rsid w:val="00243C45"/>
    <w:rsid w:val="00245D94"/>
    <w:rsid w:val="00245E6F"/>
    <w:rsid w:val="002460CD"/>
    <w:rsid w:val="002521F6"/>
    <w:rsid w:val="00252C7A"/>
    <w:rsid w:val="0025368E"/>
    <w:rsid w:val="002538BD"/>
    <w:rsid w:val="00253FB8"/>
    <w:rsid w:val="00254DF2"/>
    <w:rsid w:val="00255492"/>
    <w:rsid w:val="00255796"/>
    <w:rsid w:val="00255E62"/>
    <w:rsid w:val="00260A6D"/>
    <w:rsid w:val="0026193B"/>
    <w:rsid w:val="00265AC8"/>
    <w:rsid w:val="00266DAE"/>
    <w:rsid w:val="00270757"/>
    <w:rsid w:val="0027145E"/>
    <w:rsid w:val="00271EA5"/>
    <w:rsid w:val="00272B62"/>
    <w:rsid w:val="00272EA2"/>
    <w:rsid w:val="00273639"/>
    <w:rsid w:val="00273D12"/>
    <w:rsid w:val="00273E56"/>
    <w:rsid w:val="00273EC4"/>
    <w:rsid w:val="002747B9"/>
    <w:rsid w:val="002748FE"/>
    <w:rsid w:val="0027601E"/>
    <w:rsid w:val="0027685C"/>
    <w:rsid w:val="002802F0"/>
    <w:rsid w:val="00280C9F"/>
    <w:rsid w:val="00281097"/>
    <w:rsid w:val="00281AD6"/>
    <w:rsid w:val="0028242E"/>
    <w:rsid w:val="0028250B"/>
    <w:rsid w:val="00285F4E"/>
    <w:rsid w:val="002867D1"/>
    <w:rsid w:val="00290F8F"/>
    <w:rsid w:val="00291A6B"/>
    <w:rsid w:val="0029263A"/>
    <w:rsid w:val="002926EB"/>
    <w:rsid w:val="00293CDD"/>
    <w:rsid w:val="00293F96"/>
    <w:rsid w:val="00294741"/>
    <w:rsid w:val="00294A1D"/>
    <w:rsid w:val="00294AD2"/>
    <w:rsid w:val="00294B65"/>
    <w:rsid w:val="00294DF4"/>
    <w:rsid w:val="002950A5"/>
    <w:rsid w:val="002951F7"/>
    <w:rsid w:val="00295204"/>
    <w:rsid w:val="0029670C"/>
    <w:rsid w:val="002A0AAB"/>
    <w:rsid w:val="002A0F1A"/>
    <w:rsid w:val="002A1DF8"/>
    <w:rsid w:val="002A2D34"/>
    <w:rsid w:val="002A33B6"/>
    <w:rsid w:val="002A35BD"/>
    <w:rsid w:val="002A393A"/>
    <w:rsid w:val="002A3C81"/>
    <w:rsid w:val="002A559E"/>
    <w:rsid w:val="002A5F52"/>
    <w:rsid w:val="002A6A23"/>
    <w:rsid w:val="002A6C24"/>
    <w:rsid w:val="002B1D09"/>
    <w:rsid w:val="002B350E"/>
    <w:rsid w:val="002B44E3"/>
    <w:rsid w:val="002B5263"/>
    <w:rsid w:val="002B60F9"/>
    <w:rsid w:val="002B6105"/>
    <w:rsid w:val="002B65C4"/>
    <w:rsid w:val="002B6BF2"/>
    <w:rsid w:val="002B6CC2"/>
    <w:rsid w:val="002B6F35"/>
    <w:rsid w:val="002B7EF5"/>
    <w:rsid w:val="002C08EB"/>
    <w:rsid w:val="002C095D"/>
    <w:rsid w:val="002C10AB"/>
    <w:rsid w:val="002C12FB"/>
    <w:rsid w:val="002C1856"/>
    <w:rsid w:val="002C3374"/>
    <w:rsid w:val="002C3D7C"/>
    <w:rsid w:val="002C4070"/>
    <w:rsid w:val="002C5353"/>
    <w:rsid w:val="002C69CA"/>
    <w:rsid w:val="002C75D6"/>
    <w:rsid w:val="002C7729"/>
    <w:rsid w:val="002D0E58"/>
    <w:rsid w:val="002D1673"/>
    <w:rsid w:val="002D1CE0"/>
    <w:rsid w:val="002D1F7A"/>
    <w:rsid w:val="002D228C"/>
    <w:rsid w:val="002D32EE"/>
    <w:rsid w:val="002D4905"/>
    <w:rsid w:val="002D4EFA"/>
    <w:rsid w:val="002D7753"/>
    <w:rsid w:val="002D790C"/>
    <w:rsid w:val="002E1046"/>
    <w:rsid w:val="002E1128"/>
    <w:rsid w:val="002E15A9"/>
    <w:rsid w:val="002E5664"/>
    <w:rsid w:val="002E687E"/>
    <w:rsid w:val="002E6F32"/>
    <w:rsid w:val="002E76D4"/>
    <w:rsid w:val="002F1326"/>
    <w:rsid w:val="002F2256"/>
    <w:rsid w:val="002F305A"/>
    <w:rsid w:val="002F3453"/>
    <w:rsid w:val="002F3A97"/>
    <w:rsid w:val="002F4CAB"/>
    <w:rsid w:val="002F57E3"/>
    <w:rsid w:val="002F653A"/>
    <w:rsid w:val="002F6DB9"/>
    <w:rsid w:val="00300027"/>
    <w:rsid w:val="003013ED"/>
    <w:rsid w:val="00301AAC"/>
    <w:rsid w:val="00302BBF"/>
    <w:rsid w:val="00302CB2"/>
    <w:rsid w:val="00302EC5"/>
    <w:rsid w:val="00303A59"/>
    <w:rsid w:val="00304E3E"/>
    <w:rsid w:val="00304E82"/>
    <w:rsid w:val="0030686F"/>
    <w:rsid w:val="00310796"/>
    <w:rsid w:val="003108AF"/>
    <w:rsid w:val="00310D06"/>
    <w:rsid w:val="00311233"/>
    <w:rsid w:val="003116D0"/>
    <w:rsid w:val="003124EE"/>
    <w:rsid w:val="00312979"/>
    <w:rsid w:val="00313703"/>
    <w:rsid w:val="00313E00"/>
    <w:rsid w:val="00313ED2"/>
    <w:rsid w:val="003160E9"/>
    <w:rsid w:val="00316AC4"/>
    <w:rsid w:val="00317098"/>
    <w:rsid w:val="003214A8"/>
    <w:rsid w:val="0032162F"/>
    <w:rsid w:val="0032163A"/>
    <w:rsid w:val="00323355"/>
    <w:rsid w:val="00324405"/>
    <w:rsid w:val="003245C1"/>
    <w:rsid w:val="00325FE0"/>
    <w:rsid w:val="00326EA5"/>
    <w:rsid w:val="00331AEF"/>
    <w:rsid w:val="00331D75"/>
    <w:rsid w:val="00331F73"/>
    <w:rsid w:val="0033267E"/>
    <w:rsid w:val="003348D5"/>
    <w:rsid w:val="00334AFE"/>
    <w:rsid w:val="0033550C"/>
    <w:rsid w:val="00335EBF"/>
    <w:rsid w:val="00336450"/>
    <w:rsid w:val="003364DE"/>
    <w:rsid w:val="00337E05"/>
    <w:rsid w:val="003407F6"/>
    <w:rsid w:val="00340A28"/>
    <w:rsid w:val="003415DA"/>
    <w:rsid w:val="00344772"/>
    <w:rsid w:val="00344E95"/>
    <w:rsid w:val="00346BF2"/>
    <w:rsid w:val="00347740"/>
    <w:rsid w:val="003477E6"/>
    <w:rsid w:val="00347F39"/>
    <w:rsid w:val="0035026C"/>
    <w:rsid w:val="0035044B"/>
    <w:rsid w:val="00350FB8"/>
    <w:rsid w:val="0035121A"/>
    <w:rsid w:val="00351BA5"/>
    <w:rsid w:val="00351C37"/>
    <w:rsid w:val="003522B1"/>
    <w:rsid w:val="00354059"/>
    <w:rsid w:val="003544FB"/>
    <w:rsid w:val="00354A68"/>
    <w:rsid w:val="00354D43"/>
    <w:rsid w:val="0035541E"/>
    <w:rsid w:val="0035734F"/>
    <w:rsid w:val="00357F0F"/>
    <w:rsid w:val="00360E5D"/>
    <w:rsid w:val="0036100A"/>
    <w:rsid w:val="0036120B"/>
    <w:rsid w:val="003619F3"/>
    <w:rsid w:val="00362189"/>
    <w:rsid w:val="003622AA"/>
    <w:rsid w:val="003626AF"/>
    <w:rsid w:val="00362B3E"/>
    <w:rsid w:val="00363186"/>
    <w:rsid w:val="00363395"/>
    <w:rsid w:val="003649EF"/>
    <w:rsid w:val="00365155"/>
    <w:rsid w:val="00365AB6"/>
    <w:rsid w:val="00365B06"/>
    <w:rsid w:val="00365B24"/>
    <w:rsid w:val="00365CAD"/>
    <w:rsid w:val="00365CDC"/>
    <w:rsid w:val="00366735"/>
    <w:rsid w:val="00367068"/>
    <w:rsid w:val="00367FB0"/>
    <w:rsid w:val="0037093C"/>
    <w:rsid w:val="00370CA1"/>
    <w:rsid w:val="003714F2"/>
    <w:rsid w:val="00372299"/>
    <w:rsid w:val="003724D4"/>
    <w:rsid w:val="0037332E"/>
    <w:rsid w:val="00373A99"/>
    <w:rsid w:val="00374413"/>
    <w:rsid w:val="0037571E"/>
    <w:rsid w:val="003759FC"/>
    <w:rsid w:val="0037601D"/>
    <w:rsid w:val="00376431"/>
    <w:rsid w:val="00376673"/>
    <w:rsid w:val="0037792F"/>
    <w:rsid w:val="00377C8F"/>
    <w:rsid w:val="003802DB"/>
    <w:rsid w:val="00382912"/>
    <w:rsid w:val="0038294C"/>
    <w:rsid w:val="00383DA4"/>
    <w:rsid w:val="00385868"/>
    <w:rsid w:val="00385FBC"/>
    <w:rsid w:val="003869F5"/>
    <w:rsid w:val="00386CC8"/>
    <w:rsid w:val="00387714"/>
    <w:rsid w:val="00391276"/>
    <w:rsid w:val="00391C7D"/>
    <w:rsid w:val="00391F5A"/>
    <w:rsid w:val="00393A6A"/>
    <w:rsid w:val="00394BC3"/>
    <w:rsid w:val="0039553E"/>
    <w:rsid w:val="00395A6D"/>
    <w:rsid w:val="00395AA5"/>
    <w:rsid w:val="00396329"/>
    <w:rsid w:val="0039760E"/>
    <w:rsid w:val="00397795"/>
    <w:rsid w:val="003A1AAF"/>
    <w:rsid w:val="003A442D"/>
    <w:rsid w:val="003A5EC1"/>
    <w:rsid w:val="003A6C58"/>
    <w:rsid w:val="003B040A"/>
    <w:rsid w:val="003B0B01"/>
    <w:rsid w:val="003B114E"/>
    <w:rsid w:val="003B116B"/>
    <w:rsid w:val="003B14F1"/>
    <w:rsid w:val="003B308C"/>
    <w:rsid w:val="003B37A5"/>
    <w:rsid w:val="003B42B4"/>
    <w:rsid w:val="003B4339"/>
    <w:rsid w:val="003B585B"/>
    <w:rsid w:val="003B5F1D"/>
    <w:rsid w:val="003B7577"/>
    <w:rsid w:val="003C03ED"/>
    <w:rsid w:val="003C0660"/>
    <w:rsid w:val="003C0A41"/>
    <w:rsid w:val="003C0E4B"/>
    <w:rsid w:val="003C1CA7"/>
    <w:rsid w:val="003C20E3"/>
    <w:rsid w:val="003C213E"/>
    <w:rsid w:val="003C34C0"/>
    <w:rsid w:val="003C42D7"/>
    <w:rsid w:val="003C4B09"/>
    <w:rsid w:val="003D0A78"/>
    <w:rsid w:val="003D0EB7"/>
    <w:rsid w:val="003D2220"/>
    <w:rsid w:val="003D2464"/>
    <w:rsid w:val="003D2BDA"/>
    <w:rsid w:val="003D3EDA"/>
    <w:rsid w:val="003D4334"/>
    <w:rsid w:val="003D49D4"/>
    <w:rsid w:val="003D73E5"/>
    <w:rsid w:val="003D772D"/>
    <w:rsid w:val="003E09DE"/>
    <w:rsid w:val="003E0A1A"/>
    <w:rsid w:val="003E12D2"/>
    <w:rsid w:val="003E1708"/>
    <w:rsid w:val="003E4A17"/>
    <w:rsid w:val="003E5760"/>
    <w:rsid w:val="003E6430"/>
    <w:rsid w:val="003E6492"/>
    <w:rsid w:val="003E7344"/>
    <w:rsid w:val="003F1541"/>
    <w:rsid w:val="003F3C1A"/>
    <w:rsid w:val="003F51C3"/>
    <w:rsid w:val="003F547F"/>
    <w:rsid w:val="003F576C"/>
    <w:rsid w:val="00401162"/>
    <w:rsid w:val="00401174"/>
    <w:rsid w:val="004031EE"/>
    <w:rsid w:val="00403368"/>
    <w:rsid w:val="00403FC9"/>
    <w:rsid w:val="00404568"/>
    <w:rsid w:val="0040529E"/>
    <w:rsid w:val="0040597A"/>
    <w:rsid w:val="00406971"/>
    <w:rsid w:val="004072D4"/>
    <w:rsid w:val="00407684"/>
    <w:rsid w:val="00407F4B"/>
    <w:rsid w:val="004102F1"/>
    <w:rsid w:val="004104BB"/>
    <w:rsid w:val="00410E63"/>
    <w:rsid w:val="00412DD7"/>
    <w:rsid w:val="00413121"/>
    <w:rsid w:val="004135B1"/>
    <w:rsid w:val="00413D33"/>
    <w:rsid w:val="00413DD9"/>
    <w:rsid w:val="00413F20"/>
    <w:rsid w:val="00414C53"/>
    <w:rsid w:val="004158E2"/>
    <w:rsid w:val="00415DF0"/>
    <w:rsid w:val="00415FB5"/>
    <w:rsid w:val="004161D5"/>
    <w:rsid w:val="00416A42"/>
    <w:rsid w:val="0041729E"/>
    <w:rsid w:val="00420269"/>
    <w:rsid w:val="0042257A"/>
    <w:rsid w:val="0042265E"/>
    <w:rsid w:val="00423309"/>
    <w:rsid w:val="004234D4"/>
    <w:rsid w:val="00423A30"/>
    <w:rsid w:val="00423CCE"/>
    <w:rsid w:val="00424920"/>
    <w:rsid w:val="00426E04"/>
    <w:rsid w:val="00426FAC"/>
    <w:rsid w:val="004278A7"/>
    <w:rsid w:val="00430334"/>
    <w:rsid w:val="00431C57"/>
    <w:rsid w:val="004322FF"/>
    <w:rsid w:val="0043248C"/>
    <w:rsid w:val="004327FD"/>
    <w:rsid w:val="0043452C"/>
    <w:rsid w:val="0043670A"/>
    <w:rsid w:val="00436877"/>
    <w:rsid w:val="004372BC"/>
    <w:rsid w:val="0043774F"/>
    <w:rsid w:val="00437FC5"/>
    <w:rsid w:val="00437FE9"/>
    <w:rsid w:val="00440D7B"/>
    <w:rsid w:val="00441860"/>
    <w:rsid w:val="00441F5F"/>
    <w:rsid w:val="00442015"/>
    <w:rsid w:val="00442ABD"/>
    <w:rsid w:val="00442AE4"/>
    <w:rsid w:val="00442F01"/>
    <w:rsid w:val="004435F9"/>
    <w:rsid w:val="00443658"/>
    <w:rsid w:val="004459D6"/>
    <w:rsid w:val="0044664E"/>
    <w:rsid w:val="00446C0A"/>
    <w:rsid w:val="00447DEF"/>
    <w:rsid w:val="0045051E"/>
    <w:rsid w:val="00450607"/>
    <w:rsid w:val="004509A5"/>
    <w:rsid w:val="004512F0"/>
    <w:rsid w:val="00451469"/>
    <w:rsid w:val="00451866"/>
    <w:rsid w:val="00451AD6"/>
    <w:rsid w:val="00451BD7"/>
    <w:rsid w:val="00452605"/>
    <w:rsid w:val="004527AE"/>
    <w:rsid w:val="00453CB9"/>
    <w:rsid w:val="00453E1A"/>
    <w:rsid w:val="00454E90"/>
    <w:rsid w:val="004555DC"/>
    <w:rsid w:val="00455D8A"/>
    <w:rsid w:val="00455F1C"/>
    <w:rsid w:val="00456301"/>
    <w:rsid w:val="0045723C"/>
    <w:rsid w:val="00457649"/>
    <w:rsid w:val="00457B67"/>
    <w:rsid w:val="00457F9C"/>
    <w:rsid w:val="004606E6"/>
    <w:rsid w:val="004608EF"/>
    <w:rsid w:val="0046096D"/>
    <w:rsid w:val="00465243"/>
    <w:rsid w:val="0046568B"/>
    <w:rsid w:val="00465C3A"/>
    <w:rsid w:val="0047015A"/>
    <w:rsid w:val="0047018E"/>
    <w:rsid w:val="00470BE0"/>
    <w:rsid w:val="00471BC6"/>
    <w:rsid w:val="00471FEF"/>
    <w:rsid w:val="0047214F"/>
    <w:rsid w:val="004722D7"/>
    <w:rsid w:val="00472947"/>
    <w:rsid w:val="00472A94"/>
    <w:rsid w:val="00472D34"/>
    <w:rsid w:val="00472DDA"/>
    <w:rsid w:val="004734ED"/>
    <w:rsid w:val="00473F72"/>
    <w:rsid w:val="00474821"/>
    <w:rsid w:val="00475ABA"/>
    <w:rsid w:val="00476307"/>
    <w:rsid w:val="00476FB2"/>
    <w:rsid w:val="004802A7"/>
    <w:rsid w:val="004806B8"/>
    <w:rsid w:val="00480900"/>
    <w:rsid w:val="00481627"/>
    <w:rsid w:val="004819CA"/>
    <w:rsid w:val="00483777"/>
    <w:rsid w:val="00483DD5"/>
    <w:rsid w:val="0048482C"/>
    <w:rsid w:val="00484F74"/>
    <w:rsid w:val="004852D8"/>
    <w:rsid w:val="00485BFE"/>
    <w:rsid w:val="0048610C"/>
    <w:rsid w:val="00487369"/>
    <w:rsid w:val="00487807"/>
    <w:rsid w:val="00490366"/>
    <w:rsid w:val="004903D7"/>
    <w:rsid w:val="00490CFE"/>
    <w:rsid w:val="00490ED4"/>
    <w:rsid w:val="00490F09"/>
    <w:rsid w:val="004917B9"/>
    <w:rsid w:val="00491B03"/>
    <w:rsid w:val="00492366"/>
    <w:rsid w:val="004923E3"/>
    <w:rsid w:val="0049247E"/>
    <w:rsid w:val="00492A42"/>
    <w:rsid w:val="00492B09"/>
    <w:rsid w:val="00492F85"/>
    <w:rsid w:val="0049380F"/>
    <w:rsid w:val="004940AB"/>
    <w:rsid w:val="0049448B"/>
    <w:rsid w:val="0049453D"/>
    <w:rsid w:val="00494DAF"/>
    <w:rsid w:val="004953F8"/>
    <w:rsid w:val="004961E7"/>
    <w:rsid w:val="00496E9D"/>
    <w:rsid w:val="00497326"/>
    <w:rsid w:val="00497903"/>
    <w:rsid w:val="004A032E"/>
    <w:rsid w:val="004A0334"/>
    <w:rsid w:val="004A11D0"/>
    <w:rsid w:val="004A27AD"/>
    <w:rsid w:val="004A2D67"/>
    <w:rsid w:val="004A2DF1"/>
    <w:rsid w:val="004A37C6"/>
    <w:rsid w:val="004A426F"/>
    <w:rsid w:val="004A4347"/>
    <w:rsid w:val="004A56D3"/>
    <w:rsid w:val="004A58C6"/>
    <w:rsid w:val="004A606C"/>
    <w:rsid w:val="004A65A8"/>
    <w:rsid w:val="004A784F"/>
    <w:rsid w:val="004A78A5"/>
    <w:rsid w:val="004A7E5C"/>
    <w:rsid w:val="004A7F32"/>
    <w:rsid w:val="004B000F"/>
    <w:rsid w:val="004B0952"/>
    <w:rsid w:val="004B0ACB"/>
    <w:rsid w:val="004B2196"/>
    <w:rsid w:val="004B24C4"/>
    <w:rsid w:val="004B26D5"/>
    <w:rsid w:val="004B2BB5"/>
    <w:rsid w:val="004B2E11"/>
    <w:rsid w:val="004B382D"/>
    <w:rsid w:val="004B4144"/>
    <w:rsid w:val="004B514D"/>
    <w:rsid w:val="004B51E8"/>
    <w:rsid w:val="004B5BD3"/>
    <w:rsid w:val="004B5CDA"/>
    <w:rsid w:val="004B5D01"/>
    <w:rsid w:val="004B6471"/>
    <w:rsid w:val="004B7BEC"/>
    <w:rsid w:val="004C092C"/>
    <w:rsid w:val="004C2875"/>
    <w:rsid w:val="004C35FF"/>
    <w:rsid w:val="004C3C02"/>
    <w:rsid w:val="004C4709"/>
    <w:rsid w:val="004C47A1"/>
    <w:rsid w:val="004C4903"/>
    <w:rsid w:val="004C6C16"/>
    <w:rsid w:val="004C708F"/>
    <w:rsid w:val="004C7846"/>
    <w:rsid w:val="004C7CE2"/>
    <w:rsid w:val="004C7D3E"/>
    <w:rsid w:val="004D44CB"/>
    <w:rsid w:val="004D467D"/>
    <w:rsid w:val="004D4913"/>
    <w:rsid w:val="004D4A15"/>
    <w:rsid w:val="004D5074"/>
    <w:rsid w:val="004D665D"/>
    <w:rsid w:val="004D67AE"/>
    <w:rsid w:val="004D714B"/>
    <w:rsid w:val="004E019B"/>
    <w:rsid w:val="004E083F"/>
    <w:rsid w:val="004E0C8C"/>
    <w:rsid w:val="004E11ED"/>
    <w:rsid w:val="004E188F"/>
    <w:rsid w:val="004E18F9"/>
    <w:rsid w:val="004E1DE6"/>
    <w:rsid w:val="004E253D"/>
    <w:rsid w:val="004E256B"/>
    <w:rsid w:val="004E36A7"/>
    <w:rsid w:val="004E4117"/>
    <w:rsid w:val="004E5A83"/>
    <w:rsid w:val="004E5F57"/>
    <w:rsid w:val="004E6FAF"/>
    <w:rsid w:val="004F0002"/>
    <w:rsid w:val="004F0C61"/>
    <w:rsid w:val="004F12E1"/>
    <w:rsid w:val="004F2FE2"/>
    <w:rsid w:val="004F35B1"/>
    <w:rsid w:val="004F3815"/>
    <w:rsid w:val="004F3BD5"/>
    <w:rsid w:val="004F45BF"/>
    <w:rsid w:val="004F4B50"/>
    <w:rsid w:val="004F6541"/>
    <w:rsid w:val="004F6782"/>
    <w:rsid w:val="004F75BC"/>
    <w:rsid w:val="004F766B"/>
    <w:rsid w:val="00500AEE"/>
    <w:rsid w:val="0050291D"/>
    <w:rsid w:val="0050291F"/>
    <w:rsid w:val="005046E7"/>
    <w:rsid w:val="00504A62"/>
    <w:rsid w:val="0050619E"/>
    <w:rsid w:val="00506631"/>
    <w:rsid w:val="00506F96"/>
    <w:rsid w:val="005072CF"/>
    <w:rsid w:val="00511033"/>
    <w:rsid w:val="00511CF3"/>
    <w:rsid w:val="005132E7"/>
    <w:rsid w:val="0051394A"/>
    <w:rsid w:val="00513D99"/>
    <w:rsid w:val="00513DA0"/>
    <w:rsid w:val="005141FB"/>
    <w:rsid w:val="005149AB"/>
    <w:rsid w:val="00515515"/>
    <w:rsid w:val="005157B3"/>
    <w:rsid w:val="00515B37"/>
    <w:rsid w:val="00516537"/>
    <w:rsid w:val="00516875"/>
    <w:rsid w:val="005168C7"/>
    <w:rsid w:val="00517D81"/>
    <w:rsid w:val="005223B4"/>
    <w:rsid w:val="0052288E"/>
    <w:rsid w:val="00523126"/>
    <w:rsid w:val="00523E2F"/>
    <w:rsid w:val="00523EDC"/>
    <w:rsid w:val="0052435C"/>
    <w:rsid w:val="00524367"/>
    <w:rsid w:val="005251FD"/>
    <w:rsid w:val="005256EA"/>
    <w:rsid w:val="00525EDA"/>
    <w:rsid w:val="00526118"/>
    <w:rsid w:val="00526138"/>
    <w:rsid w:val="00530984"/>
    <w:rsid w:val="00530B25"/>
    <w:rsid w:val="00531CB8"/>
    <w:rsid w:val="00531CD0"/>
    <w:rsid w:val="00532429"/>
    <w:rsid w:val="00534981"/>
    <w:rsid w:val="0053515E"/>
    <w:rsid w:val="005352C0"/>
    <w:rsid w:val="00535301"/>
    <w:rsid w:val="0053600E"/>
    <w:rsid w:val="0053614F"/>
    <w:rsid w:val="0053648F"/>
    <w:rsid w:val="00536A3A"/>
    <w:rsid w:val="00537089"/>
    <w:rsid w:val="00537419"/>
    <w:rsid w:val="00540AB5"/>
    <w:rsid w:val="00540E1A"/>
    <w:rsid w:val="0054115A"/>
    <w:rsid w:val="005413E2"/>
    <w:rsid w:val="00541889"/>
    <w:rsid w:val="005437D6"/>
    <w:rsid w:val="00543F47"/>
    <w:rsid w:val="0054415D"/>
    <w:rsid w:val="005443B2"/>
    <w:rsid w:val="00545C5F"/>
    <w:rsid w:val="00545C60"/>
    <w:rsid w:val="00545DA5"/>
    <w:rsid w:val="00546C66"/>
    <w:rsid w:val="00546C87"/>
    <w:rsid w:val="00550578"/>
    <w:rsid w:val="005513CA"/>
    <w:rsid w:val="00551B39"/>
    <w:rsid w:val="00551E7A"/>
    <w:rsid w:val="005549E6"/>
    <w:rsid w:val="00554C81"/>
    <w:rsid w:val="00555079"/>
    <w:rsid w:val="005554B4"/>
    <w:rsid w:val="00555805"/>
    <w:rsid w:val="005559B2"/>
    <w:rsid w:val="00556292"/>
    <w:rsid w:val="00557163"/>
    <w:rsid w:val="005576D5"/>
    <w:rsid w:val="005615A4"/>
    <w:rsid w:val="005617F1"/>
    <w:rsid w:val="005618B5"/>
    <w:rsid w:val="00562472"/>
    <w:rsid w:val="00563317"/>
    <w:rsid w:val="00563AD5"/>
    <w:rsid w:val="00564778"/>
    <w:rsid w:val="005652DA"/>
    <w:rsid w:val="00566113"/>
    <w:rsid w:val="005673D1"/>
    <w:rsid w:val="00567509"/>
    <w:rsid w:val="00571D1B"/>
    <w:rsid w:val="00571FBD"/>
    <w:rsid w:val="005727EA"/>
    <w:rsid w:val="005731E2"/>
    <w:rsid w:val="00574083"/>
    <w:rsid w:val="005742B5"/>
    <w:rsid w:val="00574944"/>
    <w:rsid w:val="00575E73"/>
    <w:rsid w:val="00576717"/>
    <w:rsid w:val="00576F9E"/>
    <w:rsid w:val="0057750D"/>
    <w:rsid w:val="00580520"/>
    <w:rsid w:val="00581E2A"/>
    <w:rsid w:val="0058260D"/>
    <w:rsid w:val="00584DED"/>
    <w:rsid w:val="00585F95"/>
    <w:rsid w:val="00586192"/>
    <w:rsid w:val="00587009"/>
    <w:rsid w:val="00587E05"/>
    <w:rsid w:val="00591648"/>
    <w:rsid w:val="00591A66"/>
    <w:rsid w:val="005933F7"/>
    <w:rsid w:val="00593CC8"/>
    <w:rsid w:val="00593CFE"/>
    <w:rsid w:val="005946C1"/>
    <w:rsid w:val="005950EC"/>
    <w:rsid w:val="005951B3"/>
    <w:rsid w:val="00595FDA"/>
    <w:rsid w:val="00596F98"/>
    <w:rsid w:val="005970C3"/>
    <w:rsid w:val="005973E1"/>
    <w:rsid w:val="00597458"/>
    <w:rsid w:val="0059745F"/>
    <w:rsid w:val="00597651"/>
    <w:rsid w:val="005979BD"/>
    <w:rsid w:val="00597C9A"/>
    <w:rsid w:val="005A045E"/>
    <w:rsid w:val="005A09D3"/>
    <w:rsid w:val="005A293F"/>
    <w:rsid w:val="005A4007"/>
    <w:rsid w:val="005A4A9E"/>
    <w:rsid w:val="005A4AE0"/>
    <w:rsid w:val="005A4D5E"/>
    <w:rsid w:val="005A59F7"/>
    <w:rsid w:val="005A5C61"/>
    <w:rsid w:val="005A64AA"/>
    <w:rsid w:val="005A6701"/>
    <w:rsid w:val="005A763F"/>
    <w:rsid w:val="005A778F"/>
    <w:rsid w:val="005B0225"/>
    <w:rsid w:val="005B05EF"/>
    <w:rsid w:val="005B086C"/>
    <w:rsid w:val="005B1248"/>
    <w:rsid w:val="005B12FB"/>
    <w:rsid w:val="005B345B"/>
    <w:rsid w:val="005B3BE5"/>
    <w:rsid w:val="005B41FB"/>
    <w:rsid w:val="005B5D36"/>
    <w:rsid w:val="005B68BF"/>
    <w:rsid w:val="005B6E59"/>
    <w:rsid w:val="005B72E3"/>
    <w:rsid w:val="005B75C1"/>
    <w:rsid w:val="005B7F7B"/>
    <w:rsid w:val="005C01DD"/>
    <w:rsid w:val="005C0DAC"/>
    <w:rsid w:val="005C1D86"/>
    <w:rsid w:val="005C35D2"/>
    <w:rsid w:val="005C397A"/>
    <w:rsid w:val="005C6302"/>
    <w:rsid w:val="005D08DB"/>
    <w:rsid w:val="005D08F9"/>
    <w:rsid w:val="005D1BF3"/>
    <w:rsid w:val="005D24B4"/>
    <w:rsid w:val="005D2F26"/>
    <w:rsid w:val="005D3A1E"/>
    <w:rsid w:val="005D3AF5"/>
    <w:rsid w:val="005D3E9E"/>
    <w:rsid w:val="005D3F83"/>
    <w:rsid w:val="005D4695"/>
    <w:rsid w:val="005D4D36"/>
    <w:rsid w:val="005D5152"/>
    <w:rsid w:val="005D5645"/>
    <w:rsid w:val="005D5732"/>
    <w:rsid w:val="005D65E1"/>
    <w:rsid w:val="005D697B"/>
    <w:rsid w:val="005D7541"/>
    <w:rsid w:val="005E0836"/>
    <w:rsid w:val="005E0ACD"/>
    <w:rsid w:val="005E14CD"/>
    <w:rsid w:val="005E2879"/>
    <w:rsid w:val="005E2C4D"/>
    <w:rsid w:val="005E2F64"/>
    <w:rsid w:val="005E3460"/>
    <w:rsid w:val="005E36AB"/>
    <w:rsid w:val="005E3946"/>
    <w:rsid w:val="005E40FE"/>
    <w:rsid w:val="005E416C"/>
    <w:rsid w:val="005E4787"/>
    <w:rsid w:val="005E5276"/>
    <w:rsid w:val="005E5516"/>
    <w:rsid w:val="005E5B60"/>
    <w:rsid w:val="005E7635"/>
    <w:rsid w:val="005E7DF8"/>
    <w:rsid w:val="005F1E67"/>
    <w:rsid w:val="005F21DB"/>
    <w:rsid w:val="005F5968"/>
    <w:rsid w:val="005F5987"/>
    <w:rsid w:val="005F6462"/>
    <w:rsid w:val="005F6E7D"/>
    <w:rsid w:val="005F71FF"/>
    <w:rsid w:val="005F7439"/>
    <w:rsid w:val="0060167C"/>
    <w:rsid w:val="006019B4"/>
    <w:rsid w:val="0060219F"/>
    <w:rsid w:val="006024F9"/>
    <w:rsid w:val="006034CD"/>
    <w:rsid w:val="006046B7"/>
    <w:rsid w:val="00604C6D"/>
    <w:rsid w:val="00604FE3"/>
    <w:rsid w:val="00605172"/>
    <w:rsid w:val="00605B43"/>
    <w:rsid w:val="00605C4D"/>
    <w:rsid w:val="00606048"/>
    <w:rsid w:val="00606494"/>
    <w:rsid w:val="0060661C"/>
    <w:rsid w:val="0060700F"/>
    <w:rsid w:val="00607E6B"/>
    <w:rsid w:val="0061002C"/>
    <w:rsid w:val="006104D5"/>
    <w:rsid w:val="00610E4A"/>
    <w:rsid w:val="006139EF"/>
    <w:rsid w:val="0061438E"/>
    <w:rsid w:val="0061452C"/>
    <w:rsid w:val="0061538A"/>
    <w:rsid w:val="006177B1"/>
    <w:rsid w:val="00617975"/>
    <w:rsid w:val="00617A2D"/>
    <w:rsid w:val="00617D27"/>
    <w:rsid w:val="00620843"/>
    <w:rsid w:val="00620D9D"/>
    <w:rsid w:val="00622018"/>
    <w:rsid w:val="0062550A"/>
    <w:rsid w:val="00625886"/>
    <w:rsid w:val="00626024"/>
    <w:rsid w:val="00627D2E"/>
    <w:rsid w:val="0063040E"/>
    <w:rsid w:val="00630B19"/>
    <w:rsid w:val="006327BD"/>
    <w:rsid w:val="00632954"/>
    <w:rsid w:val="006340AA"/>
    <w:rsid w:val="00635E22"/>
    <w:rsid w:val="006362F9"/>
    <w:rsid w:val="0063668D"/>
    <w:rsid w:val="00637E7D"/>
    <w:rsid w:val="00640973"/>
    <w:rsid w:val="00640DCA"/>
    <w:rsid w:val="006423AD"/>
    <w:rsid w:val="006426D9"/>
    <w:rsid w:val="00642A4A"/>
    <w:rsid w:val="0064368D"/>
    <w:rsid w:val="00645DDD"/>
    <w:rsid w:val="006466F0"/>
    <w:rsid w:val="00651247"/>
    <w:rsid w:val="0065161D"/>
    <w:rsid w:val="00651C8A"/>
    <w:rsid w:val="00651FE6"/>
    <w:rsid w:val="006527E4"/>
    <w:rsid w:val="00653E7E"/>
    <w:rsid w:val="00655571"/>
    <w:rsid w:val="006559F8"/>
    <w:rsid w:val="00655C79"/>
    <w:rsid w:val="006575EC"/>
    <w:rsid w:val="00657CB2"/>
    <w:rsid w:val="00657FD6"/>
    <w:rsid w:val="00660AD2"/>
    <w:rsid w:val="00661ACE"/>
    <w:rsid w:val="00664B5D"/>
    <w:rsid w:val="006653C3"/>
    <w:rsid w:val="00665EFB"/>
    <w:rsid w:val="0066742E"/>
    <w:rsid w:val="006679E8"/>
    <w:rsid w:val="00670D58"/>
    <w:rsid w:val="00671329"/>
    <w:rsid w:val="00671646"/>
    <w:rsid w:val="006716EB"/>
    <w:rsid w:val="00671E9D"/>
    <w:rsid w:val="00672CE2"/>
    <w:rsid w:val="006730EF"/>
    <w:rsid w:val="006738B0"/>
    <w:rsid w:val="00673C08"/>
    <w:rsid w:val="00673E5F"/>
    <w:rsid w:val="00674C06"/>
    <w:rsid w:val="00674F82"/>
    <w:rsid w:val="0067505F"/>
    <w:rsid w:val="00675544"/>
    <w:rsid w:val="00675735"/>
    <w:rsid w:val="00675DBE"/>
    <w:rsid w:val="00676818"/>
    <w:rsid w:val="006774DD"/>
    <w:rsid w:val="00677623"/>
    <w:rsid w:val="006776CE"/>
    <w:rsid w:val="00680FB7"/>
    <w:rsid w:val="006827B8"/>
    <w:rsid w:val="00682BFC"/>
    <w:rsid w:val="00683738"/>
    <w:rsid w:val="00684187"/>
    <w:rsid w:val="0068637E"/>
    <w:rsid w:val="00690921"/>
    <w:rsid w:val="00691C0D"/>
    <w:rsid w:val="006927CA"/>
    <w:rsid w:val="00692AEA"/>
    <w:rsid w:val="00692B53"/>
    <w:rsid w:val="006932C8"/>
    <w:rsid w:val="0069443E"/>
    <w:rsid w:val="006948EE"/>
    <w:rsid w:val="00695603"/>
    <w:rsid w:val="0069565F"/>
    <w:rsid w:val="00695BD9"/>
    <w:rsid w:val="00695E85"/>
    <w:rsid w:val="00696BB6"/>
    <w:rsid w:val="006A0957"/>
    <w:rsid w:val="006A0C65"/>
    <w:rsid w:val="006A17B6"/>
    <w:rsid w:val="006A230B"/>
    <w:rsid w:val="006A3BF8"/>
    <w:rsid w:val="006A401B"/>
    <w:rsid w:val="006A4559"/>
    <w:rsid w:val="006A47A2"/>
    <w:rsid w:val="006A51B4"/>
    <w:rsid w:val="006A5245"/>
    <w:rsid w:val="006A5756"/>
    <w:rsid w:val="006A6AA9"/>
    <w:rsid w:val="006A79A5"/>
    <w:rsid w:val="006B0012"/>
    <w:rsid w:val="006B0ABB"/>
    <w:rsid w:val="006B1216"/>
    <w:rsid w:val="006B2148"/>
    <w:rsid w:val="006B4C02"/>
    <w:rsid w:val="006B5E56"/>
    <w:rsid w:val="006B6FBF"/>
    <w:rsid w:val="006B76BB"/>
    <w:rsid w:val="006B7781"/>
    <w:rsid w:val="006B7833"/>
    <w:rsid w:val="006C0E01"/>
    <w:rsid w:val="006C1053"/>
    <w:rsid w:val="006C1F51"/>
    <w:rsid w:val="006C240E"/>
    <w:rsid w:val="006C2DCB"/>
    <w:rsid w:val="006C38B8"/>
    <w:rsid w:val="006C3B97"/>
    <w:rsid w:val="006C46B3"/>
    <w:rsid w:val="006C5DFD"/>
    <w:rsid w:val="006C61ED"/>
    <w:rsid w:val="006C69C1"/>
    <w:rsid w:val="006D051D"/>
    <w:rsid w:val="006D1C2B"/>
    <w:rsid w:val="006D4427"/>
    <w:rsid w:val="006D444D"/>
    <w:rsid w:val="006D44FB"/>
    <w:rsid w:val="006D62FE"/>
    <w:rsid w:val="006D6D43"/>
    <w:rsid w:val="006E06BA"/>
    <w:rsid w:val="006E0771"/>
    <w:rsid w:val="006E0992"/>
    <w:rsid w:val="006E15E1"/>
    <w:rsid w:val="006E15E6"/>
    <w:rsid w:val="006E4B98"/>
    <w:rsid w:val="006E55B5"/>
    <w:rsid w:val="006E57F7"/>
    <w:rsid w:val="006E6770"/>
    <w:rsid w:val="006E6A8E"/>
    <w:rsid w:val="006E6F02"/>
    <w:rsid w:val="006E70C9"/>
    <w:rsid w:val="006E78BC"/>
    <w:rsid w:val="006E7F45"/>
    <w:rsid w:val="006F02D8"/>
    <w:rsid w:val="006F0476"/>
    <w:rsid w:val="006F1C30"/>
    <w:rsid w:val="006F2AE0"/>
    <w:rsid w:val="006F2EF1"/>
    <w:rsid w:val="006F451E"/>
    <w:rsid w:val="006F4AD4"/>
    <w:rsid w:val="006F67AA"/>
    <w:rsid w:val="006F696E"/>
    <w:rsid w:val="006F6EFD"/>
    <w:rsid w:val="006F709C"/>
    <w:rsid w:val="006F72C7"/>
    <w:rsid w:val="006F76E9"/>
    <w:rsid w:val="006F7AFF"/>
    <w:rsid w:val="00700579"/>
    <w:rsid w:val="0070195A"/>
    <w:rsid w:val="007020A1"/>
    <w:rsid w:val="007028A7"/>
    <w:rsid w:val="00702E70"/>
    <w:rsid w:val="0070304A"/>
    <w:rsid w:val="00703FC7"/>
    <w:rsid w:val="0070446F"/>
    <w:rsid w:val="00705870"/>
    <w:rsid w:val="0070677B"/>
    <w:rsid w:val="007077CA"/>
    <w:rsid w:val="00707B1B"/>
    <w:rsid w:val="00707E87"/>
    <w:rsid w:val="00707F23"/>
    <w:rsid w:val="00710215"/>
    <w:rsid w:val="00710877"/>
    <w:rsid w:val="00711D7E"/>
    <w:rsid w:val="00712228"/>
    <w:rsid w:val="007126EE"/>
    <w:rsid w:val="007138BB"/>
    <w:rsid w:val="00713D96"/>
    <w:rsid w:val="00714FE9"/>
    <w:rsid w:val="00715A4D"/>
    <w:rsid w:val="007171E4"/>
    <w:rsid w:val="00717205"/>
    <w:rsid w:val="007178B6"/>
    <w:rsid w:val="0072004B"/>
    <w:rsid w:val="007206C1"/>
    <w:rsid w:val="00720B2E"/>
    <w:rsid w:val="00721D8E"/>
    <w:rsid w:val="0072325E"/>
    <w:rsid w:val="007234CE"/>
    <w:rsid w:val="0072400A"/>
    <w:rsid w:val="0072675F"/>
    <w:rsid w:val="00726DFA"/>
    <w:rsid w:val="007322FF"/>
    <w:rsid w:val="00733527"/>
    <w:rsid w:val="00733851"/>
    <w:rsid w:val="00733AFF"/>
    <w:rsid w:val="00733E41"/>
    <w:rsid w:val="00733FB9"/>
    <w:rsid w:val="00734265"/>
    <w:rsid w:val="00735B8A"/>
    <w:rsid w:val="00736054"/>
    <w:rsid w:val="007368BB"/>
    <w:rsid w:val="00737CFA"/>
    <w:rsid w:val="007402CD"/>
    <w:rsid w:val="00740FBC"/>
    <w:rsid w:val="00741403"/>
    <w:rsid w:val="00741773"/>
    <w:rsid w:val="0074196B"/>
    <w:rsid w:val="00741F0B"/>
    <w:rsid w:val="00742924"/>
    <w:rsid w:val="00742F52"/>
    <w:rsid w:val="007433B9"/>
    <w:rsid w:val="00743A7D"/>
    <w:rsid w:val="00746022"/>
    <w:rsid w:val="00746D41"/>
    <w:rsid w:val="00746D51"/>
    <w:rsid w:val="00746DA5"/>
    <w:rsid w:val="007472AD"/>
    <w:rsid w:val="00747499"/>
    <w:rsid w:val="007476A2"/>
    <w:rsid w:val="007479BC"/>
    <w:rsid w:val="00747D29"/>
    <w:rsid w:val="00747FF9"/>
    <w:rsid w:val="0075086F"/>
    <w:rsid w:val="007508E8"/>
    <w:rsid w:val="0075102F"/>
    <w:rsid w:val="00751909"/>
    <w:rsid w:val="0075236C"/>
    <w:rsid w:val="00752440"/>
    <w:rsid w:val="0075251A"/>
    <w:rsid w:val="00752AB3"/>
    <w:rsid w:val="00752E16"/>
    <w:rsid w:val="00753521"/>
    <w:rsid w:val="00753C2A"/>
    <w:rsid w:val="00757579"/>
    <w:rsid w:val="00760251"/>
    <w:rsid w:val="00761A71"/>
    <w:rsid w:val="00761B72"/>
    <w:rsid w:val="00762025"/>
    <w:rsid w:val="007620C8"/>
    <w:rsid w:val="00762455"/>
    <w:rsid w:val="00762AD1"/>
    <w:rsid w:val="00763238"/>
    <w:rsid w:val="00763F13"/>
    <w:rsid w:val="0076405A"/>
    <w:rsid w:val="0076475B"/>
    <w:rsid w:val="00764A98"/>
    <w:rsid w:val="00765728"/>
    <w:rsid w:val="00765F61"/>
    <w:rsid w:val="007662BB"/>
    <w:rsid w:val="00766A1B"/>
    <w:rsid w:val="00770216"/>
    <w:rsid w:val="00770297"/>
    <w:rsid w:val="007704D9"/>
    <w:rsid w:val="00770686"/>
    <w:rsid w:val="00771DD8"/>
    <w:rsid w:val="007731DB"/>
    <w:rsid w:val="00773A21"/>
    <w:rsid w:val="0077479C"/>
    <w:rsid w:val="0077515F"/>
    <w:rsid w:val="00775255"/>
    <w:rsid w:val="00775A5E"/>
    <w:rsid w:val="00775D05"/>
    <w:rsid w:val="00776721"/>
    <w:rsid w:val="00777DA2"/>
    <w:rsid w:val="007804F7"/>
    <w:rsid w:val="007805D0"/>
    <w:rsid w:val="00780B8C"/>
    <w:rsid w:val="007810BA"/>
    <w:rsid w:val="00782001"/>
    <w:rsid w:val="00783674"/>
    <w:rsid w:val="00784586"/>
    <w:rsid w:val="00785380"/>
    <w:rsid w:val="00785AE0"/>
    <w:rsid w:val="00785E01"/>
    <w:rsid w:val="00786771"/>
    <w:rsid w:val="00786B20"/>
    <w:rsid w:val="00786B7D"/>
    <w:rsid w:val="00787803"/>
    <w:rsid w:val="00787F24"/>
    <w:rsid w:val="00790A36"/>
    <w:rsid w:val="007919C8"/>
    <w:rsid w:val="0079249B"/>
    <w:rsid w:val="007936E4"/>
    <w:rsid w:val="007944F0"/>
    <w:rsid w:val="00794869"/>
    <w:rsid w:val="00795A35"/>
    <w:rsid w:val="0079636C"/>
    <w:rsid w:val="0079716B"/>
    <w:rsid w:val="007A0313"/>
    <w:rsid w:val="007A1A79"/>
    <w:rsid w:val="007A3558"/>
    <w:rsid w:val="007A5253"/>
    <w:rsid w:val="007A5D69"/>
    <w:rsid w:val="007A5DC6"/>
    <w:rsid w:val="007A639B"/>
    <w:rsid w:val="007A72C0"/>
    <w:rsid w:val="007A75E1"/>
    <w:rsid w:val="007B0577"/>
    <w:rsid w:val="007B08FF"/>
    <w:rsid w:val="007B1B7D"/>
    <w:rsid w:val="007B1BFE"/>
    <w:rsid w:val="007B2D18"/>
    <w:rsid w:val="007B3E7A"/>
    <w:rsid w:val="007B57B7"/>
    <w:rsid w:val="007B5C8B"/>
    <w:rsid w:val="007B6128"/>
    <w:rsid w:val="007B66BE"/>
    <w:rsid w:val="007B6816"/>
    <w:rsid w:val="007B6B8A"/>
    <w:rsid w:val="007B72AA"/>
    <w:rsid w:val="007B7B58"/>
    <w:rsid w:val="007B7F4E"/>
    <w:rsid w:val="007C2AC2"/>
    <w:rsid w:val="007C3976"/>
    <w:rsid w:val="007C3F17"/>
    <w:rsid w:val="007C3FAA"/>
    <w:rsid w:val="007C41E7"/>
    <w:rsid w:val="007C6073"/>
    <w:rsid w:val="007C60BC"/>
    <w:rsid w:val="007C6B81"/>
    <w:rsid w:val="007C78AC"/>
    <w:rsid w:val="007C7B02"/>
    <w:rsid w:val="007C7D24"/>
    <w:rsid w:val="007D0E6D"/>
    <w:rsid w:val="007D1274"/>
    <w:rsid w:val="007D13A3"/>
    <w:rsid w:val="007D184B"/>
    <w:rsid w:val="007D1E4D"/>
    <w:rsid w:val="007D2394"/>
    <w:rsid w:val="007D4F23"/>
    <w:rsid w:val="007D4F84"/>
    <w:rsid w:val="007D50DB"/>
    <w:rsid w:val="007D642B"/>
    <w:rsid w:val="007D6603"/>
    <w:rsid w:val="007D7646"/>
    <w:rsid w:val="007E087B"/>
    <w:rsid w:val="007E0C6B"/>
    <w:rsid w:val="007E1ED0"/>
    <w:rsid w:val="007E2265"/>
    <w:rsid w:val="007E291A"/>
    <w:rsid w:val="007E2B63"/>
    <w:rsid w:val="007E2CA7"/>
    <w:rsid w:val="007E31C8"/>
    <w:rsid w:val="007E4192"/>
    <w:rsid w:val="007E5026"/>
    <w:rsid w:val="007E5E68"/>
    <w:rsid w:val="007E60D1"/>
    <w:rsid w:val="007E6753"/>
    <w:rsid w:val="007E6D83"/>
    <w:rsid w:val="007E7211"/>
    <w:rsid w:val="007E75F4"/>
    <w:rsid w:val="007E7F01"/>
    <w:rsid w:val="007F01FB"/>
    <w:rsid w:val="007F0CF4"/>
    <w:rsid w:val="007F0E97"/>
    <w:rsid w:val="007F1613"/>
    <w:rsid w:val="007F1B5B"/>
    <w:rsid w:val="007F1B9B"/>
    <w:rsid w:val="007F1C5F"/>
    <w:rsid w:val="007F45F2"/>
    <w:rsid w:val="007F45F3"/>
    <w:rsid w:val="007F6D0C"/>
    <w:rsid w:val="007F6D15"/>
    <w:rsid w:val="007F7286"/>
    <w:rsid w:val="00800FDD"/>
    <w:rsid w:val="0080125C"/>
    <w:rsid w:val="00801E41"/>
    <w:rsid w:val="0080211A"/>
    <w:rsid w:val="00802305"/>
    <w:rsid w:val="00802FCF"/>
    <w:rsid w:val="00803001"/>
    <w:rsid w:val="008058DC"/>
    <w:rsid w:val="00805E79"/>
    <w:rsid w:val="00806A3F"/>
    <w:rsid w:val="0081032E"/>
    <w:rsid w:val="0081192F"/>
    <w:rsid w:val="00812757"/>
    <w:rsid w:val="0081741A"/>
    <w:rsid w:val="008212A8"/>
    <w:rsid w:val="00821B80"/>
    <w:rsid w:val="0082208C"/>
    <w:rsid w:val="00822D9D"/>
    <w:rsid w:val="00822E77"/>
    <w:rsid w:val="00824BDB"/>
    <w:rsid w:val="0082542A"/>
    <w:rsid w:val="00827465"/>
    <w:rsid w:val="00827BFD"/>
    <w:rsid w:val="0083007C"/>
    <w:rsid w:val="008308DB"/>
    <w:rsid w:val="0083117F"/>
    <w:rsid w:val="00831B03"/>
    <w:rsid w:val="00831D7C"/>
    <w:rsid w:val="00832812"/>
    <w:rsid w:val="00832E10"/>
    <w:rsid w:val="0083568A"/>
    <w:rsid w:val="008358DA"/>
    <w:rsid w:val="0083621B"/>
    <w:rsid w:val="0083661F"/>
    <w:rsid w:val="00836F22"/>
    <w:rsid w:val="00837DC7"/>
    <w:rsid w:val="00840697"/>
    <w:rsid w:val="00840B13"/>
    <w:rsid w:val="00840FAE"/>
    <w:rsid w:val="00841A58"/>
    <w:rsid w:val="00845529"/>
    <w:rsid w:val="0084573C"/>
    <w:rsid w:val="008510E7"/>
    <w:rsid w:val="00851131"/>
    <w:rsid w:val="0085145E"/>
    <w:rsid w:val="008522C4"/>
    <w:rsid w:val="00853878"/>
    <w:rsid w:val="00853B27"/>
    <w:rsid w:val="00853E83"/>
    <w:rsid w:val="008557F2"/>
    <w:rsid w:val="00855AD1"/>
    <w:rsid w:val="00855B8D"/>
    <w:rsid w:val="008563F7"/>
    <w:rsid w:val="0085705C"/>
    <w:rsid w:val="00857445"/>
    <w:rsid w:val="008612EC"/>
    <w:rsid w:val="00861AD8"/>
    <w:rsid w:val="00862A5E"/>
    <w:rsid w:val="00864025"/>
    <w:rsid w:val="008645EF"/>
    <w:rsid w:val="00865E62"/>
    <w:rsid w:val="00865F57"/>
    <w:rsid w:val="00866597"/>
    <w:rsid w:val="008669F9"/>
    <w:rsid w:val="00866B23"/>
    <w:rsid w:val="00866F7B"/>
    <w:rsid w:val="008702DB"/>
    <w:rsid w:val="0087054A"/>
    <w:rsid w:val="00870D0B"/>
    <w:rsid w:val="008722D4"/>
    <w:rsid w:val="00872BD4"/>
    <w:rsid w:val="00872D28"/>
    <w:rsid w:val="00873BAC"/>
    <w:rsid w:val="00873D3A"/>
    <w:rsid w:val="00874A18"/>
    <w:rsid w:val="00874A8E"/>
    <w:rsid w:val="00874A9A"/>
    <w:rsid w:val="008761BC"/>
    <w:rsid w:val="0087662F"/>
    <w:rsid w:val="00876E90"/>
    <w:rsid w:val="008770B6"/>
    <w:rsid w:val="008773CE"/>
    <w:rsid w:val="00877732"/>
    <w:rsid w:val="00880AFA"/>
    <w:rsid w:val="00881535"/>
    <w:rsid w:val="008826AC"/>
    <w:rsid w:val="00883F0E"/>
    <w:rsid w:val="008844C2"/>
    <w:rsid w:val="00886441"/>
    <w:rsid w:val="0088658B"/>
    <w:rsid w:val="00886703"/>
    <w:rsid w:val="008871AE"/>
    <w:rsid w:val="008878B1"/>
    <w:rsid w:val="00887C31"/>
    <w:rsid w:val="00887FE4"/>
    <w:rsid w:val="0089033A"/>
    <w:rsid w:val="00890697"/>
    <w:rsid w:val="00890BB4"/>
    <w:rsid w:val="0089127C"/>
    <w:rsid w:val="008926AD"/>
    <w:rsid w:val="008926B2"/>
    <w:rsid w:val="00893277"/>
    <w:rsid w:val="008934E5"/>
    <w:rsid w:val="00894887"/>
    <w:rsid w:val="00894F26"/>
    <w:rsid w:val="008966EC"/>
    <w:rsid w:val="008968DD"/>
    <w:rsid w:val="00897DBA"/>
    <w:rsid w:val="008A0686"/>
    <w:rsid w:val="008A1908"/>
    <w:rsid w:val="008A234A"/>
    <w:rsid w:val="008A2A96"/>
    <w:rsid w:val="008A2E5D"/>
    <w:rsid w:val="008A38EC"/>
    <w:rsid w:val="008A4A9E"/>
    <w:rsid w:val="008A5529"/>
    <w:rsid w:val="008A5AAE"/>
    <w:rsid w:val="008A7BC0"/>
    <w:rsid w:val="008B0247"/>
    <w:rsid w:val="008B0795"/>
    <w:rsid w:val="008B07E4"/>
    <w:rsid w:val="008B0814"/>
    <w:rsid w:val="008B13DB"/>
    <w:rsid w:val="008B1E27"/>
    <w:rsid w:val="008B2F32"/>
    <w:rsid w:val="008B3738"/>
    <w:rsid w:val="008B4F73"/>
    <w:rsid w:val="008B5366"/>
    <w:rsid w:val="008B5EA6"/>
    <w:rsid w:val="008B662D"/>
    <w:rsid w:val="008C02A4"/>
    <w:rsid w:val="008C0BCD"/>
    <w:rsid w:val="008C2417"/>
    <w:rsid w:val="008C2D84"/>
    <w:rsid w:val="008C3C8E"/>
    <w:rsid w:val="008C3D0C"/>
    <w:rsid w:val="008C3E7B"/>
    <w:rsid w:val="008C4FB5"/>
    <w:rsid w:val="008C6560"/>
    <w:rsid w:val="008C6715"/>
    <w:rsid w:val="008C7B3F"/>
    <w:rsid w:val="008D01F6"/>
    <w:rsid w:val="008D11E9"/>
    <w:rsid w:val="008D188E"/>
    <w:rsid w:val="008D1D27"/>
    <w:rsid w:val="008D2CF2"/>
    <w:rsid w:val="008D3916"/>
    <w:rsid w:val="008D3E24"/>
    <w:rsid w:val="008D3F56"/>
    <w:rsid w:val="008D46AC"/>
    <w:rsid w:val="008D4949"/>
    <w:rsid w:val="008D5287"/>
    <w:rsid w:val="008D5517"/>
    <w:rsid w:val="008D5538"/>
    <w:rsid w:val="008D5C7B"/>
    <w:rsid w:val="008D60AE"/>
    <w:rsid w:val="008D6223"/>
    <w:rsid w:val="008D64CA"/>
    <w:rsid w:val="008D65E0"/>
    <w:rsid w:val="008D6D3E"/>
    <w:rsid w:val="008D71B1"/>
    <w:rsid w:val="008D793A"/>
    <w:rsid w:val="008E1698"/>
    <w:rsid w:val="008E16DE"/>
    <w:rsid w:val="008E226E"/>
    <w:rsid w:val="008E2614"/>
    <w:rsid w:val="008E2BCF"/>
    <w:rsid w:val="008E3306"/>
    <w:rsid w:val="008E373E"/>
    <w:rsid w:val="008E3AE5"/>
    <w:rsid w:val="008E4BA6"/>
    <w:rsid w:val="008E6009"/>
    <w:rsid w:val="008E669D"/>
    <w:rsid w:val="008E70A1"/>
    <w:rsid w:val="008F1011"/>
    <w:rsid w:val="008F1261"/>
    <w:rsid w:val="008F1437"/>
    <w:rsid w:val="008F1791"/>
    <w:rsid w:val="008F18B5"/>
    <w:rsid w:val="008F19B2"/>
    <w:rsid w:val="008F294C"/>
    <w:rsid w:val="008F2C39"/>
    <w:rsid w:val="008F390A"/>
    <w:rsid w:val="008F3B71"/>
    <w:rsid w:val="008F4627"/>
    <w:rsid w:val="008F506A"/>
    <w:rsid w:val="008F67E6"/>
    <w:rsid w:val="008F75DC"/>
    <w:rsid w:val="008F7EE9"/>
    <w:rsid w:val="008F7F22"/>
    <w:rsid w:val="009004B6"/>
    <w:rsid w:val="00900AA2"/>
    <w:rsid w:val="00900C18"/>
    <w:rsid w:val="0090154B"/>
    <w:rsid w:val="009017B5"/>
    <w:rsid w:val="009018C6"/>
    <w:rsid w:val="00902C8D"/>
    <w:rsid w:val="00904027"/>
    <w:rsid w:val="00905921"/>
    <w:rsid w:val="009064AB"/>
    <w:rsid w:val="009072B2"/>
    <w:rsid w:val="00907B82"/>
    <w:rsid w:val="0091016F"/>
    <w:rsid w:val="009103C6"/>
    <w:rsid w:val="00910558"/>
    <w:rsid w:val="009105D3"/>
    <w:rsid w:val="00910A00"/>
    <w:rsid w:val="00911865"/>
    <w:rsid w:val="0091240A"/>
    <w:rsid w:val="00913087"/>
    <w:rsid w:val="00915E43"/>
    <w:rsid w:val="0091602A"/>
    <w:rsid w:val="00916173"/>
    <w:rsid w:val="00916C39"/>
    <w:rsid w:val="0092067E"/>
    <w:rsid w:val="0092129A"/>
    <w:rsid w:val="0092167F"/>
    <w:rsid w:val="00921A55"/>
    <w:rsid w:val="00921BEA"/>
    <w:rsid w:val="00921C88"/>
    <w:rsid w:val="00921D94"/>
    <w:rsid w:val="0092392C"/>
    <w:rsid w:val="009249F8"/>
    <w:rsid w:val="00924A24"/>
    <w:rsid w:val="00924EB6"/>
    <w:rsid w:val="00926B3C"/>
    <w:rsid w:val="00927607"/>
    <w:rsid w:val="00930752"/>
    <w:rsid w:val="00930C07"/>
    <w:rsid w:val="00930CA6"/>
    <w:rsid w:val="00930D80"/>
    <w:rsid w:val="00930FE2"/>
    <w:rsid w:val="009319B4"/>
    <w:rsid w:val="00932365"/>
    <w:rsid w:val="00935109"/>
    <w:rsid w:val="009351A5"/>
    <w:rsid w:val="0093577C"/>
    <w:rsid w:val="009362C9"/>
    <w:rsid w:val="00937017"/>
    <w:rsid w:val="009412FE"/>
    <w:rsid w:val="00941522"/>
    <w:rsid w:val="00941B71"/>
    <w:rsid w:val="00943145"/>
    <w:rsid w:val="009436C4"/>
    <w:rsid w:val="00943D31"/>
    <w:rsid w:val="00943EE4"/>
    <w:rsid w:val="009445A5"/>
    <w:rsid w:val="00945250"/>
    <w:rsid w:val="00945531"/>
    <w:rsid w:val="00946342"/>
    <w:rsid w:val="0094711B"/>
    <w:rsid w:val="009477BA"/>
    <w:rsid w:val="00947C1D"/>
    <w:rsid w:val="00947EF5"/>
    <w:rsid w:val="009503ED"/>
    <w:rsid w:val="00951545"/>
    <w:rsid w:val="0095166C"/>
    <w:rsid w:val="0095241D"/>
    <w:rsid w:val="009524B5"/>
    <w:rsid w:val="00952A27"/>
    <w:rsid w:val="00952DD3"/>
    <w:rsid w:val="0095437D"/>
    <w:rsid w:val="009549D9"/>
    <w:rsid w:val="00954A55"/>
    <w:rsid w:val="00954EEA"/>
    <w:rsid w:val="00956505"/>
    <w:rsid w:val="009573E3"/>
    <w:rsid w:val="0095795C"/>
    <w:rsid w:val="00957A8F"/>
    <w:rsid w:val="00960265"/>
    <w:rsid w:val="00960579"/>
    <w:rsid w:val="0096069D"/>
    <w:rsid w:val="00961433"/>
    <w:rsid w:val="00962F06"/>
    <w:rsid w:val="00963260"/>
    <w:rsid w:val="009639E7"/>
    <w:rsid w:val="009643F7"/>
    <w:rsid w:val="00964481"/>
    <w:rsid w:val="00964EAE"/>
    <w:rsid w:val="00965BAF"/>
    <w:rsid w:val="00965C21"/>
    <w:rsid w:val="0096634A"/>
    <w:rsid w:val="00967297"/>
    <w:rsid w:val="009675C8"/>
    <w:rsid w:val="00967E9B"/>
    <w:rsid w:val="009714CA"/>
    <w:rsid w:val="00971567"/>
    <w:rsid w:val="00971A83"/>
    <w:rsid w:val="0097590D"/>
    <w:rsid w:val="00976254"/>
    <w:rsid w:val="00976453"/>
    <w:rsid w:val="00977232"/>
    <w:rsid w:val="00977845"/>
    <w:rsid w:val="00980102"/>
    <w:rsid w:val="0098050E"/>
    <w:rsid w:val="00980589"/>
    <w:rsid w:val="00980A66"/>
    <w:rsid w:val="00982909"/>
    <w:rsid w:val="00982DA1"/>
    <w:rsid w:val="00983F2B"/>
    <w:rsid w:val="00984335"/>
    <w:rsid w:val="009844A0"/>
    <w:rsid w:val="009844BC"/>
    <w:rsid w:val="00984978"/>
    <w:rsid w:val="00984A99"/>
    <w:rsid w:val="009850FF"/>
    <w:rsid w:val="00985CC0"/>
    <w:rsid w:val="00986DD6"/>
    <w:rsid w:val="00986FC4"/>
    <w:rsid w:val="00987410"/>
    <w:rsid w:val="00987689"/>
    <w:rsid w:val="00987E8D"/>
    <w:rsid w:val="0099070F"/>
    <w:rsid w:val="00990B5C"/>
    <w:rsid w:val="00992F25"/>
    <w:rsid w:val="009932B8"/>
    <w:rsid w:val="00993A6E"/>
    <w:rsid w:val="00995C3A"/>
    <w:rsid w:val="009A097C"/>
    <w:rsid w:val="009A0CB1"/>
    <w:rsid w:val="009A0FFB"/>
    <w:rsid w:val="009A407A"/>
    <w:rsid w:val="009A40EB"/>
    <w:rsid w:val="009A4853"/>
    <w:rsid w:val="009A4B9A"/>
    <w:rsid w:val="009A5971"/>
    <w:rsid w:val="009A6042"/>
    <w:rsid w:val="009A657D"/>
    <w:rsid w:val="009A7393"/>
    <w:rsid w:val="009A787E"/>
    <w:rsid w:val="009B005A"/>
    <w:rsid w:val="009B019B"/>
    <w:rsid w:val="009B0276"/>
    <w:rsid w:val="009B0AC4"/>
    <w:rsid w:val="009B37AF"/>
    <w:rsid w:val="009B4BDC"/>
    <w:rsid w:val="009B500E"/>
    <w:rsid w:val="009B5934"/>
    <w:rsid w:val="009B5EB8"/>
    <w:rsid w:val="009B725C"/>
    <w:rsid w:val="009C1826"/>
    <w:rsid w:val="009C3DFC"/>
    <w:rsid w:val="009C515D"/>
    <w:rsid w:val="009C55EC"/>
    <w:rsid w:val="009C5E06"/>
    <w:rsid w:val="009C5E49"/>
    <w:rsid w:val="009C74D4"/>
    <w:rsid w:val="009C7F3E"/>
    <w:rsid w:val="009D1807"/>
    <w:rsid w:val="009D1AE9"/>
    <w:rsid w:val="009D1D3D"/>
    <w:rsid w:val="009D31C7"/>
    <w:rsid w:val="009D3B81"/>
    <w:rsid w:val="009D44DB"/>
    <w:rsid w:val="009D4633"/>
    <w:rsid w:val="009D4A41"/>
    <w:rsid w:val="009D4ADB"/>
    <w:rsid w:val="009D654A"/>
    <w:rsid w:val="009D67BC"/>
    <w:rsid w:val="009E0CD3"/>
    <w:rsid w:val="009E101C"/>
    <w:rsid w:val="009E1021"/>
    <w:rsid w:val="009E1665"/>
    <w:rsid w:val="009E17A2"/>
    <w:rsid w:val="009E1DB1"/>
    <w:rsid w:val="009E2EA7"/>
    <w:rsid w:val="009E3374"/>
    <w:rsid w:val="009E35AE"/>
    <w:rsid w:val="009E3ADA"/>
    <w:rsid w:val="009E3C60"/>
    <w:rsid w:val="009E4888"/>
    <w:rsid w:val="009E6AE6"/>
    <w:rsid w:val="009E7572"/>
    <w:rsid w:val="009E75EB"/>
    <w:rsid w:val="009F0209"/>
    <w:rsid w:val="009F0921"/>
    <w:rsid w:val="009F1217"/>
    <w:rsid w:val="009F1CCD"/>
    <w:rsid w:val="009F3076"/>
    <w:rsid w:val="009F3FE9"/>
    <w:rsid w:val="009F4F78"/>
    <w:rsid w:val="009F60A7"/>
    <w:rsid w:val="009F6A39"/>
    <w:rsid w:val="009F6C18"/>
    <w:rsid w:val="009F7618"/>
    <w:rsid w:val="00A00C23"/>
    <w:rsid w:val="00A021F6"/>
    <w:rsid w:val="00A024B7"/>
    <w:rsid w:val="00A02804"/>
    <w:rsid w:val="00A028D1"/>
    <w:rsid w:val="00A02D48"/>
    <w:rsid w:val="00A033E3"/>
    <w:rsid w:val="00A0470D"/>
    <w:rsid w:val="00A049FD"/>
    <w:rsid w:val="00A0667F"/>
    <w:rsid w:val="00A068F3"/>
    <w:rsid w:val="00A06E00"/>
    <w:rsid w:val="00A07199"/>
    <w:rsid w:val="00A0766C"/>
    <w:rsid w:val="00A077E5"/>
    <w:rsid w:val="00A10272"/>
    <w:rsid w:val="00A10AC2"/>
    <w:rsid w:val="00A10E55"/>
    <w:rsid w:val="00A11F78"/>
    <w:rsid w:val="00A12471"/>
    <w:rsid w:val="00A12D2A"/>
    <w:rsid w:val="00A1379B"/>
    <w:rsid w:val="00A14BC9"/>
    <w:rsid w:val="00A14C71"/>
    <w:rsid w:val="00A1535B"/>
    <w:rsid w:val="00A155A1"/>
    <w:rsid w:val="00A15C3F"/>
    <w:rsid w:val="00A17101"/>
    <w:rsid w:val="00A17856"/>
    <w:rsid w:val="00A216EE"/>
    <w:rsid w:val="00A229B0"/>
    <w:rsid w:val="00A23150"/>
    <w:rsid w:val="00A24035"/>
    <w:rsid w:val="00A25F08"/>
    <w:rsid w:val="00A25F74"/>
    <w:rsid w:val="00A26B5E"/>
    <w:rsid w:val="00A26B97"/>
    <w:rsid w:val="00A26DD4"/>
    <w:rsid w:val="00A27ACA"/>
    <w:rsid w:val="00A27F44"/>
    <w:rsid w:val="00A316B7"/>
    <w:rsid w:val="00A31CCC"/>
    <w:rsid w:val="00A323C3"/>
    <w:rsid w:val="00A32AB9"/>
    <w:rsid w:val="00A32B82"/>
    <w:rsid w:val="00A32DB9"/>
    <w:rsid w:val="00A33A2F"/>
    <w:rsid w:val="00A34DCC"/>
    <w:rsid w:val="00A35B8E"/>
    <w:rsid w:val="00A362D1"/>
    <w:rsid w:val="00A362D2"/>
    <w:rsid w:val="00A36B38"/>
    <w:rsid w:val="00A36D9B"/>
    <w:rsid w:val="00A40DF0"/>
    <w:rsid w:val="00A41090"/>
    <w:rsid w:val="00A424E9"/>
    <w:rsid w:val="00A427F6"/>
    <w:rsid w:val="00A42B8F"/>
    <w:rsid w:val="00A4386E"/>
    <w:rsid w:val="00A43D6B"/>
    <w:rsid w:val="00A44722"/>
    <w:rsid w:val="00A448C6"/>
    <w:rsid w:val="00A449D6"/>
    <w:rsid w:val="00A450F0"/>
    <w:rsid w:val="00A45B56"/>
    <w:rsid w:val="00A460E6"/>
    <w:rsid w:val="00A4622B"/>
    <w:rsid w:val="00A462C4"/>
    <w:rsid w:val="00A47313"/>
    <w:rsid w:val="00A5154A"/>
    <w:rsid w:val="00A519AB"/>
    <w:rsid w:val="00A525AE"/>
    <w:rsid w:val="00A529DC"/>
    <w:rsid w:val="00A543E1"/>
    <w:rsid w:val="00A5496F"/>
    <w:rsid w:val="00A54B13"/>
    <w:rsid w:val="00A54C0F"/>
    <w:rsid w:val="00A54E01"/>
    <w:rsid w:val="00A54E62"/>
    <w:rsid w:val="00A5507D"/>
    <w:rsid w:val="00A5530C"/>
    <w:rsid w:val="00A55562"/>
    <w:rsid w:val="00A55F8C"/>
    <w:rsid w:val="00A56896"/>
    <w:rsid w:val="00A56F43"/>
    <w:rsid w:val="00A57C03"/>
    <w:rsid w:val="00A60290"/>
    <w:rsid w:val="00A6121B"/>
    <w:rsid w:val="00A62636"/>
    <w:rsid w:val="00A642F9"/>
    <w:rsid w:val="00A64398"/>
    <w:rsid w:val="00A65324"/>
    <w:rsid w:val="00A654C7"/>
    <w:rsid w:val="00A6597E"/>
    <w:rsid w:val="00A66A6F"/>
    <w:rsid w:val="00A67983"/>
    <w:rsid w:val="00A67B41"/>
    <w:rsid w:val="00A67EAA"/>
    <w:rsid w:val="00A701AF"/>
    <w:rsid w:val="00A7084B"/>
    <w:rsid w:val="00A71843"/>
    <w:rsid w:val="00A71B67"/>
    <w:rsid w:val="00A72213"/>
    <w:rsid w:val="00A72917"/>
    <w:rsid w:val="00A73456"/>
    <w:rsid w:val="00A73573"/>
    <w:rsid w:val="00A73583"/>
    <w:rsid w:val="00A73BE1"/>
    <w:rsid w:val="00A7420D"/>
    <w:rsid w:val="00A7556B"/>
    <w:rsid w:val="00A76A90"/>
    <w:rsid w:val="00A80E15"/>
    <w:rsid w:val="00A812AF"/>
    <w:rsid w:val="00A81AFB"/>
    <w:rsid w:val="00A81CE8"/>
    <w:rsid w:val="00A82D94"/>
    <w:rsid w:val="00A83575"/>
    <w:rsid w:val="00A83830"/>
    <w:rsid w:val="00A83ECF"/>
    <w:rsid w:val="00A846FA"/>
    <w:rsid w:val="00A84BC8"/>
    <w:rsid w:val="00A84BFA"/>
    <w:rsid w:val="00A84E77"/>
    <w:rsid w:val="00A85D6B"/>
    <w:rsid w:val="00A8629E"/>
    <w:rsid w:val="00A8668E"/>
    <w:rsid w:val="00A86A57"/>
    <w:rsid w:val="00A87835"/>
    <w:rsid w:val="00A9008A"/>
    <w:rsid w:val="00A909C5"/>
    <w:rsid w:val="00A91D85"/>
    <w:rsid w:val="00A91DAF"/>
    <w:rsid w:val="00A9355B"/>
    <w:rsid w:val="00A95496"/>
    <w:rsid w:val="00A95ECE"/>
    <w:rsid w:val="00A9702C"/>
    <w:rsid w:val="00AA1B82"/>
    <w:rsid w:val="00AA1F81"/>
    <w:rsid w:val="00AA518D"/>
    <w:rsid w:val="00AA5943"/>
    <w:rsid w:val="00AA5EAC"/>
    <w:rsid w:val="00AA6E59"/>
    <w:rsid w:val="00AA74A0"/>
    <w:rsid w:val="00AA763D"/>
    <w:rsid w:val="00AB0848"/>
    <w:rsid w:val="00AB084F"/>
    <w:rsid w:val="00AB16A9"/>
    <w:rsid w:val="00AB1A23"/>
    <w:rsid w:val="00AB1B0B"/>
    <w:rsid w:val="00AB1C40"/>
    <w:rsid w:val="00AB36C9"/>
    <w:rsid w:val="00AB4C6E"/>
    <w:rsid w:val="00AB5302"/>
    <w:rsid w:val="00AB5AFA"/>
    <w:rsid w:val="00AB72C5"/>
    <w:rsid w:val="00AC0F1B"/>
    <w:rsid w:val="00AC1056"/>
    <w:rsid w:val="00AC1770"/>
    <w:rsid w:val="00AC213B"/>
    <w:rsid w:val="00AC23A7"/>
    <w:rsid w:val="00AC32ED"/>
    <w:rsid w:val="00AC36AA"/>
    <w:rsid w:val="00AC3815"/>
    <w:rsid w:val="00AC38A7"/>
    <w:rsid w:val="00AC3A6F"/>
    <w:rsid w:val="00AC3D78"/>
    <w:rsid w:val="00AC43A1"/>
    <w:rsid w:val="00AC5945"/>
    <w:rsid w:val="00AC618B"/>
    <w:rsid w:val="00AC690A"/>
    <w:rsid w:val="00AC72E2"/>
    <w:rsid w:val="00AC79B3"/>
    <w:rsid w:val="00AC7C0D"/>
    <w:rsid w:val="00AD06C1"/>
    <w:rsid w:val="00AD0C7E"/>
    <w:rsid w:val="00AD0DA4"/>
    <w:rsid w:val="00AD0F2B"/>
    <w:rsid w:val="00AD1095"/>
    <w:rsid w:val="00AD16A5"/>
    <w:rsid w:val="00AD1FBF"/>
    <w:rsid w:val="00AD242F"/>
    <w:rsid w:val="00AD3747"/>
    <w:rsid w:val="00AD463C"/>
    <w:rsid w:val="00AD4D05"/>
    <w:rsid w:val="00AD7293"/>
    <w:rsid w:val="00AD767A"/>
    <w:rsid w:val="00AE04FD"/>
    <w:rsid w:val="00AE0619"/>
    <w:rsid w:val="00AE08ED"/>
    <w:rsid w:val="00AE08F1"/>
    <w:rsid w:val="00AE0D17"/>
    <w:rsid w:val="00AE19CA"/>
    <w:rsid w:val="00AE29F0"/>
    <w:rsid w:val="00AE3054"/>
    <w:rsid w:val="00AE35E0"/>
    <w:rsid w:val="00AE5C8F"/>
    <w:rsid w:val="00AE5F3E"/>
    <w:rsid w:val="00AE688D"/>
    <w:rsid w:val="00AE6A9B"/>
    <w:rsid w:val="00AE6C57"/>
    <w:rsid w:val="00AE7786"/>
    <w:rsid w:val="00AE7D78"/>
    <w:rsid w:val="00AF143D"/>
    <w:rsid w:val="00AF305C"/>
    <w:rsid w:val="00AF40BB"/>
    <w:rsid w:val="00AF49AC"/>
    <w:rsid w:val="00AF4C65"/>
    <w:rsid w:val="00AF645E"/>
    <w:rsid w:val="00AF6900"/>
    <w:rsid w:val="00AF7F01"/>
    <w:rsid w:val="00B0069E"/>
    <w:rsid w:val="00B0103C"/>
    <w:rsid w:val="00B01A5D"/>
    <w:rsid w:val="00B026F0"/>
    <w:rsid w:val="00B042E8"/>
    <w:rsid w:val="00B04A03"/>
    <w:rsid w:val="00B04F82"/>
    <w:rsid w:val="00B05A67"/>
    <w:rsid w:val="00B06C4F"/>
    <w:rsid w:val="00B071F7"/>
    <w:rsid w:val="00B0735E"/>
    <w:rsid w:val="00B07445"/>
    <w:rsid w:val="00B07620"/>
    <w:rsid w:val="00B0783A"/>
    <w:rsid w:val="00B1012A"/>
    <w:rsid w:val="00B107AA"/>
    <w:rsid w:val="00B10B81"/>
    <w:rsid w:val="00B10C51"/>
    <w:rsid w:val="00B10D40"/>
    <w:rsid w:val="00B10D64"/>
    <w:rsid w:val="00B128E7"/>
    <w:rsid w:val="00B12DD8"/>
    <w:rsid w:val="00B1381F"/>
    <w:rsid w:val="00B13D21"/>
    <w:rsid w:val="00B13D65"/>
    <w:rsid w:val="00B14020"/>
    <w:rsid w:val="00B15800"/>
    <w:rsid w:val="00B17AF6"/>
    <w:rsid w:val="00B20AC6"/>
    <w:rsid w:val="00B20C4D"/>
    <w:rsid w:val="00B216F0"/>
    <w:rsid w:val="00B21FD7"/>
    <w:rsid w:val="00B22251"/>
    <w:rsid w:val="00B22D71"/>
    <w:rsid w:val="00B23728"/>
    <w:rsid w:val="00B2497C"/>
    <w:rsid w:val="00B250AD"/>
    <w:rsid w:val="00B25A53"/>
    <w:rsid w:val="00B268EB"/>
    <w:rsid w:val="00B30B99"/>
    <w:rsid w:val="00B357D7"/>
    <w:rsid w:val="00B36BFC"/>
    <w:rsid w:val="00B37F38"/>
    <w:rsid w:val="00B40291"/>
    <w:rsid w:val="00B407BA"/>
    <w:rsid w:val="00B4115E"/>
    <w:rsid w:val="00B417D8"/>
    <w:rsid w:val="00B437A0"/>
    <w:rsid w:val="00B464B3"/>
    <w:rsid w:val="00B472D6"/>
    <w:rsid w:val="00B4747C"/>
    <w:rsid w:val="00B478A2"/>
    <w:rsid w:val="00B501DD"/>
    <w:rsid w:val="00B506D7"/>
    <w:rsid w:val="00B516B9"/>
    <w:rsid w:val="00B517E1"/>
    <w:rsid w:val="00B5230F"/>
    <w:rsid w:val="00B53242"/>
    <w:rsid w:val="00B541DF"/>
    <w:rsid w:val="00B550F5"/>
    <w:rsid w:val="00B55649"/>
    <w:rsid w:val="00B55AAF"/>
    <w:rsid w:val="00B55CA4"/>
    <w:rsid w:val="00B55EB0"/>
    <w:rsid w:val="00B602A8"/>
    <w:rsid w:val="00B619A2"/>
    <w:rsid w:val="00B62701"/>
    <w:rsid w:val="00B62AF0"/>
    <w:rsid w:val="00B639B3"/>
    <w:rsid w:val="00B63FB9"/>
    <w:rsid w:val="00B64C9F"/>
    <w:rsid w:val="00B64F23"/>
    <w:rsid w:val="00B66B2B"/>
    <w:rsid w:val="00B66E8B"/>
    <w:rsid w:val="00B67BF2"/>
    <w:rsid w:val="00B67CB3"/>
    <w:rsid w:val="00B71B80"/>
    <w:rsid w:val="00B72C21"/>
    <w:rsid w:val="00B72E2A"/>
    <w:rsid w:val="00B731D7"/>
    <w:rsid w:val="00B7436B"/>
    <w:rsid w:val="00B75139"/>
    <w:rsid w:val="00B7575E"/>
    <w:rsid w:val="00B802B4"/>
    <w:rsid w:val="00B81542"/>
    <w:rsid w:val="00B8155F"/>
    <w:rsid w:val="00B82004"/>
    <w:rsid w:val="00B823FE"/>
    <w:rsid w:val="00B824F0"/>
    <w:rsid w:val="00B82955"/>
    <w:rsid w:val="00B82B7C"/>
    <w:rsid w:val="00B82BD5"/>
    <w:rsid w:val="00B83481"/>
    <w:rsid w:val="00B83A7F"/>
    <w:rsid w:val="00B83BCD"/>
    <w:rsid w:val="00B85B47"/>
    <w:rsid w:val="00B866AF"/>
    <w:rsid w:val="00B86E63"/>
    <w:rsid w:val="00B876EC"/>
    <w:rsid w:val="00B9101F"/>
    <w:rsid w:val="00B92B2F"/>
    <w:rsid w:val="00B93A9E"/>
    <w:rsid w:val="00B94DAD"/>
    <w:rsid w:val="00B94E54"/>
    <w:rsid w:val="00B9515B"/>
    <w:rsid w:val="00B952AB"/>
    <w:rsid w:val="00B97E3B"/>
    <w:rsid w:val="00BA0045"/>
    <w:rsid w:val="00BA2103"/>
    <w:rsid w:val="00BA3864"/>
    <w:rsid w:val="00BA45EA"/>
    <w:rsid w:val="00BA50A9"/>
    <w:rsid w:val="00BA5365"/>
    <w:rsid w:val="00BA582B"/>
    <w:rsid w:val="00BA58DE"/>
    <w:rsid w:val="00BA5B08"/>
    <w:rsid w:val="00BA68BC"/>
    <w:rsid w:val="00BA700B"/>
    <w:rsid w:val="00BA7169"/>
    <w:rsid w:val="00BB0B9E"/>
    <w:rsid w:val="00BB1823"/>
    <w:rsid w:val="00BB33E3"/>
    <w:rsid w:val="00BB3932"/>
    <w:rsid w:val="00BB47C1"/>
    <w:rsid w:val="00BB4882"/>
    <w:rsid w:val="00BB5310"/>
    <w:rsid w:val="00BB6600"/>
    <w:rsid w:val="00BB78A5"/>
    <w:rsid w:val="00BB7914"/>
    <w:rsid w:val="00BC12FE"/>
    <w:rsid w:val="00BC2459"/>
    <w:rsid w:val="00BC246C"/>
    <w:rsid w:val="00BC286B"/>
    <w:rsid w:val="00BC2932"/>
    <w:rsid w:val="00BC3012"/>
    <w:rsid w:val="00BC333C"/>
    <w:rsid w:val="00BC39D0"/>
    <w:rsid w:val="00BC40B6"/>
    <w:rsid w:val="00BC4934"/>
    <w:rsid w:val="00BC4B1C"/>
    <w:rsid w:val="00BC5333"/>
    <w:rsid w:val="00BC5A37"/>
    <w:rsid w:val="00BC6692"/>
    <w:rsid w:val="00BC6BA4"/>
    <w:rsid w:val="00BD0D87"/>
    <w:rsid w:val="00BD1816"/>
    <w:rsid w:val="00BD198D"/>
    <w:rsid w:val="00BD22D4"/>
    <w:rsid w:val="00BD4164"/>
    <w:rsid w:val="00BD4D8C"/>
    <w:rsid w:val="00BD561F"/>
    <w:rsid w:val="00BD6B08"/>
    <w:rsid w:val="00BD6D2E"/>
    <w:rsid w:val="00BD7BC2"/>
    <w:rsid w:val="00BD7E7C"/>
    <w:rsid w:val="00BE0ED5"/>
    <w:rsid w:val="00BE117C"/>
    <w:rsid w:val="00BE145C"/>
    <w:rsid w:val="00BE43BF"/>
    <w:rsid w:val="00BE550D"/>
    <w:rsid w:val="00BE647B"/>
    <w:rsid w:val="00BF0E6F"/>
    <w:rsid w:val="00BF10CE"/>
    <w:rsid w:val="00BF1761"/>
    <w:rsid w:val="00BF17ED"/>
    <w:rsid w:val="00BF28FF"/>
    <w:rsid w:val="00BF2C2B"/>
    <w:rsid w:val="00BF350A"/>
    <w:rsid w:val="00BF375F"/>
    <w:rsid w:val="00BF3B00"/>
    <w:rsid w:val="00BF476A"/>
    <w:rsid w:val="00BF52FE"/>
    <w:rsid w:val="00BF5D4A"/>
    <w:rsid w:val="00BF60BB"/>
    <w:rsid w:val="00BF6449"/>
    <w:rsid w:val="00BF6C07"/>
    <w:rsid w:val="00BF7DAE"/>
    <w:rsid w:val="00C008A9"/>
    <w:rsid w:val="00C014B4"/>
    <w:rsid w:val="00C029BF"/>
    <w:rsid w:val="00C02E2C"/>
    <w:rsid w:val="00C038C4"/>
    <w:rsid w:val="00C043ED"/>
    <w:rsid w:val="00C05A64"/>
    <w:rsid w:val="00C07D78"/>
    <w:rsid w:val="00C1137E"/>
    <w:rsid w:val="00C1161E"/>
    <w:rsid w:val="00C119DF"/>
    <w:rsid w:val="00C12AB4"/>
    <w:rsid w:val="00C12FFD"/>
    <w:rsid w:val="00C13278"/>
    <w:rsid w:val="00C14C6B"/>
    <w:rsid w:val="00C15374"/>
    <w:rsid w:val="00C15D8E"/>
    <w:rsid w:val="00C16146"/>
    <w:rsid w:val="00C161DB"/>
    <w:rsid w:val="00C162CD"/>
    <w:rsid w:val="00C1731C"/>
    <w:rsid w:val="00C201A3"/>
    <w:rsid w:val="00C20224"/>
    <w:rsid w:val="00C20522"/>
    <w:rsid w:val="00C2118D"/>
    <w:rsid w:val="00C2160C"/>
    <w:rsid w:val="00C21648"/>
    <w:rsid w:val="00C229B1"/>
    <w:rsid w:val="00C22CF7"/>
    <w:rsid w:val="00C2332F"/>
    <w:rsid w:val="00C23738"/>
    <w:rsid w:val="00C24100"/>
    <w:rsid w:val="00C25245"/>
    <w:rsid w:val="00C254BE"/>
    <w:rsid w:val="00C2562E"/>
    <w:rsid w:val="00C27341"/>
    <w:rsid w:val="00C27E7F"/>
    <w:rsid w:val="00C305BD"/>
    <w:rsid w:val="00C30B9F"/>
    <w:rsid w:val="00C3171D"/>
    <w:rsid w:val="00C31B60"/>
    <w:rsid w:val="00C31E3F"/>
    <w:rsid w:val="00C332DB"/>
    <w:rsid w:val="00C33401"/>
    <w:rsid w:val="00C33934"/>
    <w:rsid w:val="00C3442E"/>
    <w:rsid w:val="00C34670"/>
    <w:rsid w:val="00C3485E"/>
    <w:rsid w:val="00C34D9B"/>
    <w:rsid w:val="00C3500E"/>
    <w:rsid w:val="00C35A6E"/>
    <w:rsid w:val="00C371A3"/>
    <w:rsid w:val="00C37587"/>
    <w:rsid w:val="00C37695"/>
    <w:rsid w:val="00C4072A"/>
    <w:rsid w:val="00C41D6A"/>
    <w:rsid w:val="00C422A5"/>
    <w:rsid w:val="00C4233C"/>
    <w:rsid w:val="00C43826"/>
    <w:rsid w:val="00C45548"/>
    <w:rsid w:val="00C4573B"/>
    <w:rsid w:val="00C4587F"/>
    <w:rsid w:val="00C4669C"/>
    <w:rsid w:val="00C46979"/>
    <w:rsid w:val="00C4702D"/>
    <w:rsid w:val="00C47B94"/>
    <w:rsid w:val="00C5021D"/>
    <w:rsid w:val="00C50233"/>
    <w:rsid w:val="00C50E99"/>
    <w:rsid w:val="00C52EFD"/>
    <w:rsid w:val="00C5640E"/>
    <w:rsid w:val="00C5727A"/>
    <w:rsid w:val="00C57283"/>
    <w:rsid w:val="00C577DC"/>
    <w:rsid w:val="00C60509"/>
    <w:rsid w:val="00C60895"/>
    <w:rsid w:val="00C610F5"/>
    <w:rsid w:val="00C620B5"/>
    <w:rsid w:val="00C620FB"/>
    <w:rsid w:val="00C62245"/>
    <w:rsid w:val="00C624AF"/>
    <w:rsid w:val="00C6411A"/>
    <w:rsid w:val="00C653EC"/>
    <w:rsid w:val="00C65E14"/>
    <w:rsid w:val="00C6620F"/>
    <w:rsid w:val="00C6696B"/>
    <w:rsid w:val="00C670A7"/>
    <w:rsid w:val="00C673BD"/>
    <w:rsid w:val="00C6787B"/>
    <w:rsid w:val="00C70A9D"/>
    <w:rsid w:val="00C712F8"/>
    <w:rsid w:val="00C722CE"/>
    <w:rsid w:val="00C73108"/>
    <w:rsid w:val="00C734FE"/>
    <w:rsid w:val="00C7350A"/>
    <w:rsid w:val="00C73997"/>
    <w:rsid w:val="00C74E21"/>
    <w:rsid w:val="00C74EFA"/>
    <w:rsid w:val="00C764BB"/>
    <w:rsid w:val="00C7652A"/>
    <w:rsid w:val="00C7669B"/>
    <w:rsid w:val="00C775EE"/>
    <w:rsid w:val="00C7765C"/>
    <w:rsid w:val="00C7767F"/>
    <w:rsid w:val="00C77CF1"/>
    <w:rsid w:val="00C80EE6"/>
    <w:rsid w:val="00C82C0F"/>
    <w:rsid w:val="00C83416"/>
    <w:rsid w:val="00C835B3"/>
    <w:rsid w:val="00C83647"/>
    <w:rsid w:val="00C874BB"/>
    <w:rsid w:val="00C8787E"/>
    <w:rsid w:val="00C90353"/>
    <w:rsid w:val="00C90CA9"/>
    <w:rsid w:val="00C91706"/>
    <w:rsid w:val="00C91B51"/>
    <w:rsid w:val="00C91F39"/>
    <w:rsid w:val="00C9223C"/>
    <w:rsid w:val="00C92E8F"/>
    <w:rsid w:val="00C9303F"/>
    <w:rsid w:val="00C933FA"/>
    <w:rsid w:val="00C94E68"/>
    <w:rsid w:val="00C9503E"/>
    <w:rsid w:val="00C957CF"/>
    <w:rsid w:val="00C95BD8"/>
    <w:rsid w:val="00C96669"/>
    <w:rsid w:val="00C9686E"/>
    <w:rsid w:val="00C96AE2"/>
    <w:rsid w:val="00C97287"/>
    <w:rsid w:val="00C97501"/>
    <w:rsid w:val="00C97A56"/>
    <w:rsid w:val="00C97BE8"/>
    <w:rsid w:val="00C97DF5"/>
    <w:rsid w:val="00CA0394"/>
    <w:rsid w:val="00CA06D0"/>
    <w:rsid w:val="00CA086F"/>
    <w:rsid w:val="00CA0A0A"/>
    <w:rsid w:val="00CA1778"/>
    <w:rsid w:val="00CA2D4A"/>
    <w:rsid w:val="00CA337D"/>
    <w:rsid w:val="00CA3603"/>
    <w:rsid w:val="00CA3E5B"/>
    <w:rsid w:val="00CA3F25"/>
    <w:rsid w:val="00CA4407"/>
    <w:rsid w:val="00CA5076"/>
    <w:rsid w:val="00CA560C"/>
    <w:rsid w:val="00CA5E96"/>
    <w:rsid w:val="00CA6902"/>
    <w:rsid w:val="00CB01DC"/>
    <w:rsid w:val="00CB5354"/>
    <w:rsid w:val="00CB5F6A"/>
    <w:rsid w:val="00CB6680"/>
    <w:rsid w:val="00CB676F"/>
    <w:rsid w:val="00CB79D2"/>
    <w:rsid w:val="00CC049A"/>
    <w:rsid w:val="00CC0CA6"/>
    <w:rsid w:val="00CC195A"/>
    <w:rsid w:val="00CC1FDF"/>
    <w:rsid w:val="00CC206A"/>
    <w:rsid w:val="00CC3074"/>
    <w:rsid w:val="00CC34EA"/>
    <w:rsid w:val="00CC3CE7"/>
    <w:rsid w:val="00CC3E40"/>
    <w:rsid w:val="00CC52A9"/>
    <w:rsid w:val="00CC532F"/>
    <w:rsid w:val="00CC55F6"/>
    <w:rsid w:val="00CC571E"/>
    <w:rsid w:val="00CC589C"/>
    <w:rsid w:val="00CC594D"/>
    <w:rsid w:val="00CC5995"/>
    <w:rsid w:val="00CC5D9A"/>
    <w:rsid w:val="00CC5E79"/>
    <w:rsid w:val="00CC6CFC"/>
    <w:rsid w:val="00CC7596"/>
    <w:rsid w:val="00CD04C4"/>
    <w:rsid w:val="00CD09E7"/>
    <w:rsid w:val="00CD1703"/>
    <w:rsid w:val="00CD2590"/>
    <w:rsid w:val="00CD2C3E"/>
    <w:rsid w:val="00CD3483"/>
    <w:rsid w:val="00CD396F"/>
    <w:rsid w:val="00CD3AC4"/>
    <w:rsid w:val="00CD3E77"/>
    <w:rsid w:val="00CD3EB7"/>
    <w:rsid w:val="00CD3FD4"/>
    <w:rsid w:val="00CD4498"/>
    <w:rsid w:val="00CD4BB7"/>
    <w:rsid w:val="00CD50A0"/>
    <w:rsid w:val="00CD511E"/>
    <w:rsid w:val="00CD67A0"/>
    <w:rsid w:val="00CD752C"/>
    <w:rsid w:val="00CD7C6B"/>
    <w:rsid w:val="00CE036B"/>
    <w:rsid w:val="00CE1395"/>
    <w:rsid w:val="00CE205D"/>
    <w:rsid w:val="00CE2DE2"/>
    <w:rsid w:val="00CE2F04"/>
    <w:rsid w:val="00CE3461"/>
    <w:rsid w:val="00CE35B3"/>
    <w:rsid w:val="00CE383E"/>
    <w:rsid w:val="00CE465A"/>
    <w:rsid w:val="00CE5AD0"/>
    <w:rsid w:val="00CE5E0F"/>
    <w:rsid w:val="00CE68CD"/>
    <w:rsid w:val="00CE6D5A"/>
    <w:rsid w:val="00CE785C"/>
    <w:rsid w:val="00CF0281"/>
    <w:rsid w:val="00CF0B48"/>
    <w:rsid w:val="00CF18BC"/>
    <w:rsid w:val="00CF1BAF"/>
    <w:rsid w:val="00CF2163"/>
    <w:rsid w:val="00CF2753"/>
    <w:rsid w:val="00CF3388"/>
    <w:rsid w:val="00CF4A1A"/>
    <w:rsid w:val="00CF5FBC"/>
    <w:rsid w:val="00CF6F3F"/>
    <w:rsid w:val="00CF724C"/>
    <w:rsid w:val="00CF731D"/>
    <w:rsid w:val="00CF77C7"/>
    <w:rsid w:val="00CF7BB1"/>
    <w:rsid w:val="00D00322"/>
    <w:rsid w:val="00D00525"/>
    <w:rsid w:val="00D006F2"/>
    <w:rsid w:val="00D01487"/>
    <w:rsid w:val="00D017C2"/>
    <w:rsid w:val="00D01970"/>
    <w:rsid w:val="00D01AC4"/>
    <w:rsid w:val="00D04433"/>
    <w:rsid w:val="00D04492"/>
    <w:rsid w:val="00D0452B"/>
    <w:rsid w:val="00D04690"/>
    <w:rsid w:val="00D05094"/>
    <w:rsid w:val="00D0511B"/>
    <w:rsid w:val="00D05966"/>
    <w:rsid w:val="00D05CC2"/>
    <w:rsid w:val="00D0601B"/>
    <w:rsid w:val="00D06597"/>
    <w:rsid w:val="00D06619"/>
    <w:rsid w:val="00D0713A"/>
    <w:rsid w:val="00D07F1D"/>
    <w:rsid w:val="00D10B50"/>
    <w:rsid w:val="00D113EE"/>
    <w:rsid w:val="00D11BD7"/>
    <w:rsid w:val="00D1379F"/>
    <w:rsid w:val="00D137E1"/>
    <w:rsid w:val="00D149BA"/>
    <w:rsid w:val="00D14C5B"/>
    <w:rsid w:val="00D1633A"/>
    <w:rsid w:val="00D177EE"/>
    <w:rsid w:val="00D17C88"/>
    <w:rsid w:val="00D20EAC"/>
    <w:rsid w:val="00D2189D"/>
    <w:rsid w:val="00D2415C"/>
    <w:rsid w:val="00D25A1C"/>
    <w:rsid w:val="00D25E72"/>
    <w:rsid w:val="00D264A9"/>
    <w:rsid w:val="00D265D7"/>
    <w:rsid w:val="00D26A31"/>
    <w:rsid w:val="00D27A34"/>
    <w:rsid w:val="00D3166F"/>
    <w:rsid w:val="00D316B1"/>
    <w:rsid w:val="00D31A06"/>
    <w:rsid w:val="00D31FD7"/>
    <w:rsid w:val="00D3254A"/>
    <w:rsid w:val="00D32A21"/>
    <w:rsid w:val="00D32BFF"/>
    <w:rsid w:val="00D33189"/>
    <w:rsid w:val="00D3368E"/>
    <w:rsid w:val="00D337ED"/>
    <w:rsid w:val="00D34CE9"/>
    <w:rsid w:val="00D34EE3"/>
    <w:rsid w:val="00D35B32"/>
    <w:rsid w:val="00D365D2"/>
    <w:rsid w:val="00D36977"/>
    <w:rsid w:val="00D3703C"/>
    <w:rsid w:val="00D3794A"/>
    <w:rsid w:val="00D37B4F"/>
    <w:rsid w:val="00D37FCD"/>
    <w:rsid w:val="00D40218"/>
    <w:rsid w:val="00D40BBD"/>
    <w:rsid w:val="00D414B2"/>
    <w:rsid w:val="00D41B75"/>
    <w:rsid w:val="00D42C8B"/>
    <w:rsid w:val="00D43669"/>
    <w:rsid w:val="00D4427C"/>
    <w:rsid w:val="00D4590E"/>
    <w:rsid w:val="00D460BA"/>
    <w:rsid w:val="00D46E6B"/>
    <w:rsid w:val="00D472A2"/>
    <w:rsid w:val="00D47DD2"/>
    <w:rsid w:val="00D504BD"/>
    <w:rsid w:val="00D50593"/>
    <w:rsid w:val="00D50A7E"/>
    <w:rsid w:val="00D50B77"/>
    <w:rsid w:val="00D5162E"/>
    <w:rsid w:val="00D517F6"/>
    <w:rsid w:val="00D52428"/>
    <w:rsid w:val="00D52B87"/>
    <w:rsid w:val="00D5324D"/>
    <w:rsid w:val="00D5378A"/>
    <w:rsid w:val="00D54207"/>
    <w:rsid w:val="00D545C1"/>
    <w:rsid w:val="00D56256"/>
    <w:rsid w:val="00D60850"/>
    <w:rsid w:val="00D615A9"/>
    <w:rsid w:val="00D619DF"/>
    <w:rsid w:val="00D6271C"/>
    <w:rsid w:val="00D63159"/>
    <w:rsid w:val="00D63C93"/>
    <w:rsid w:val="00D64330"/>
    <w:rsid w:val="00D644B9"/>
    <w:rsid w:val="00D6451C"/>
    <w:rsid w:val="00D64656"/>
    <w:rsid w:val="00D64C62"/>
    <w:rsid w:val="00D6525F"/>
    <w:rsid w:val="00D657B5"/>
    <w:rsid w:val="00D659EA"/>
    <w:rsid w:val="00D66B84"/>
    <w:rsid w:val="00D674AE"/>
    <w:rsid w:val="00D67B9A"/>
    <w:rsid w:val="00D70538"/>
    <w:rsid w:val="00D705ED"/>
    <w:rsid w:val="00D70712"/>
    <w:rsid w:val="00D71630"/>
    <w:rsid w:val="00D7180A"/>
    <w:rsid w:val="00D71A04"/>
    <w:rsid w:val="00D71B04"/>
    <w:rsid w:val="00D724AA"/>
    <w:rsid w:val="00D72C9A"/>
    <w:rsid w:val="00D738EC"/>
    <w:rsid w:val="00D73B73"/>
    <w:rsid w:val="00D73F9F"/>
    <w:rsid w:val="00D741E6"/>
    <w:rsid w:val="00D7461F"/>
    <w:rsid w:val="00D74885"/>
    <w:rsid w:val="00D7497C"/>
    <w:rsid w:val="00D74CB7"/>
    <w:rsid w:val="00D75051"/>
    <w:rsid w:val="00D7517C"/>
    <w:rsid w:val="00D80078"/>
    <w:rsid w:val="00D80CEB"/>
    <w:rsid w:val="00D811C3"/>
    <w:rsid w:val="00D8194A"/>
    <w:rsid w:val="00D82078"/>
    <w:rsid w:val="00D84C82"/>
    <w:rsid w:val="00D85162"/>
    <w:rsid w:val="00D86708"/>
    <w:rsid w:val="00D87E9F"/>
    <w:rsid w:val="00D94766"/>
    <w:rsid w:val="00D95717"/>
    <w:rsid w:val="00DA0789"/>
    <w:rsid w:val="00DA2329"/>
    <w:rsid w:val="00DA24B6"/>
    <w:rsid w:val="00DA50A3"/>
    <w:rsid w:val="00DA589A"/>
    <w:rsid w:val="00DA7C2C"/>
    <w:rsid w:val="00DB06C9"/>
    <w:rsid w:val="00DB0A39"/>
    <w:rsid w:val="00DB0CAE"/>
    <w:rsid w:val="00DB110C"/>
    <w:rsid w:val="00DB200F"/>
    <w:rsid w:val="00DB2ECD"/>
    <w:rsid w:val="00DB34BA"/>
    <w:rsid w:val="00DB3B95"/>
    <w:rsid w:val="00DB4C7D"/>
    <w:rsid w:val="00DB51C0"/>
    <w:rsid w:val="00DB5342"/>
    <w:rsid w:val="00DB53A4"/>
    <w:rsid w:val="00DB65C8"/>
    <w:rsid w:val="00DB671D"/>
    <w:rsid w:val="00DB6C69"/>
    <w:rsid w:val="00DB7080"/>
    <w:rsid w:val="00DB7609"/>
    <w:rsid w:val="00DC0596"/>
    <w:rsid w:val="00DC0787"/>
    <w:rsid w:val="00DC16B3"/>
    <w:rsid w:val="00DC1847"/>
    <w:rsid w:val="00DC1DD3"/>
    <w:rsid w:val="00DC27BC"/>
    <w:rsid w:val="00DC3082"/>
    <w:rsid w:val="00DC3A2A"/>
    <w:rsid w:val="00DC42FE"/>
    <w:rsid w:val="00DC457F"/>
    <w:rsid w:val="00DC46BA"/>
    <w:rsid w:val="00DC6334"/>
    <w:rsid w:val="00DC6EE2"/>
    <w:rsid w:val="00DD0D94"/>
    <w:rsid w:val="00DD1955"/>
    <w:rsid w:val="00DD37DB"/>
    <w:rsid w:val="00DD3CB4"/>
    <w:rsid w:val="00DD4EBD"/>
    <w:rsid w:val="00DD531D"/>
    <w:rsid w:val="00DD54E6"/>
    <w:rsid w:val="00DD5681"/>
    <w:rsid w:val="00DD56B5"/>
    <w:rsid w:val="00DD5B4C"/>
    <w:rsid w:val="00DE0406"/>
    <w:rsid w:val="00DE05FD"/>
    <w:rsid w:val="00DE08FB"/>
    <w:rsid w:val="00DE096C"/>
    <w:rsid w:val="00DE0F7C"/>
    <w:rsid w:val="00DE11A4"/>
    <w:rsid w:val="00DE2A9C"/>
    <w:rsid w:val="00DE2DDB"/>
    <w:rsid w:val="00DE3EB9"/>
    <w:rsid w:val="00DE44C1"/>
    <w:rsid w:val="00DE486B"/>
    <w:rsid w:val="00DE4943"/>
    <w:rsid w:val="00DE4BDB"/>
    <w:rsid w:val="00DE5505"/>
    <w:rsid w:val="00DE5DF4"/>
    <w:rsid w:val="00DE6EA2"/>
    <w:rsid w:val="00DE6EB0"/>
    <w:rsid w:val="00DE77FB"/>
    <w:rsid w:val="00DF1EC6"/>
    <w:rsid w:val="00DF2A47"/>
    <w:rsid w:val="00DF3CDB"/>
    <w:rsid w:val="00DF4316"/>
    <w:rsid w:val="00DF4CB0"/>
    <w:rsid w:val="00DF538F"/>
    <w:rsid w:val="00DF5400"/>
    <w:rsid w:val="00DF5688"/>
    <w:rsid w:val="00DF583F"/>
    <w:rsid w:val="00DF6BDB"/>
    <w:rsid w:val="00DF6D6C"/>
    <w:rsid w:val="00DF73C2"/>
    <w:rsid w:val="00E00AA8"/>
    <w:rsid w:val="00E00C69"/>
    <w:rsid w:val="00E00ED8"/>
    <w:rsid w:val="00E02300"/>
    <w:rsid w:val="00E0261F"/>
    <w:rsid w:val="00E027A8"/>
    <w:rsid w:val="00E02CCC"/>
    <w:rsid w:val="00E037CF"/>
    <w:rsid w:val="00E042CB"/>
    <w:rsid w:val="00E04447"/>
    <w:rsid w:val="00E047FF"/>
    <w:rsid w:val="00E05B6F"/>
    <w:rsid w:val="00E05ECF"/>
    <w:rsid w:val="00E0667F"/>
    <w:rsid w:val="00E0752E"/>
    <w:rsid w:val="00E10BCD"/>
    <w:rsid w:val="00E10C56"/>
    <w:rsid w:val="00E11215"/>
    <w:rsid w:val="00E128F9"/>
    <w:rsid w:val="00E13990"/>
    <w:rsid w:val="00E14D58"/>
    <w:rsid w:val="00E15097"/>
    <w:rsid w:val="00E15A8F"/>
    <w:rsid w:val="00E15F5C"/>
    <w:rsid w:val="00E170C6"/>
    <w:rsid w:val="00E20014"/>
    <w:rsid w:val="00E2040A"/>
    <w:rsid w:val="00E20C53"/>
    <w:rsid w:val="00E21579"/>
    <w:rsid w:val="00E21819"/>
    <w:rsid w:val="00E219F9"/>
    <w:rsid w:val="00E21DA2"/>
    <w:rsid w:val="00E22493"/>
    <w:rsid w:val="00E22889"/>
    <w:rsid w:val="00E228DE"/>
    <w:rsid w:val="00E22BA3"/>
    <w:rsid w:val="00E22D05"/>
    <w:rsid w:val="00E242E2"/>
    <w:rsid w:val="00E2479C"/>
    <w:rsid w:val="00E24884"/>
    <w:rsid w:val="00E24B18"/>
    <w:rsid w:val="00E24DE9"/>
    <w:rsid w:val="00E262F6"/>
    <w:rsid w:val="00E26B87"/>
    <w:rsid w:val="00E26F29"/>
    <w:rsid w:val="00E300C6"/>
    <w:rsid w:val="00E30ED0"/>
    <w:rsid w:val="00E31516"/>
    <w:rsid w:val="00E3206F"/>
    <w:rsid w:val="00E32140"/>
    <w:rsid w:val="00E33071"/>
    <w:rsid w:val="00E33A7B"/>
    <w:rsid w:val="00E353EC"/>
    <w:rsid w:val="00E36B9C"/>
    <w:rsid w:val="00E37466"/>
    <w:rsid w:val="00E403A3"/>
    <w:rsid w:val="00E40ACA"/>
    <w:rsid w:val="00E40AEE"/>
    <w:rsid w:val="00E414B3"/>
    <w:rsid w:val="00E424A1"/>
    <w:rsid w:val="00E438AC"/>
    <w:rsid w:val="00E44876"/>
    <w:rsid w:val="00E44CE9"/>
    <w:rsid w:val="00E45D34"/>
    <w:rsid w:val="00E4613B"/>
    <w:rsid w:val="00E46351"/>
    <w:rsid w:val="00E469AF"/>
    <w:rsid w:val="00E469CA"/>
    <w:rsid w:val="00E46A26"/>
    <w:rsid w:val="00E46C3D"/>
    <w:rsid w:val="00E46F88"/>
    <w:rsid w:val="00E5049B"/>
    <w:rsid w:val="00E51BDC"/>
    <w:rsid w:val="00E51C65"/>
    <w:rsid w:val="00E51CB7"/>
    <w:rsid w:val="00E54CA3"/>
    <w:rsid w:val="00E54DDD"/>
    <w:rsid w:val="00E559CA"/>
    <w:rsid w:val="00E5613B"/>
    <w:rsid w:val="00E5773B"/>
    <w:rsid w:val="00E606CB"/>
    <w:rsid w:val="00E607ED"/>
    <w:rsid w:val="00E60D73"/>
    <w:rsid w:val="00E61050"/>
    <w:rsid w:val="00E6171F"/>
    <w:rsid w:val="00E621CD"/>
    <w:rsid w:val="00E62ABA"/>
    <w:rsid w:val="00E63231"/>
    <w:rsid w:val="00E63C0B"/>
    <w:rsid w:val="00E65190"/>
    <w:rsid w:val="00E66C2E"/>
    <w:rsid w:val="00E673BA"/>
    <w:rsid w:val="00E700FA"/>
    <w:rsid w:val="00E7034A"/>
    <w:rsid w:val="00E72677"/>
    <w:rsid w:val="00E7268C"/>
    <w:rsid w:val="00E72B09"/>
    <w:rsid w:val="00E733DB"/>
    <w:rsid w:val="00E73B6E"/>
    <w:rsid w:val="00E768D4"/>
    <w:rsid w:val="00E805A8"/>
    <w:rsid w:val="00E80B0B"/>
    <w:rsid w:val="00E80B85"/>
    <w:rsid w:val="00E81FFC"/>
    <w:rsid w:val="00E820BD"/>
    <w:rsid w:val="00E82633"/>
    <w:rsid w:val="00E84DE3"/>
    <w:rsid w:val="00E85EB5"/>
    <w:rsid w:val="00E8653B"/>
    <w:rsid w:val="00E86CBA"/>
    <w:rsid w:val="00E87078"/>
    <w:rsid w:val="00E876F6"/>
    <w:rsid w:val="00E87AE1"/>
    <w:rsid w:val="00E9064F"/>
    <w:rsid w:val="00E9072B"/>
    <w:rsid w:val="00E914BD"/>
    <w:rsid w:val="00E91CB7"/>
    <w:rsid w:val="00E92230"/>
    <w:rsid w:val="00E9282C"/>
    <w:rsid w:val="00E92B59"/>
    <w:rsid w:val="00E936D8"/>
    <w:rsid w:val="00E943A9"/>
    <w:rsid w:val="00E94A52"/>
    <w:rsid w:val="00E96126"/>
    <w:rsid w:val="00E965E6"/>
    <w:rsid w:val="00E96A1A"/>
    <w:rsid w:val="00E96DC9"/>
    <w:rsid w:val="00E9785F"/>
    <w:rsid w:val="00EA0025"/>
    <w:rsid w:val="00EA07E3"/>
    <w:rsid w:val="00EA1175"/>
    <w:rsid w:val="00EA146B"/>
    <w:rsid w:val="00EA31CD"/>
    <w:rsid w:val="00EA34D9"/>
    <w:rsid w:val="00EA36C3"/>
    <w:rsid w:val="00EA669C"/>
    <w:rsid w:val="00EA6FFD"/>
    <w:rsid w:val="00EA7446"/>
    <w:rsid w:val="00EA7E43"/>
    <w:rsid w:val="00EB15BF"/>
    <w:rsid w:val="00EB1F37"/>
    <w:rsid w:val="00EB2276"/>
    <w:rsid w:val="00EB25CD"/>
    <w:rsid w:val="00EB2BA5"/>
    <w:rsid w:val="00EB39E5"/>
    <w:rsid w:val="00EB5137"/>
    <w:rsid w:val="00EB5EF9"/>
    <w:rsid w:val="00EB6021"/>
    <w:rsid w:val="00EB6450"/>
    <w:rsid w:val="00EB6D29"/>
    <w:rsid w:val="00EC0657"/>
    <w:rsid w:val="00EC502D"/>
    <w:rsid w:val="00EC5104"/>
    <w:rsid w:val="00EC543A"/>
    <w:rsid w:val="00EC6142"/>
    <w:rsid w:val="00EC6773"/>
    <w:rsid w:val="00EC6F50"/>
    <w:rsid w:val="00EC7DD2"/>
    <w:rsid w:val="00ED1336"/>
    <w:rsid w:val="00ED2181"/>
    <w:rsid w:val="00ED2C87"/>
    <w:rsid w:val="00ED4545"/>
    <w:rsid w:val="00ED5326"/>
    <w:rsid w:val="00ED53B5"/>
    <w:rsid w:val="00ED59F6"/>
    <w:rsid w:val="00ED5A19"/>
    <w:rsid w:val="00ED60FC"/>
    <w:rsid w:val="00ED6467"/>
    <w:rsid w:val="00ED6D21"/>
    <w:rsid w:val="00ED7074"/>
    <w:rsid w:val="00ED7472"/>
    <w:rsid w:val="00ED7A7C"/>
    <w:rsid w:val="00ED7D68"/>
    <w:rsid w:val="00EE0507"/>
    <w:rsid w:val="00EE0A90"/>
    <w:rsid w:val="00EE1FBC"/>
    <w:rsid w:val="00EE223E"/>
    <w:rsid w:val="00EE3E0A"/>
    <w:rsid w:val="00EE4263"/>
    <w:rsid w:val="00EE4367"/>
    <w:rsid w:val="00EE5A1C"/>
    <w:rsid w:val="00EF00F2"/>
    <w:rsid w:val="00EF0A3F"/>
    <w:rsid w:val="00EF0E2D"/>
    <w:rsid w:val="00EF1205"/>
    <w:rsid w:val="00EF1F3C"/>
    <w:rsid w:val="00EF23FE"/>
    <w:rsid w:val="00EF287E"/>
    <w:rsid w:val="00EF36B3"/>
    <w:rsid w:val="00EF3F80"/>
    <w:rsid w:val="00EF4505"/>
    <w:rsid w:val="00EF4713"/>
    <w:rsid w:val="00EF48B1"/>
    <w:rsid w:val="00EF5D6E"/>
    <w:rsid w:val="00EF5FCA"/>
    <w:rsid w:val="00EF77B8"/>
    <w:rsid w:val="00EF7C87"/>
    <w:rsid w:val="00F00B19"/>
    <w:rsid w:val="00F0154A"/>
    <w:rsid w:val="00F01ACE"/>
    <w:rsid w:val="00F02426"/>
    <w:rsid w:val="00F02520"/>
    <w:rsid w:val="00F0314C"/>
    <w:rsid w:val="00F031D0"/>
    <w:rsid w:val="00F037C4"/>
    <w:rsid w:val="00F04D03"/>
    <w:rsid w:val="00F05598"/>
    <w:rsid w:val="00F06776"/>
    <w:rsid w:val="00F06E40"/>
    <w:rsid w:val="00F06FAE"/>
    <w:rsid w:val="00F07764"/>
    <w:rsid w:val="00F07C25"/>
    <w:rsid w:val="00F07F6F"/>
    <w:rsid w:val="00F1053F"/>
    <w:rsid w:val="00F10959"/>
    <w:rsid w:val="00F11A0A"/>
    <w:rsid w:val="00F123FB"/>
    <w:rsid w:val="00F12577"/>
    <w:rsid w:val="00F135C2"/>
    <w:rsid w:val="00F13654"/>
    <w:rsid w:val="00F16133"/>
    <w:rsid w:val="00F17ECA"/>
    <w:rsid w:val="00F17FF8"/>
    <w:rsid w:val="00F2014C"/>
    <w:rsid w:val="00F20242"/>
    <w:rsid w:val="00F202C1"/>
    <w:rsid w:val="00F2052E"/>
    <w:rsid w:val="00F20A5F"/>
    <w:rsid w:val="00F20B90"/>
    <w:rsid w:val="00F21212"/>
    <w:rsid w:val="00F21875"/>
    <w:rsid w:val="00F22C48"/>
    <w:rsid w:val="00F22D9A"/>
    <w:rsid w:val="00F23DF2"/>
    <w:rsid w:val="00F247B6"/>
    <w:rsid w:val="00F24B37"/>
    <w:rsid w:val="00F25E1F"/>
    <w:rsid w:val="00F26D01"/>
    <w:rsid w:val="00F30A56"/>
    <w:rsid w:val="00F30E63"/>
    <w:rsid w:val="00F3169F"/>
    <w:rsid w:val="00F31700"/>
    <w:rsid w:val="00F32BAA"/>
    <w:rsid w:val="00F33699"/>
    <w:rsid w:val="00F35182"/>
    <w:rsid w:val="00F359EA"/>
    <w:rsid w:val="00F37671"/>
    <w:rsid w:val="00F37F0B"/>
    <w:rsid w:val="00F401B7"/>
    <w:rsid w:val="00F4052C"/>
    <w:rsid w:val="00F43B3E"/>
    <w:rsid w:val="00F4529D"/>
    <w:rsid w:val="00F460DB"/>
    <w:rsid w:val="00F46A3D"/>
    <w:rsid w:val="00F46A83"/>
    <w:rsid w:val="00F4752C"/>
    <w:rsid w:val="00F47C2B"/>
    <w:rsid w:val="00F47FF3"/>
    <w:rsid w:val="00F50A11"/>
    <w:rsid w:val="00F51A7F"/>
    <w:rsid w:val="00F5237C"/>
    <w:rsid w:val="00F529AE"/>
    <w:rsid w:val="00F53473"/>
    <w:rsid w:val="00F5363A"/>
    <w:rsid w:val="00F53D78"/>
    <w:rsid w:val="00F53F41"/>
    <w:rsid w:val="00F547F1"/>
    <w:rsid w:val="00F54FDA"/>
    <w:rsid w:val="00F554E3"/>
    <w:rsid w:val="00F56004"/>
    <w:rsid w:val="00F56F03"/>
    <w:rsid w:val="00F5736E"/>
    <w:rsid w:val="00F57D57"/>
    <w:rsid w:val="00F61165"/>
    <w:rsid w:val="00F615CA"/>
    <w:rsid w:val="00F61BD2"/>
    <w:rsid w:val="00F62280"/>
    <w:rsid w:val="00F63B08"/>
    <w:rsid w:val="00F63D82"/>
    <w:rsid w:val="00F65C95"/>
    <w:rsid w:val="00F66281"/>
    <w:rsid w:val="00F6763C"/>
    <w:rsid w:val="00F67D6F"/>
    <w:rsid w:val="00F70D24"/>
    <w:rsid w:val="00F71AC8"/>
    <w:rsid w:val="00F71CFD"/>
    <w:rsid w:val="00F71E4D"/>
    <w:rsid w:val="00F72D40"/>
    <w:rsid w:val="00F72E74"/>
    <w:rsid w:val="00F73088"/>
    <w:rsid w:val="00F74C2D"/>
    <w:rsid w:val="00F75529"/>
    <w:rsid w:val="00F77233"/>
    <w:rsid w:val="00F77405"/>
    <w:rsid w:val="00F77B48"/>
    <w:rsid w:val="00F80090"/>
    <w:rsid w:val="00F81164"/>
    <w:rsid w:val="00F81474"/>
    <w:rsid w:val="00F814A6"/>
    <w:rsid w:val="00F815B1"/>
    <w:rsid w:val="00F816F7"/>
    <w:rsid w:val="00F81F6D"/>
    <w:rsid w:val="00F81FFA"/>
    <w:rsid w:val="00F8368B"/>
    <w:rsid w:val="00F84EE6"/>
    <w:rsid w:val="00F867D0"/>
    <w:rsid w:val="00F90CC0"/>
    <w:rsid w:val="00F9102E"/>
    <w:rsid w:val="00F92373"/>
    <w:rsid w:val="00F92376"/>
    <w:rsid w:val="00F93A8C"/>
    <w:rsid w:val="00F940AE"/>
    <w:rsid w:val="00F944D2"/>
    <w:rsid w:val="00F94640"/>
    <w:rsid w:val="00F9532F"/>
    <w:rsid w:val="00F955EA"/>
    <w:rsid w:val="00F959CC"/>
    <w:rsid w:val="00F96E11"/>
    <w:rsid w:val="00F97B9C"/>
    <w:rsid w:val="00FA1431"/>
    <w:rsid w:val="00FA1E75"/>
    <w:rsid w:val="00FA26BC"/>
    <w:rsid w:val="00FA299B"/>
    <w:rsid w:val="00FA3E8A"/>
    <w:rsid w:val="00FA4C32"/>
    <w:rsid w:val="00FA5866"/>
    <w:rsid w:val="00FA62C6"/>
    <w:rsid w:val="00FA71B1"/>
    <w:rsid w:val="00FA7439"/>
    <w:rsid w:val="00FA763C"/>
    <w:rsid w:val="00FA7672"/>
    <w:rsid w:val="00FA7AEA"/>
    <w:rsid w:val="00FB0101"/>
    <w:rsid w:val="00FB0B95"/>
    <w:rsid w:val="00FB11A6"/>
    <w:rsid w:val="00FB1302"/>
    <w:rsid w:val="00FB26AA"/>
    <w:rsid w:val="00FB3416"/>
    <w:rsid w:val="00FB38F8"/>
    <w:rsid w:val="00FB39CE"/>
    <w:rsid w:val="00FB3BB7"/>
    <w:rsid w:val="00FB4843"/>
    <w:rsid w:val="00FB5636"/>
    <w:rsid w:val="00FB5FC7"/>
    <w:rsid w:val="00FB607B"/>
    <w:rsid w:val="00FB6457"/>
    <w:rsid w:val="00FB66DF"/>
    <w:rsid w:val="00FB6C56"/>
    <w:rsid w:val="00FB6C85"/>
    <w:rsid w:val="00FB7A29"/>
    <w:rsid w:val="00FC1555"/>
    <w:rsid w:val="00FC1655"/>
    <w:rsid w:val="00FC1EED"/>
    <w:rsid w:val="00FC2342"/>
    <w:rsid w:val="00FC2913"/>
    <w:rsid w:val="00FC3276"/>
    <w:rsid w:val="00FC37C1"/>
    <w:rsid w:val="00FC5213"/>
    <w:rsid w:val="00FC5E24"/>
    <w:rsid w:val="00FC5FFF"/>
    <w:rsid w:val="00FC6053"/>
    <w:rsid w:val="00FC63CA"/>
    <w:rsid w:val="00FC7EE3"/>
    <w:rsid w:val="00FD0104"/>
    <w:rsid w:val="00FD072E"/>
    <w:rsid w:val="00FD0F61"/>
    <w:rsid w:val="00FD101C"/>
    <w:rsid w:val="00FD135E"/>
    <w:rsid w:val="00FD20EB"/>
    <w:rsid w:val="00FD281F"/>
    <w:rsid w:val="00FD2E6E"/>
    <w:rsid w:val="00FD2EBD"/>
    <w:rsid w:val="00FD2F95"/>
    <w:rsid w:val="00FD30C5"/>
    <w:rsid w:val="00FD316C"/>
    <w:rsid w:val="00FD3940"/>
    <w:rsid w:val="00FD433E"/>
    <w:rsid w:val="00FD4BAE"/>
    <w:rsid w:val="00FD516E"/>
    <w:rsid w:val="00FD5A06"/>
    <w:rsid w:val="00FD5A6D"/>
    <w:rsid w:val="00FD6136"/>
    <w:rsid w:val="00FD619A"/>
    <w:rsid w:val="00FE0089"/>
    <w:rsid w:val="00FE1BBD"/>
    <w:rsid w:val="00FE26CC"/>
    <w:rsid w:val="00FE2720"/>
    <w:rsid w:val="00FE27DE"/>
    <w:rsid w:val="00FE4EDC"/>
    <w:rsid w:val="00FE50FC"/>
    <w:rsid w:val="00FE5D71"/>
    <w:rsid w:val="00FE5FC4"/>
    <w:rsid w:val="00FE6195"/>
    <w:rsid w:val="00FE76D3"/>
    <w:rsid w:val="00FF04DF"/>
    <w:rsid w:val="00FF0BF7"/>
    <w:rsid w:val="00FF0E70"/>
    <w:rsid w:val="00FF317B"/>
    <w:rsid w:val="00FF3999"/>
    <w:rsid w:val="00FF4873"/>
    <w:rsid w:val="00FF4FD4"/>
    <w:rsid w:val="00FF6112"/>
    <w:rsid w:val="00FF693F"/>
    <w:rsid w:val="00FF7DDC"/>
    <w:rsid w:val="00FF7F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5:docId w15:val="{1CDBBC7D-EBED-46D4-85E3-6DDEBE0A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D9B"/>
    <w:pPr>
      <w:spacing w:line="360" w:lineRule="auto"/>
      <w:jc w:val="both"/>
    </w:pPr>
    <w:rPr>
      <w:rFonts w:ascii="Arial" w:hAnsi="Arial"/>
      <w:sz w:val="22"/>
      <w:szCs w:val="24"/>
    </w:rPr>
  </w:style>
  <w:style w:type="paragraph" w:styleId="Heading1">
    <w:name w:val="heading 1"/>
    <w:basedOn w:val="Normal"/>
    <w:next w:val="Normal"/>
    <w:link w:val="Heading1Char"/>
    <w:qFormat/>
    <w:rsid w:val="00751909"/>
    <w:pPr>
      <w:keepNext/>
      <w:spacing w:before="240" w:after="120" w:line="240" w:lineRule="auto"/>
      <w:jc w:val="center"/>
      <w:outlineLvl w:val="0"/>
    </w:pPr>
    <w:rPr>
      <w:rFonts w:ascii="Arial Black" w:hAnsi="Arial Black" w:cs="Arial"/>
      <w:b/>
      <w:bCs/>
      <w:caps/>
      <w:kern w:val="32"/>
      <w:szCs w:val="22"/>
    </w:rPr>
  </w:style>
  <w:style w:type="paragraph" w:styleId="Heading2">
    <w:name w:val="heading 2"/>
    <w:basedOn w:val="Normal"/>
    <w:next w:val="Normal"/>
    <w:qFormat/>
    <w:rsid w:val="00AB36C9"/>
    <w:pPr>
      <w:keepNext/>
      <w:spacing w:before="240" w:after="120" w:line="240" w:lineRule="auto"/>
      <w:jc w:val="center"/>
      <w:outlineLvl w:val="1"/>
    </w:pPr>
    <w:rPr>
      <w:rFonts w:ascii="Arial Black" w:hAnsi="Arial Black" w:cs="Arial"/>
      <w:bCs/>
      <w:iCs/>
      <w:szCs w:val="28"/>
    </w:rPr>
  </w:style>
  <w:style w:type="paragraph" w:styleId="Heading3">
    <w:name w:val="heading 3"/>
    <w:basedOn w:val="Normal"/>
    <w:next w:val="Normal"/>
    <w:qFormat/>
    <w:rsid w:val="00AB36C9"/>
    <w:pPr>
      <w:keepNext/>
      <w:spacing w:before="120" w:after="60" w:line="240" w:lineRule="auto"/>
      <w:jc w:val="left"/>
      <w:outlineLvl w:val="2"/>
    </w:pPr>
    <w:rPr>
      <w:rFonts w:cs="Arial"/>
      <w:b/>
      <w:bCs/>
      <w:szCs w:val="26"/>
    </w:rPr>
  </w:style>
  <w:style w:type="paragraph" w:styleId="Heading4">
    <w:name w:val="heading 4"/>
    <w:basedOn w:val="Normal"/>
    <w:next w:val="Normal"/>
    <w:qFormat/>
    <w:rsid w:val="00B026F0"/>
    <w:pPr>
      <w:keepNext/>
      <w:outlineLvl w:val="3"/>
    </w:pPr>
    <w:rPr>
      <w:b/>
      <w:bCs/>
      <w:szCs w:val="28"/>
    </w:rPr>
  </w:style>
  <w:style w:type="paragraph" w:styleId="Heading5">
    <w:name w:val="heading 5"/>
    <w:basedOn w:val="Normal"/>
    <w:next w:val="Normal"/>
    <w:qFormat/>
    <w:rsid w:val="00D3254A"/>
    <w:pPr>
      <w:spacing w:before="240" w:after="60"/>
      <w:outlineLvl w:val="4"/>
    </w:pPr>
    <w:rPr>
      <w:b/>
      <w:bCs/>
      <w:i/>
      <w:iCs/>
      <w:sz w:val="26"/>
      <w:szCs w:val="26"/>
    </w:rPr>
  </w:style>
  <w:style w:type="paragraph" w:styleId="Heading6">
    <w:name w:val="heading 6"/>
    <w:basedOn w:val="Normal"/>
    <w:next w:val="Normal"/>
    <w:qFormat/>
    <w:rsid w:val="00D3254A"/>
    <w:pPr>
      <w:spacing w:before="240" w:after="60"/>
      <w:outlineLvl w:val="5"/>
    </w:pPr>
    <w:rPr>
      <w:rFonts w:ascii="Times New Roman" w:hAnsi="Times New Roman"/>
      <w:b/>
      <w:bCs/>
      <w:szCs w:val="22"/>
    </w:rPr>
  </w:style>
  <w:style w:type="paragraph" w:styleId="Heading7">
    <w:name w:val="heading 7"/>
    <w:basedOn w:val="Normal"/>
    <w:next w:val="Normal"/>
    <w:qFormat/>
    <w:rsid w:val="00D3254A"/>
    <w:pPr>
      <w:spacing w:before="240" w:after="60"/>
      <w:outlineLvl w:val="6"/>
    </w:pPr>
    <w:rPr>
      <w:rFonts w:ascii="Times New Roman" w:hAnsi="Times New Roman"/>
      <w:sz w:val="24"/>
    </w:rPr>
  </w:style>
  <w:style w:type="paragraph" w:styleId="Heading8">
    <w:name w:val="heading 8"/>
    <w:basedOn w:val="Normal"/>
    <w:next w:val="Normal"/>
    <w:qFormat/>
    <w:rsid w:val="00D3254A"/>
    <w:pPr>
      <w:spacing w:before="240" w:after="60"/>
      <w:outlineLvl w:val="7"/>
    </w:pPr>
    <w:rPr>
      <w:rFonts w:ascii="Times New Roman" w:hAnsi="Times New Roman"/>
      <w:i/>
      <w:iCs/>
      <w:sz w:val="24"/>
    </w:rPr>
  </w:style>
  <w:style w:type="paragraph" w:styleId="Heading9">
    <w:name w:val="heading 9"/>
    <w:basedOn w:val="Normal"/>
    <w:next w:val="Normal"/>
    <w:qFormat/>
    <w:rsid w:val="00D3254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573C"/>
    <w:pPr>
      <w:tabs>
        <w:tab w:val="center" w:pos="4153"/>
        <w:tab w:val="right" w:pos="8306"/>
      </w:tabs>
      <w:spacing w:line="240" w:lineRule="auto"/>
      <w:jc w:val="left"/>
    </w:pPr>
    <w:rPr>
      <w:sz w:val="18"/>
    </w:rPr>
  </w:style>
  <w:style w:type="paragraph" w:styleId="Footer">
    <w:name w:val="footer"/>
    <w:basedOn w:val="Normal"/>
    <w:rsid w:val="0084573C"/>
    <w:pPr>
      <w:tabs>
        <w:tab w:val="center" w:pos="4153"/>
        <w:tab w:val="right" w:pos="8306"/>
      </w:tabs>
      <w:spacing w:line="240" w:lineRule="auto"/>
      <w:jc w:val="right"/>
    </w:pPr>
    <w:rPr>
      <w:sz w:val="18"/>
    </w:rPr>
  </w:style>
  <w:style w:type="numbering" w:customStyle="1" w:styleId="StyleBulleted">
    <w:name w:val="Style Bulleted"/>
    <w:basedOn w:val="NoList"/>
    <w:rsid w:val="00457F9C"/>
    <w:pPr>
      <w:numPr>
        <w:numId w:val="1"/>
      </w:numPr>
    </w:pPr>
  </w:style>
  <w:style w:type="paragraph" w:customStyle="1" w:styleId="Normal1">
    <w:name w:val="Normal 1"/>
    <w:basedOn w:val="Normal"/>
    <w:rsid w:val="00457F9C"/>
    <w:rPr>
      <w:rFonts w:eastAsia="MS Mincho"/>
      <w:b/>
      <w:bCs/>
      <w:i/>
      <w:iCs/>
      <w:smallCaps/>
    </w:rPr>
  </w:style>
  <w:style w:type="paragraph" w:customStyle="1" w:styleId="Paraksts">
    <w:name w:val="Paraksts"/>
    <w:basedOn w:val="Normal"/>
    <w:rsid w:val="00474821"/>
    <w:pPr>
      <w:spacing w:before="480" w:after="360"/>
    </w:pPr>
    <w:rPr>
      <w:szCs w:val="20"/>
    </w:rPr>
  </w:style>
  <w:style w:type="paragraph" w:customStyle="1" w:styleId="Tabula">
    <w:name w:val="Tabula"/>
    <w:basedOn w:val="Normal"/>
    <w:link w:val="TabulaChar"/>
    <w:rsid w:val="00474821"/>
    <w:pPr>
      <w:spacing w:line="240" w:lineRule="auto"/>
      <w:jc w:val="center"/>
    </w:pPr>
    <w:rPr>
      <w:rFonts w:cs="Arial"/>
    </w:rPr>
  </w:style>
  <w:style w:type="paragraph" w:customStyle="1" w:styleId="Apliecinajums">
    <w:name w:val="Apliecinajums"/>
    <w:basedOn w:val="Normal"/>
    <w:rsid w:val="009A0FFB"/>
    <w:pPr>
      <w:ind w:right="252"/>
      <w:jc w:val="center"/>
    </w:pPr>
    <w:rPr>
      <w:smallCaps/>
      <w:szCs w:val="20"/>
    </w:rPr>
  </w:style>
  <w:style w:type="paragraph" w:customStyle="1" w:styleId="Apliecinjums1">
    <w:name w:val="Apliecinājums 1"/>
    <w:basedOn w:val="Normal"/>
    <w:rsid w:val="009A0FFB"/>
    <w:pPr>
      <w:ind w:right="252"/>
    </w:pPr>
    <w:rPr>
      <w:smallCaps/>
      <w:szCs w:val="20"/>
    </w:rPr>
  </w:style>
  <w:style w:type="paragraph" w:styleId="TOC1">
    <w:name w:val="toc 1"/>
    <w:basedOn w:val="Normal"/>
    <w:next w:val="Normal"/>
    <w:autoRedefine/>
    <w:semiHidden/>
    <w:rsid w:val="00303A59"/>
    <w:pPr>
      <w:tabs>
        <w:tab w:val="right" w:pos="284"/>
        <w:tab w:val="right" w:leader="dot" w:pos="9350"/>
      </w:tabs>
      <w:spacing w:line="300" w:lineRule="exact"/>
      <w:jc w:val="left"/>
    </w:pPr>
    <w:rPr>
      <w:b/>
      <w:bCs/>
      <w:caps/>
      <w:noProof/>
      <w:szCs w:val="20"/>
    </w:rPr>
  </w:style>
  <w:style w:type="paragraph" w:styleId="TOC2">
    <w:name w:val="toc 2"/>
    <w:basedOn w:val="Normal"/>
    <w:next w:val="Normal"/>
    <w:autoRedefine/>
    <w:uiPriority w:val="39"/>
    <w:rsid w:val="00303A59"/>
    <w:pPr>
      <w:tabs>
        <w:tab w:val="right" w:pos="851"/>
        <w:tab w:val="right" w:leader="dot" w:pos="9350"/>
      </w:tabs>
      <w:spacing w:line="300" w:lineRule="exact"/>
      <w:ind w:firstLine="284"/>
      <w:jc w:val="left"/>
    </w:pPr>
    <w:rPr>
      <w:b/>
      <w:szCs w:val="20"/>
    </w:rPr>
  </w:style>
  <w:style w:type="paragraph" w:styleId="TOC3">
    <w:name w:val="toc 3"/>
    <w:basedOn w:val="Normal"/>
    <w:next w:val="Normal"/>
    <w:autoRedefine/>
    <w:uiPriority w:val="39"/>
    <w:rsid w:val="00BC3012"/>
    <w:pPr>
      <w:tabs>
        <w:tab w:val="left" w:pos="1134"/>
        <w:tab w:val="right" w:leader="dot" w:pos="9350"/>
      </w:tabs>
      <w:spacing w:line="300" w:lineRule="exact"/>
      <w:ind w:firstLine="567"/>
      <w:jc w:val="left"/>
    </w:pPr>
    <w:rPr>
      <w:iCs/>
      <w:noProof/>
      <w:szCs w:val="20"/>
    </w:rPr>
  </w:style>
  <w:style w:type="character" w:styleId="Hyperlink">
    <w:name w:val="Hyperlink"/>
    <w:uiPriority w:val="99"/>
    <w:rsid w:val="00485BFE"/>
    <w:rPr>
      <w:color w:val="0000FF"/>
      <w:u w:val="single"/>
    </w:rPr>
  </w:style>
  <w:style w:type="paragraph" w:styleId="TOC4">
    <w:name w:val="toc 4"/>
    <w:basedOn w:val="Normal"/>
    <w:next w:val="Normal"/>
    <w:autoRedefine/>
    <w:semiHidden/>
    <w:rsid w:val="009A0FFB"/>
    <w:pPr>
      <w:ind w:left="600"/>
      <w:jc w:val="left"/>
    </w:pPr>
    <w:rPr>
      <w:rFonts w:ascii="Times New Roman" w:hAnsi="Times New Roman"/>
      <w:sz w:val="18"/>
      <w:szCs w:val="18"/>
    </w:rPr>
  </w:style>
  <w:style w:type="paragraph" w:styleId="TOC5">
    <w:name w:val="toc 5"/>
    <w:basedOn w:val="Normal"/>
    <w:next w:val="Normal"/>
    <w:autoRedefine/>
    <w:semiHidden/>
    <w:rsid w:val="009A0FFB"/>
    <w:pPr>
      <w:ind w:left="800"/>
      <w:jc w:val="left"/>
    </w:pPr>
    <w:rPr>
      <w:rFonts w:ascii="Times New Roman" w:hAnsi="Times New Roman"/>
      <w:sz w:val="18"/>
      <w:szCs w:val="18"/>
    </w:rPr>
  </w:style>
  <w:style w:type="paragraph" w:styleId="TOC6">
    <w:name w:val="toc 6"/>
    <w:basedOn w:val="Normal"/>
    <w:next w:val="Normal"/>
    <w:autoRedefine/>
    <w:semiHidden/>
    <w:rsid w:val="009A0FFB"/>
    <w:pPr>
      <w:ind w:left="1000"/>
      <w:jc w:val="left"/>
    </w:pPr>
    <w:rPr>
      <w:rFonts w:ascii="Times New Roman" w:hAnsi="Times New Roman"/>
      <w:sz w:val="18"/>
      <w:szCs w:val="18"/>
    </w:rPr>
  </w:style>
  <w:style w:type="paragraph" w:styleId="TOC7">
    <w:name w:val="toc 7"/>
    <w:basedOn w:val="Normal"/>
    <w:next w:val="Normal"/>
    <w:autoRedefine/>
    <w:semiHidden/>
    <w:rsid w:val="009A0FFB"/>
    <w:pPr>
      <w:ind w:left="1200"/>
      <w:jc w:val="left"/>
    </w:pPr>
    <w:rPr>
      <w:rFonts w:ascii="Times New Roman" w:hAnsi="Times New Roman"/>
      <w:sz w:val="18"/>
      <w:szCs w:val="18"/>
    </w:rPr>
  </w:style>
  <w:style w:type="paragraph" w:styleId="TOC8">
    <w:name w:val="toc 8"/>
    <w:basedOn w:val="Normal"/>
    <w:next w:val="Normal"/>
    <w:autoRedefine/>
    <w:semiHidden/>
    <w:rsid w:val="009A0FFB"/>
    <w:pPr>
      <w:ind w:left="1400"/>
      <w:jc w:val="left"/>
    </w:pPr>
    <w:rPr>
      <w:rFonts w:ascii="Times New Roman" w:hAnsi="Times New Roman"/>
      <w:sz w:val="18"/>
      <w:szCs w:val="18"/>
    </w:rPr>
  </w:style>
  <w:style w:type="paragraph" w:styleId="TOC9">
    <w:name w:val="toc 9"/>
    <w:basedOn w:val="Normal"/>
    <w:next w:val="Normal"/>
    <w:autoRedefine/>
    <w:semiHidden/>
    <w:rsid w:val="009A0FFB"/>
    <w:pPr>
      <w:ind w:left="1600"/>
      <w:jc w:val="left"/>
    </w:pPr>
    <w:rPr>
      <w:rFonts w:ascii="Times New Roman" w:hAnsi="Times New Roman"/>
      <w:sz w:val="18"/>
      <w:szCs w:val="18"/>
    </w:rPr>
  </w:style>
  <w:style w:type="paragraph" w:customStyle="1" w:styleId="Style1">
    <w:name w:val="Style1"/>
    <w:basedOn w:val="TOC3"/>
    <w:rsid w:val="00485BFE"/>
    <w:rPr>
      <w:i/>
    </w:rPr>
  </w:style>
  <w:style w:type="character" w:styleId="PageNumber">
    <w:name w:val="page number"/>
    <w:basedOn w:val="DefaultParagraphFont"/>
    <w:rsid w:val="00146A0B"/>
  </w:style>
  <w:style w:type="character" w:customStyle="1" w:styleId="Heading1Char">
    <w:name w:val="Heading 1 Char"/>
    <w:link w:val="Heading1"/>
    <w:rsid w:val="00751909"/>
    <w:rPr>
      <w:rFonts w:ascii="Arial Black" w:hAnsi="Arial Black" w:cs="Arial"/>
      <w:b/>
      <w:bCs/>
      <w:caps/>
      <w:kern w:val="32"/>
      <w:sz w:val="22"/>
      <w:szCs w:val="22"/>
      <w:lang w:val="lv-LV" w:eastAsia="lv-LV" w:bidi="ar-SA"/>
    </w:rPr>
  </w:style>
  <w:style w:type="paragraph" w:styleId="BodyText2">
    <w:name w:val="Body Text 2"/>
    <w:basedOn w:val="Normal"/>
    <w:rsid w:val="008B5EA6"/>
    <w:pPr>
      <w:widowControl w:val="0"/>
      <w:adjustRightInd w:val="0"/>
      <w:spacing w:after="120" w:line="480" w:lineRule="auto"/>
      <w:textAlignment w:val="baseline"/>
    </w:pPr>
    <w:rPr>
      <w:rFonts w:ascii="Times New Roman" w:hAnsi="Times New Roman"/>
      <w:sz w:val="24"/>
      <w:lang w:val="en-GB" w:eastAsia="en-US"/>
    </w:rPr>
  </w:style>
  <w:style w:type="table" w:styleId="TableGrid">
    <w:name w:val="Table Grid"/>
    <w:basedOn w:val="TableNormal"/>
    <w:rsid w:val="00F26D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72400A"/>
    <w:pPr>
      <w:numPr>
        <w:numId w:val="2"/>
      </w:numPr>
    </w:pPr>
  </w:style>
  <w:style w:type="numbering" w:customStyle="1" w:styleId="StyleOutlinenumbered">
    <w:name w:val="Style Outline numbered"/>
    <w:basedOn w:val="NoList"/>
    <w:rsid w:val="00751909"/>
    <w:pPr>
      <w:numPr>
        <w:numId w:val="3"/>
      </w:numPr>
    </w:pPr>
  </w:style>
  <w:style w:type="paragraph" w:styleId="BodyTextIndent">
    <w:name w:val="Body Text Indent"/>
    <w:basedOn w:val="Normal"/>
    <w:rsid w:val="00A64398"/>
    <w:pPr>
      <w:spacing w:after="120"/>
      <w:ind w:left="283"/>
    </w:pPr>
  </w:style>
  <w:style w:type="character" w:customStyle="1" w:styleId="TabulaChar">
    <w:name w:val="Tabula Char"/>
    <w:link w:val="Tabula"/>
    <w:rsid w:val="005A778F"/>
    <w:rPr>
      <w:rFonts w:ascii="Arial" w:hAnsi="Arial" w:cs="Arial"/>
      <w:szCs w:val="24"/>
      <w:lang w:val="lv-LV" w:eastAsia="lv-LV" w:bidi="ar-SA"/>
    </w:rPr>
  </w:style>
  <w:style w:type="numbering" w:styleId="111111">
    <w:name w:val="Outline List 2"/>
    <w:basedOn w:val="NoList"/>
    <w:rsid w:val="00D3254A"/>
    <w:pPr>
      <w:numPr>
        <w:numId w:val="4"/>
      </w:numPr>
    </w:pPr>
  </w:style>
  <w:style w:type="paragraph" w:customStyle="1" w:styleId="StyleAArial10ptLeft0cmCharCharCharCharCharCharCharCharCharCharCharCharCharCharCharCharCharCharCharCharCharCharCharCharCharCharCharCharCharCharCharCharCharCharCharCharChar">
    <w:name w:val="Style A + Arial 10 pt Left:  0 cm Char Char Char Char Char Char Char Char Char Char Char Char Char Char Char Char Char Char Char Char Char Char Char Char Char Char Char Char Char Char Char Char Char Char Char Char Char"/>
    <w:basedOn w:val="Normal"/>
    <w:autoRedefine/>
    <w:rsid w:val="007F1B5B"/>
    <w:pPr>
      <w:tabs>
        <w:tab w:val="left" w:pos="240"/>
        <w:tab w:val="left" w:pos="480"/>
        <w:tab w:val="left" w:pos="720"/>
        <w:tab w:val="left" w:pos="1440"/>
        <w:tab w:val="left" w:pos="1680"/>
        <w:tab w:val="right" w:leader="dot" w:pos="8505"/>
      </w:tabs>
      <w:spacing w:after="120" w:line="240" w:lineRule="auto"/>
      <w:jc w:val="left"/>
    </w:pPr>
    <w:rPr>
      <w:rFonts w:cs="Arial"/>
      <w:noProof/>
      <w:szCs w:val="20"/>
      <w:lang w:eastAsia="en-US"/>
    </w:rPr>
  </w:style>
  <w:style w:type="paragraph" w:styleId="BodyText">
    <w:name w:val="Body Text"/>
    <w:basedOn w:val="Normal"/>
    <w:rsid w:val="0020120A"/>
    <w:pPr>
      <w:spacing w:after="120"/>
    </w:pPr>
  </w:style>
  <w:style w:type="paragraph" w:styleId="BodyText3">
    <w:name w:val="Body Text 3"/>
    <w:basedOn w:val="Normal"/>
    <w:rsid w:val="00FD4BAE"/>
    <w:pPr>
      <w:spacing w:after="120" w:line="300" w:lineRule="exact"/>
      <w:jc w:val="left"/>
    </w:pPr>
    <w:rPr>
      <w:sz w:val="16"/>
      <w:szCs w:val="16"/>
    </w:rPr>
  </w:style>
  <w:style w:type="paragraph" w:styleId="BodyTextIndent2">
    <w:name w:val="Body Text Indent 2"/>
    <w:basedOn w:val="Normal"/>
    <w:rsid w:val="00770297"/>
    <w:pPr>
      <w:spacing w:after="120" w:line="480" w:lineRule="auto"/>
      <w:ind w:left="283"/>
      <w:jc w:val="left"/>
    </w:pPr>
    <w:rPr>
      <w:rFonts w:ascii="Times New Roman" w:hAnsi="Times New Roman"/>
      <w:sz w:val="24"/>
    </w:rPr>
  </w:style>
  <w:style w:type="paragraph" w:styleId="BodyTextIndent3">
    <w:name w:val="Body Text Indent 3"/>
    <w:basedOn w:val="Normal"/>
    <w:rsid w:val="00C5640E"/>
    <w:pPr>
      <w:spacing w:after="120"/>
      <w:ind w:left="283"/>
    </w:pPr>
    <w:rPr>
      <w:sz w:val="16"/>
      <w:szCs w:val="16"/>
    </w:rPr>
  </w:style>
  <w:style w:type="paragraph" w:customStyle="1" w:styleId="StyleAArial10ptLeft0cm">
    <w:name w:val="Style A + Arial 10 pt Left:  0 cm"/>
    <w:basedOn w:val="Normal"/>
    <w:autoRedefine/>
    <w:rsid w:val="0070304A"/>
    <w:pPr>
      <w:tabs>
        <w:tab w:val="left" w:pos="2268"/>
        <w:tab w:val="right" w:pos="8505"/>
      </w:tabs>
      <w:spacing w:after="120" w:line="300" w:lineRule="exact"/>
      <w:jc w:val="right"/>
    </w:pPr>
    <w:rPr>
      <w:rFonts w:cs="Arial"/>
      <w:b/>
      <w:szCs w:val="22"/>
      <w:lang w:eastAsia="en-US"/>
    </w:rPr>
  </w:style>
  <w:style w:type="paragraph" w:styleId="BalloonText">
    <w:name w:val="Balloon Text"/>
    <w:basedOn w:val="Normal"/>
    <w:semiHidden/>
    <w:rsid w:val="00312979"/>
    <w:rPr>
      <w:rFonts w:ascii="Tahoma" w:hAnsi="Tahoma" w:cs="Tahoma"/>
      <w:sz w:val="16"/>
      <w:szCs w:val="16"/>
    </w:rPr>
  </w:style>
  <w:style w:type="paragraph" w:styleId="EndnoteText">
    <w:name w:val="endnote text"/>
    <w:basedOn w:val="Normal"/>
    <w:link w:val="EndnoteTextChar"/>
    <w:rsid w:val="00DD4EBD"/>
    <w:rPr>
      <w:sz w:val="20"/>
      <w:szCs w:val="20"/>
    </w:rPr>
  </w:style>
  <w:style w:type="character" w:customStyle="1" w:styleId="EndnoteTextChar">
    <w:name w:val="Endnote Text Char"/>
    <w:link w:val="EndnoteText"/>
    <w:rsid w:val="00DD4EBD"/>
    <w:rPr>
      <w:rFonts w:ascii="Arial" w:hAnsi="Arial"/>
    </w:rPr>
  </w:style>
  <w:style w:type="character" w:styleId="EndnoteReference">
    <w:name w:val="endnote reference"/>
    <w:rsid w:val="00DD4EBD"/>
    <w:rPr>
      <w:vertAlign w:val="superscript"/>
    </w:rPr>
  </w:style>
  <w:style w:type="character" w:styleId="CommentReference">
    <w:name w:val="annotation reference"/>
    <w:semiHidden/>
    <w:rsid w:val="00D66B84"/>
    <w:rPr>
      <w:sz w:val="16"/>
      <w:szCs w:val="16"/>
    </w:rPr>
  </w:style>
  <w:style w:type="paragraph" w:styleId="CommentText">
    <w:name w:val="annotation text"/>
    <w:basedOn w:val="Normal"/>
    <w:semiHidden/>
    <w:rsid w:val="00D66B84"/>
    <w:rPr>
      <w:sz w:val="20"/>
      <w:szCs w:val="20"/>
    </w:rPr>
  </w:style>
  <w:style w:type="paragraph" w:styleId="CommentSubject">
    <w:name w:val="annotation subject"/>
    <w:basedOn w:val="CommentText"/>
    <w:next w:val="CommentText"/>
    <w:semiHidden/>
    <w:rsid w:val="00D66B84"/>
    <w:rPr>
      <w:b/>
      <w:bCs/>
    </w:rPr>
  </w:style>
  <w:style w:type="paragraph" w:styleId="NormalIndent">
    <w:name w:val="Normal Indent"/>
    <w:basedOn w:val="Normal"/>
    <w:link w:val="NormalIndentChar"/>
    <w:rsid w:val="00BE145C"/>
    <w:pPr>
      <w:spacing w:line="240" w:lineRule="auto"/>
      <w:jc w:val="left"/>
    </w:pPr>
    <w:rPr>
      <w:rFonts w:ascii="Times New Roman" w:hAnsi="Times New Roman"/>
      <w:sz w:val="24"/>
      <w:lang w:eastAsia="en-US"/>
    </w:rPr>
  </w:style>
  <w:style w:type="paragraph" w:customStyle="1" w:styleId="StyleAArial10ptLeft0cmCharChar">
    <w:name w:val="Style A + Arial 10 pt Left:  0 cm Char Char"/>
    <w:basedOn w:val="Normal"/>
    <w:link w:val="StyleAArial10ptLeft0cmCharCharChar1"/>
    <w:rsid w:val="00B67CB3"/>
    <w:pPr>
      <w:tabs>
        <w:tab w:val="left" w:pos="1701"/>
        <w:tab w:val="left" w:pos="2268"/>
        <w:tab w:val="right" w:pos="8505"/>
      </w:tabs>
      <w:spacing w:after="120" w:line="280" w:lineRule="atLeast"/>
      <w:jc w:val="left"/>
    </w:pPr>
    <w:rPr>
      <w:sz w:val="24"/>
      <w:lang w:val="en-GB" w:eastAsia="en-US"/>
    </w:rPr>
  </w:style>
  <w:style w:type="character" w:customStyle="1" w:styleId="StyleAArial10ptLeft0cmCharCharChar1">
    <w:name w:val="Style A + Arial 10 pt Left:  0 cm Char Char Char1"/>
    <w:link w:val="StyleAArial10ptLeft0cmCharChar"/>
    <w:locked/>
    <w:rsid w:val="00B67CB3"/>
    <w:rPr>
      <w:rFonts w:ascii="Arial" w:hAnsi="Arial"/>
      <w:sz w:val="24"/>
      <w:szCs w:val="24"/>
      <w:lang w:val="en-GB" w:eastAsia="en-US" w:bidi="ar-SA"/>
    </w:rPr>
  </w:style>
  <w:style w:type="paragraph" w:customStyle="1" w:styleId="StyleAArial10ptLeft0cmCharCharCharChar">
    <w:name w:val="Style A + Arial 10 pt Left:  0 cm Char Char Char Char"/>
    <w:basedOn w:val="Normal"/>
    <w:link w:val="StyleAArial10ptLeft0cmCharCharCharCharChar"/>
    <w:rsid w:val="00B67CB3"/>
    <w:pPr>
      <w:tabs>
        <w:tab w:val="left" w:pos="1701"/>
        <w:tab w:val="left" w:pos="2268"/>
        <w:tab w:val="right" w:pos="8505"/>
      </w:tabs>
      <w:spacing w:after="120" w:line="280" w:lineRule="atLeast"/>
      <w:jc w:val="left"/>
    </w:pPr>
    <w:rPr>
      <w:sz w:val="24"/>
      <w:lang w:val="en-GB" w:eastAsia="en-US"/>
    </w:rPr>
  </w:style>
  <w:style w:type="character" w:customStyle="1" w:styleId="StyleAArial10ptLeft0cmCharCharCharCharChar">
    <w:name w:val="Style A + Arial 10 pt Left:  0 cm Char Char Char Char Char"/>
    <w:link w:val="StyleAArial10ptLeft0cmCharCharCharChar"/>
    <w:locked/>
    <w:rsid w:val="00B67CB3"/>
    <w:rPr>
      <w:rFonts w:ascii="Arial" w:hAnsi="Arial"/>
      <w:sz w:val="24"/>
      <w:szCs w:val="24"/>
      <w:lang w:val="en-GB" w:eastAsia="en-US" w:bidi="ar-SA"/>
    </w:rPr>
  </w:style>
  <w:style w:type="paragraph" w:customStyle="1" w:styleId="StyleAArial10ptLeft0cmCharCharCharCharCharCharCharCharCharCharCharCharCharCharCharCharCharCharCharCharCharCharCharCharCharCharCharCharCharCharCharCharCharCharCharChar">
    <w:name w:val="Style A + Arial 10 pt Left:  0 cm Char Char Char Char Char Char Char Char Char Char Char Char Char Char Char Char Char Char Char Char Char Char Char Char Char Char Char Char Char Char Char Char Char Char Char Char"/>
    <w:basedOn w:val="Normal"/>
    <w:link w:val="StyleAArial10ptLeft0cmCharCharCharCharCharCharCharCharCharCharCharCharCharCharCharCharCharCharCharCharCharCharCharCharCharCharCharCharCharCharCharCharCharCharCharCharChar1"/>
    <w:autoRedefine/>
    <w:rsid w:val="00B67CB3"/>
    <w:pPr>
      <w:numPr>
        <w:ilvl w:val="1"/>
        <w:numId w:val="10"/>
      </w:numPr>
      <w:tabs>
        <w:tab w:val="left" w:pos="240"/>
        <w:tab w:val="left" w:pos="480"/>
        <w:tab w:val="left" w:pos="1680"/>
        <w:tab w:val="right" w:leader="dot" w:pos="8505"/>
      </w:tabs>
      <w:spacing w:after="120" w:line="280" w:lineRule="atLeast"/>
      <w:ind w:left="1434" w:hanging="357"/>
    </w:pPr>
    <w:rPr>
      <w:rFonts w:cs="Arial"/>
      <w:noProof/>
      <w:sz w:val="20"/>
      <w:szCs w:val="20"/>
      <w:lang w:eastAsia="en-US"/>
    </w:rPr>
  </w:style>
  <w:style w:type="character" w:customStyle="1" w:styleId="StyleAArial10ptLeft0cmCharCharCharCharCharCharCharCharCharCharCharCharCharCharCharCharCharCharCharCharCharCharCharCharCharCharCharCharCharCharCharCharCharCharCharCharChar1">
    <w:name w:val="Style A + Arial 10 pt Left:  0 cm Char Char Char Char Char Char Char Char Char Char Char Char Char Char Char Char Char Char Char Char Char Char Char Char Char Char Char Char Char Char Char Char Char Char Char Char Char1"/>
    <w:link w:val="StyleAArial10ptLeft0cmCharCharCharCharCharCharCharCharCharCharCharCharCharCharCharCharCharCharCharCharCharCharCharCharCharCharCharCharCharCharCharCharCharCharCharChar"/>
    <w:locked/>
    <w:rsid w:val="00B67CB3"/>
    <w:rPr>
      <w:rFonts w:ascii="Arial" w:hAnsi="Arial" w:cs="Arial"/>
      <w:noProof/>
      <w:lang w:val="lv-LV" w:eastAsia="en-US" w:bidi="ar-SA"/>
    </w:rPr>
  </w:style>
  <w:style w:type="character" w:customStyle="1" w:styleId="NormalIndentChar">
    <w:name w:val="Normal Indent Char"/>
    <w:link w:val="NormalIndent"/>
    <w:locked/>
    <w:rsid w:val="00BA50A9"/>
    <w:rPr>
      <w:sz w:val="24"/>
      <w:szCs w:val="24"/>
      <w:lang w:val="lv-LV" w:eastAsia="en-US" w:bidi="ar-SA"/>
    </w:rPr>
  </w:style>
  <w:style w:type="paragraph" w:styleId="ListParagraph">
    <w:name w:val="List Paragraph"/>
    <w:aliases w:val="1.1. Virsarksts"/>
    <w:basedOn w:val="Normal"/>
    <w:qFormat/>
    <w:rsid w:val="0012241F"/>
    <w:pPr>
      <w:autoSpaceDE w:val="0"/>
      <w:autoSpaceDN w:val="0"/>
      <w:ind w:left="720" w:firstLine="720"/>
    </w:pPr>
    <w:rPr>
      <w:rFonts w:ascii="Times New Roman" w:eastAsiaTheme="minorHAnsi" w:hAnsi="Times New Roman"/>
      <w:szCs w:val="22"/>
    </w:rPr>
  </w:style>
  <w:style w:type="character" w:customStyle="1" w:styleId="HeaderChar">
    <w:name w:val="Header Char"/>
    <w:link w:val="Header"/>
    <w:rsid w:val="007E7211"/>
    <w:rPr>
      <w:rFonts w:ascii="Arial" w:hAnsi="Arial"/>
      <w:sz w:val="18"/>
      <w:szCs w:val="24"/>
    </w:rPr>
  </w:style>
  <w:style w:type="paragraph" w:customStyle="1" w:styleId="Skaidrojumitabul">
    <w:name w:val="Skaidrojumi tabulā"/>
    <w:basedOn w:val="Normal"/>
    <w:qFormat/>
    <w:rsid w:val="00350FB8"/>
    <w:pPr>
      <w:spacing w:before="81" w:after="81" w:line="276" w:lineRule="auto"/>
    </w:pPr>
    <w:rPr>
      <w:rFonts w:ascii="Times New Roman" w:eastAsia="Calibri" w:hAnsi="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817">
      <w:bodyDiv w:val="1"/>
      <w:marLeft w:val="0"/>
      <w:marRight w:val="0"/>
      <w:marTop w:val="0"/>
      <w:marBottom w:val="0"/>
      <w:divBdr>
        <w:top w:val="none" w:sz="0" w:space="0" w:color="auto"/>
        <w:left w:val="none" w:sz="0" w:space="0" w:color="auto"/>
        <w:bottom w:val="none" w:sz="0" w:space="0" w:color="auto"/>
        <w:right w:val="none" w:sz="0" w:space="0" w:color="auto"/>
      </w:divBdr>
    </w:div>
    <w:div w:id="36898123">
      <w:bodyDiv w:val="1"/>
      <w:marLeft w:val="0"/>
      <w:marRight w:val="0"/>
      <w:marTop w:val="0"/>
      <w:marBottom w:val="0"/>
      <w:divBdr>
        <w:top w:val="none" w:sz="0" w:space="0" w:color="auto"/>
        <w:left w:val="none" w:sz="0" w:space="0" w:color="auto"/>
        <w:bottom w:val="none" w:sz="0" w:space="0" w:color="auto"/>
        <w:right w:val="none" w:sz="0" w:space="0" w:color="auto"/>
      </w:divBdr>
    </w:div>
    <w:div w:id="144275480">
      <w:bodyDiv w:val="1"/>
      <w:marLeft w:val="0"/>
      <w:marRight w:val="0"/>
      <w:marTop w:val="0"/>
      <w:marBottom w:val="0"/>
      <w:divBdr>
        <w:top w:val="none" w:sz="0" w:space="0" w:color="auto"/>
        <w:left w:val="none" w:sz="0" w:space="0" w:color="auto"/>
        <w:bottom w:val="none" w:sz="0" w:space="0" w:color="auto"/>
        <w:right w:val="none" w:sz="0" w:space="0" w:color="auto"/>
      </w:divBdr>
    </w:div>
    <w:div w:id="180053702">
      <w:bodyDiv w:val="1"/>
      <w:marLeft w:val="0"/>
      <w:marRight w:val="0"/>
      <w:marTop w:val="0"/>
      <w:marBottom w:val="0"/>
      <w:divBdr>
        <w:top w:val="none" w:sz="0" w:space="0" w:color="auto"/>
        <w:left w:val="none" w:sz="0" w:space="0" w:color="auto"/>
        <w:bottom w:val="none" w:sz="0" w:space="0" w:color="auto"/>
        <w:right w:val="none" w:sz="0" w:space="0" w:color="auto"/>
      </w:divBdr>
    </w:div>
    <w:div w:id="247005329">
      <w:bodyDiv w:val="1"/>
      <w:marLeft w:val="0"/>
      <w:marRight w:val="0"/>
      <w:marTop w:val="0"/>
      <w:marBottom w:val="0"/>
      <w:divBdr>
        <w:top w:val="none" w:sz="0" w:space="0" w:color="auto"/>
        <w:left w:val="none" w:sz="0" w:space="0" w:color="auto"/>
        <w:bottom w:val="none" w:sz="0" w:space="0" w:color="auto"/>
        <w:right w:val="none" w:sz="0" w:space="0" w:color="auto"/>
      </w:divBdr>
    </w:div>
    <w:div w:id="295835024">
      <w:bodyDiv w:val="1"/>
      <w:marLeft w:val="0"/>
      <w:marRight w:val="0"/>
      <w:marTop w:val="0"/>
      <w:marBottom w:val="0"/>
      <w:divBdr>
        <w:top w:val="none" w:sz="0" w:space="0" w:color="auto"/>
        <w:left w:val="none" w:sz="0" w:space="0" w:color="auto"/>
        <w:bottom w:val="none" w:sz="0" w:space="0" w:color="auto"/>
        <w:right w:val="none" w:sz="0" w:space="0" w:color="auto"/>
      </w:divBdr>
    </w:div>
    <w:div w:id="316037757">
      <w:bodyDiv w:val="1"/>
      <w:marLeft w:val="0"/>
      <w:marRight w:val="0"/>
      <w:marTop w:val="0"/>
      <w:marBottom w:val="0"/>
      <w:divBdr>
        <w:top w:val="none" w:sz="0" w:space="0" w:color="auto"/>
        <w:left w:val="none" w:sz="0" w:space="0" w:color="auto"/>
        <w:bottom w:val="none" w:sz="0" w:space="0" w:color="auto"/>
        <w:right w:val="none" w:sz="0" w:space="0" w:color="auto"/>
      </w:divBdr>
    </w:div>
    <w:div w:id="515923240">
      <w:bodyDiv w:val="1"/>
      <w:marLeft w:val="0"/>
      <w:marRight w:val="0"/>
      <w:marTop w:val="0"/>
      <w:marBottom w:val="0"/>
      <w:divBdr>
        <w:top w:val="none" w:sz="0" w:space="0" w:color="auto"/>
        <w:left w:val="none" w:sz="0" w:space="0" w:color="auto"/>
        <w:bottom w:val="none" w:sz="0" w:space="0" w:color="auto"/>
        <w:right w:val="none" w:sz="0" w:space="0" w:color="auto"/>
      </w:divBdr>
    </w:div>
    <w:div w:id="549657427">
      <w:bodyDiv w:val="1"/>
      <w:marLeft w:val="0"/>
      <w:marRight w:val="0"/>
      <w:marTop w:val="0"/>
      <w:marBottom w:val="0"/>
      <w:divBdr>
        <w:top w:val="none" w:sz="0" w:space="0" w:color="auto"/>
        <w:left w:val="none" w:sz="0" w:space="0" w:color="auto"/>
        <w:bottom w:val="none" w:sz="0" w:space="0" w:color="auto"/>
        <w:right w:val="none" w:sz="0" w:space="0" w:color="auto"/>
      </w:divBdr>
    </w:div>
    <w:div w:id="633296128">
      <w:bodyDiv w:val="1"/>
      <w:marLeft w:val="0"/>
      <w:marRight w:val="0"/>
      <w:marTop w:val="0"/>
      <w:marBottom w:val="0"/>
      <w:divBdr>
        <w:top w:val="none" w:sz="0" w:space="0" w:color="auto"/>
        <w:left w:val="none" w:sz="0" w:space="0" w:color="auto"/>
        <w:bottom w:val="none" w:sz="0" w:space="0" w:color="auto"/>
        <w:right w:val="none" w:sz="0" w:space="0" w:color="auto"/>
      </w:divBdr>
    </w:div>
    <w:div w:id="818497934">
      <w:bodyDiv w:val="1"/>
      <w:marLeft w:val="0"/>
      <w:marRight w:val="0"/>
      <w:marTop w:val="0"/>
      <w:marBottom w:val="0"/>
      <w:divBdr>
        <w:top w:val="none" w:sz="0" w:space="0" w:color="auto"/>
        <w:left w:val="none" w:sz="0" w:space="0" w:color="auto"/>
        <w:bottom w:val="none" w:sz="0" w:space="0" w:color="auto"/>
        <w:right w:val="none" w:sz="0" w:space="0" w:color="auto"/>
      </w:divBdr>
    </w:div>
    <w:div w:id="819469005">
      <w:bodyDiv w:val="1"/>
      <w:marLeft w:val="0"/>
      <w:marRight w:val="0"/>
      <w:marTop w:val="0"/>
      <w:marBottom w:val="0"/>
      <w:divBdr>
        <w:top w:val="none" w:sz="0" w:space="0" w:color="auto"/>
        <w:left w:val="none" w:sz="0" w:space="0" w:color="auto"/>
        <w:bottom w:val="none" w:sz="0" w:space="0" w:color="auto"/>
        <w:right w:val="none" w:sz="0" w:space="0" w:color="auto"/>
      </w:divBdr>
    </w:div>
    <w:div w:id="828983273">
      <w:bodyDiv w:val="1"/>
      <w:marLeft w:val="0"/>
      <w:marRight w:val="0"/>
      <w:marTop w:val="0"/>
      <w:marBottom w:val="0"/>
      <w:divBdr>
        <w:top w:val="none" w:sz="0" w:space="0" w:color="auto"/>
        <w:left w:val="none" w:sz="0" w:space="0" w:color="auto"/>
        <w:bottom w:val="none" w:sz="0" w:space="0" w:color="auto"/>
        <w:right w:val="none" w:sz="0" w:space="0" w:color="auto"/>
      </w:divBdr>
    </w:div>
    <w:div w:id="1051808316">
      <w:bodyDiv w:val="1"/>
      <w:marLeft w:val="0"/>
      <w:marRight w:val="0"/>
      <w:marTop w:val="0"/>
      <w:marBottom w:val="0"/>
      <w:divBdr>
        <w:top w:val="none" w:sz="0" w:space="0" w:color="auto"/>
        <w:left w:val="none" w:sz="0" w:space="0" w:color="auto"/>
        <w:bottom w:val="none" w:sz="0" w:space="0" w:color="auto"/>
        <w:right w:val="none" w:sz="0" w:space="0" w:color="auto"/>
      </w:divBdr>
    </w:div>
    <w:div w:id="1244602610">
      <w:bodyDiv w:val="1"/>
      <w:marLeft w:val="0"/>
      <w:marRight w:val="0"/>
      <w:marTop w:val="0"/>
      <w:marBottom w:val="0"/>
      <w:divBdr>
        <w:top w:val="none" w:sz="0" w:space="0" w:color="auto"/>
        <w:left w:val="none" w:sz="0" w:space="0" w:color="auto"/>
        <w:bottom w:val="none" w:sz="0" w:space="0" w:color="auto"/>
        <w:right w:val="none" w:sz="0" w:space="0" w:color="auto"/>
      </w:divBdr>
    </w:div>
    <w:div w:id="1346325998">
      <w:bodyDiv w:val="1"/>
      <w:marLeft w:val="0"/>
      <w:marRight w:val="0"/>
      <w:marTop w:val="0"/>
      <w:marBottom w:val="0"/>
      <w:divBdr>
        <w:top w:val="none" w:sz="0" w:space="0" w:color="auto"/>
        <w:left w:val="none" w:sz="0" w:space="0" w:color="auto"/>
        <w:bottom w:val="none" w:sz="0" w:space="0" w:color="auto"/>
        <w:right w:val="none" w:sz="0" w:space="0" w:color="auto"/>
      </w:divBdr>
    </w:div>
    <w:div w:id="1411344706">
      <w:bodyDiv w:val="1"/>
      <w:marLeft w:val="0"/>
      <w:marRight w:val="0"/>
      <w:marTop w:val="0"/>
      <w:marBottom w:val="0"/>
      <w:divBdr>
        <w:top w:val="none" w:sz="0" w:space="0" w:color="auto"/>
        <w:left w:val="none" w:sz="0" w:space="0" w:color="auto"/>
        <w:bottom w:val="none" w:sz="0" w:space="0" w:color="auto"/>
        <w:right w:val="none" w:sz="0" w:space="0" w:color="auto"/>
      </w:divBdr>
    </w:div>
    <w:div w:id="1738239792">
      <w:bodyDiv w:val="1"/>
      <w:marLeft w:val="0"/>
      <w:marRight w:val="0"/>
      <w:marTop w:val="0"/>
      <w:marBottom w:val="0"/>
      <w:divBdr>
        <w:top w:val="none" w:sz="0" w:space="0" w:color="auto"/>
        <w:left w:val="none" w:sz="0" w:space="0" w:color="auto"/>
        <w:bottom w:val="none" w:sz="0" w:space="0" w:color="auto"/>
        <w:right w:val="none" w:sz="0" w:space="0" w:color="auto"/>
      </w:divBdr>
    </w:div>
    <w:div w:id="2014452622">
      <w:bodyDiv w:val="1"/>
      <w:marLeft w:val="0"/>
      <w:marRight w:val="0"/>
      <w:marTop w:val="0"/>
      <w:marBottom w:val="0"/>
      <w:divBdr>
        <w:top w:val="none" w:sz="0" w:space="0" w:color="auto"/>
        <w:left w:val="none" w:sz="0" w:space="0" w:color="auto"/>
        <w:bottom w:val="none" w:sz="0" w:space="0" w:color="auto"/>
        <w:right w:val="none" w:sz="0" w:space="0" w:color="auto"/>
      </w:divBdr>
    </w:div>
    <w:div w:id="20321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s.lv/lv/services/catalogue/standarddetails.asp?standardId=14137" TargetMode="External"/><Relationship Id="rId3" Type="http://schemas.openxmlformats.org/officeDocument/2006/relationships/settings" Target="settings.xml"/><Relationship Id="rId7" Type="http://schemas.openxmlformats.org/officeDocument/2006/relationships/hyperlink" Target="http://www.lvs.lv/lv/services/catalogue/standarddetails.asp?standardId=141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9</Pages>
  <Words>3724</Words>
  <Characters>21232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VISPĀRĪGĀ DAĻA</vt:lpstr>
    </vt:vector>
  </TitlesOfParts>
  <Company>Firma L4</Company>
  <LinksUpToDate>false</LinksUpToDate>
  <CharactersWithSpaces>24907</CharactersWithSpaces>
  <SharedDoc>false</SharedDoc>
  <HLinks>
    <vt:vector size="138" baseType="variant">
      <vt:variant>
        <vt:i4>5177359</vt:i4>
      </vt:variant>
      <vt:variant>
        <vt:i4>132</vt:i4>
      </vt:variant>
      <vt:variant>
        <vt:i4>0</vt:i4>
      </vt:variant>
      <vt:variant>
        <vt:i4>5</vt:i4>
      </vt:variant>
      <vt:variant>
        <vt:lpwstr>http://www.lvs.lv/lv/services/catalogue/standarddetails.asp?standardId=14137</vt:lpwstr>
      </vt:variant>
      <vt:variant>
        <vt:lpwstr/>
      </vt:variant>
      <vt:variant>
        <vt:i4>5177359</vt:i4>
      </vt:variant>
      <vt:variant>
        <vt:i4>129</vt:i4>
      </vt:variant>
      <vt:variant>
        <vt:i4>0</vt:i4>
      </vt:variant>
      <vt:variant>
        <vt:i4>5</vt:i4>
      </vt:variant>
      <vt:variant>
        <vt:lpwstr>http://www.lvs.lv/lv/services/catalogue/standarddetails.asp?standardId=14137</vt:lpwstr>
      </vt:variant>
      <vt:variant>
        <vt:lpwstr/>
      </vt:variant>
      <vt:variant>
        <vt:i4>1769524</vt:i4>
      </vt:variant>
      <vt:variant>
        <vt:i4>122</vt:i4>
      </vt:variant>
      <vt:variant>
        <vt:i4>0</vt:i4>
      </vt:variant>
      <vt:variant>
        <vt:i4>5</vt:i4>
      </vt:variant>
      <vt:variant>
        <vt:lpwstr/>
      </vt:variant>
      <vt:variant>
        <vt:lpwstr>_Toc361834561</vt:lpwstr>
      </vt:variant>
      <vt:variant>
        <vt:i4>1769524</vt:i4>
      </vt:variant>
      <vt:variant>
        <vt:i4>116</vt:i4>
      </vt:variant>
      <vt:variant>
        <vt:i4>0</vt:i4>
      </vt:variant>
      <vt:variant>
        <vt:i4>5</vt:i4>
      </vt:variant>
      <vt:variant>
        <vt:lpwstr/>
      </vt:variant>
      <vt:variant>
        <vt:lpwstr>_Toc361834560</vt:lpwstr>
      </vt:variant>
      <vt:variant>
        <vt:i4>1572916</vt:i4>
      </vt:variant>
      <vt:variant>
        <vt:i4>110</vt:i4>
      </vt:variant>
      <vt:variant>
        <vt:i4>0</vt:i4>
      </vt:variant>
      <vt:variant>
        <vt:i4>5</vt:i4>
      </vt:variant>
      <vt:variant>
        <vt:lpwstr/>
      </vt:variant>
      <vt:variant>
        <vt:lpwstr>_Toc361834559</vt:lpwstr>
      </vt:variant>
      <vt:variant>
        <vt:i4>1572916</vt:i4>
      </vt:variant>
      <vt:variant>
        <vt:i4>104</vt:i4>
      </vt:variant>
      <vt:variant>
        <vt:i4>0</vt:i4>
      </vt:variant>
      <vt:variant>
        <vt:i4>5</vt:i4>
      </vt:variant>
      <vt:variant>
        <vt:lpwstr/>
      </vt:variant>
      <vt:variant>
        <vt:lpwstr>_Toc361834558</vt:lpwstr>
      </vt:variant>
      <vt:variant>
        <vt:i4>1572916</vt:i4>
      </vt:variant>
      <vt:variant>
        <vt:i4>98</vt:i4>
      </vt:variant>
      <vt:variant>
        <vt:i4>0</vt:i4>
      </vt:variant>
      <vt:variant>
        <vt:i4>5</vt:i4>
      </vt:variant>
      <vt:variant>
        <vt:lpwstr/>
      </vt:variant>
      <vt:variant>
        <vt:lpwstr>_Toc361834556</vt:lpwstr>
      </vt:variant>
      <vt:variant>
        <vt:i4>1572916</vt:i4>
      </vt:variant>
      <vt:variant>
        <vt:i4>92</vt:i4>
      </vt:variant>
      <vt:variant>
        <vt:i4>0</vt:i4>
      </vt:variant>
      <vt:variant>
        <vt:i4>5</vt:i4>
      </vt:variant>
      <vt:variant>
        <vt:lpwstr/>
      </vt:variant>
      <vt:variant>
        <vt:lpwstr>_Toc361834555</vt:lpwstr>
      </vt:variant>
      <vt:variant>
        <vt:i4>1572916</vt:i4>
      </vt:variant>
      <vt:variant>
        <vt:i4>86</vt:i4>
      </vt:variant>
      <vt:variant>
        <vt:i4>0</vt:i4>
      </vt:variant>
      <vt:variant>
        <vt:i4>5</vt:i4>
      </vt:variant>
      <vt:variant>
        <vt:lpwstr/>
      </vt:variant>
      <vt:variant>
        <vt:lpwstr>_Toc361834554</vt:lpwstr>
      </vt:variant>
      <vt:variant>
        <vt:i4>1572916</vt:i4>
      </vt:variant>
      <vt:variant>
        <vt:i4>80</vt:i4>
      </vt:variant>
      <vt:variant>
        <vt:i4>0</vt:i4>
      </vt:variant>
      <vt:variant>
        <vt:i4>5</vt:i4>
      </vt:variant>
      <vt:variant>
        <vt:lpwstr/>
      </vt:variant>
      <vt:variant>
        <vt:lpwstr>_Toc361834553</vt:lpwstr>
      </vt:variant>
      <vt:variant>
        <vt:i4>1572916</vt:i4>
      </vt:variant>
      <vt:variant>
        <vt:i4>74</vt:i4>
      </vt:variant>
      <vt:variant>
        <vt:i4>0</vt:i4>
      </vt:variant>
      <vt:variant>
        <vt:i4>5</vt:i4>
      </vt:variant>
      <vt:variant>
        <vt:lpwstr/>
      </vt:variant>
      <vt:variant>
        <vt:lpwstr>_Toc361834552</vt:lpwstr>
      </vt:variant>
      <vt:variant>
        <vt:i4>1572916</vt:i4>
      </vt:variant>
      <vt:variant>
        <vt:i4>68</vt:i4>
      </vt:variant>
      <vt:variant>
        <vt:i4>0</vt:i4>
      </vt:variant>
      <vt:variant>
        <vt:i4>5</vt:i4>
      </vt:variant>
      <vt:variant>
        <vt:lpwstr/>
      </vt:variant>
      <vt:variant>
        <vt:lpwstr>_Toc361834551</vt:lpwstr>
      </vt:variant>
      <vt:variant>
        <vt:i4>1572916</vt:i4>
      </vt:variant>
      <vt:variant>
        <vt:i4>62</vt:i4>
      </vt:variant>
      <vt:variant>
        <vt:i4>0</vt:i4>
      </vt:variant>
      <vt:variant>
        <vt:i4>5</vt:i4>
      </vt:variant>
      <vt:variant>
        <vt:lpwstr/>
      </vt:variant>
      <vt:variant>
        <vt:lpwstr>_Toc361834550</vt:lpwstr>
      </vt:variant>
      <vt:variant>
        <vt:i4>1638452</vt:i4>
      </vt:variant>
      <vt:variant>
        <vt:i4>56</vt:i4>
      </vt:variant>
      <vt:variant>
        <vt:i4>0</vt:i4>
      </vt:variant>
      <vt:variant>
        <vt:i4>5</vt:i4>
      </vt:variant>
      <vt:variant>
        <vt:lpwstr/>
      </vt:variant>
      <vt:variant>
        <vt:lpwstr>_Toc361834549</vt:lpwstr>
      </vt:variant>
      <vt:variant>
        <vt:i4>1638452</vt:i4>
      </vt:variant>
      <vt:variant>
        <vt:i4>50</vt:i4>
      </vt:variant>
      <vt:variant>
        <vt:i4>0</vt:i4>
      </vt:variant>
      <vt:variant>
        <vt:i4>5</vt:i4>
      </vt:variant>
      <vt:variant>
        <vt:lpwstr/>
      </vt:variant>
      <vt:variant>
        <vt:lpwstr>_Toc361834548</vt:lpwstr>
      </vt:variant>
      <vt:variant>
        <vt:i4>1638452</vt:i4>
      </vt:variant>
      <vt:variant>
        <vt:i4>44</vt:i4>
      </vt:variant>
      <vt:variant>
        <vt:i4>0</vt:i4>
      </vt:variant>
      <vt:variant>
        <vt:i4>5</vt:i4>
      </vt:variant>
      <vt:variant>
        <vt:lpwstr/>
      </vt:variant>
      <vt:variant>
        <vt:lpwstr>_Toc361834547</vt:lpwstr>
      </vt:variant>
      <vt:variant>
        <vt:i4>1638452</vt:i4>
      </vt:variant>
      <vt:variant>
        <vt:i4>38</vt:i4>
      </vt:variant>
      <vt:variant>
        <vt:i4>0</vt:i4>
      </vt:variant>
      <vt:variant>
        <vt:i4>5</vt:i4>
      </vt:variant>
      <vt:variant>
        <vt:lpwstr/>
      </vt:variant>
      <vt:variant>
        <vt:lpwstr>_Toc361834546</vt:lpwstr>
      </vt:variant>
      <vt:variant>
        <vt:i4>1638452</vt:i4>
      </vt:variant>
      <vt:variant>
        <vt:i4>32</vt:i4>
      </vt:variant>
      <vt:variant>
        <vt:i4>0</vt:i4>
      </vt:variant>
      <vt:variant>
        <vt:i4>5</vt:i4>
      </vt:variant>
      <vt:variant>
        <vt:lpwstr/>
      </vt:variant>
      <vt:variant>
        <vt:lpwstr>_Toc361834545</vt:lpwstr>
      </vt:variant>
      <vt:variant>
        <vt:i4>1638452</vt:i4>
      </vt:variant>
      <vt:variant>
        <vt:i4>26</vt:i4>
      </vt:variant>
      <vt:variant>
        <vt:i4>0</vt:i4>
      </vt:variant>
      <vt:variant>
        <vt:i4>5</vt:i4>
      </vt:variant>
      <vt:variant>
        <vt:lpwstr/>
      </vt:variant>
      <vt:variant>
        <vt:lpwstr>_Toc361834544</vt:lpwstr>
      </vt:variant>
      <vt:variant>
        <vt:i4>1638452</vt:i4>
      </vt:variant>
      <vt:variant>
        <vt:i4>20</vt:i4>
      </vt:variant>
      <vt:variant>
        <vt:i4>0</vt:i4>
      </vt:variant>
      <vt:variant>
        <vt:i4>5</vt:i4>
      </vt:variant>
      <vt:variant>
        <vt:lpwstr/>
      </vt:variant>
      <vt:variant>
        <vt:lpwstr>_Toc361834543</vt:lpwstr>
      </vt:variant>
      <vt:variant>
        <vt:i4>1638452</vt:i4>
      </vt:variant>
      <vt:variant>
        <vt:i4>14</vt:i4>
      </vt:variant>
      <vt:variant>
        <vt:i4>0</vt:i4>
      </vt:variant>
      <vt:variant>
        <vt:i4>5</vt:i4>
      </vt:variant>
      <vt:variant>
        <vt:lpwstr/>
      </vt:variant>
      <vt:variant>
        <vt:lpwstr>_Toc361834542</vt:lpwstr>
      </vt:variant>
      <vt:variant>
        <vt:i4>1638452</vt:i4>
      </vt:variant>
      <vt:variant>
        <vt:i4>8</vt:i4>
      </vt:variant>
      <vt:variant>
        <vt:i4>0</vt:i4>
      </vt:variant>
      <vt:variant>
        <vt:i4>5</vt:i4>
      </vt:variant>
      <vt:variant>
        <vt:lpwstr/>
      </vt:variant>
      <vt:variant>
        <vt:lpwstr>_Toc361834541</vt:lpwstr>
      </vt:variant>
      <vt:variant>
        <vt:i4>1638452</vt:i4>
      </vt:variant>
      <vt:variant>
        <vt:i4>2</vt:i4>
      </vt:variant>
      <vt:variant>
        <vt:i4>0</vt:i4>
      </vt:variant>
      <vt:variant>
        <vt:i4>5</vt:i4>
      </vt:variant>
      <vt:variant>
        <vt:lpwstr/>
      </vt:variant>
      <vt:variant>
        <vt:lpwstr>_Toc361834540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DAĻA</dc:title>
  <dc:creator>LindaS</dc:creator>
  <cp:lastModifiedBy>JanisK</cp:lastModifiedBy>
  <cp:revision>20</cp:revision>
  <cp:lastPrinted>2017-01-06T08:03:00Z</cp:lastPrinted>
  <dcterms:created xsi:type="dcterms:W3CDTF">2016-09-28T06:18:00Z</dcterms:created>
  <dcterms:modified xsi:type="dcterms:W3CDTF">2017-01-06T08:54:00Z</dcterms:modified>
</cp:coreProperties>
</file>