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E2" w:rsidRPr="00F660E2" w:rsidRDefault="001911DF" w:rsidP="00F660E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660E2">
        <w:rPr>
          <w:rFonts w:ascii="Arial" w:hAnsi="Arial" w:cs="Arial"/>
          <w:sz w:val="24"/>
          <w:szCs w:val="24"/>
        </w:rPr>
        <w:t>SIA “Salacgrī</w:t>
      </w:r>
      <w:r w:rsidR="00EC12B5">
        <w:rPr>
          <w:rFonts w:ascii="Arial" w:hAnsi="Arial" w:cs="Arial"/>
          <w:sz w:val="24"/>
          <w:szCs w:val="24"/>
        </w:rPr>
        <w:t>vas ūdens” informē, ka ir nodoti</w:t>
      </w:r>
      <w:r w:rsidRPr="00F660E2">
        <w:rPr>
          <w:rFonts w:ascii="Arial" w:hAnsi="Arial" w:cs="Arial"/>
          <w:sz w:val="24"/>
          <w:szCs w:val="24"/>
        </w:rPr>
        <w:t xml:space="preserve"> ekspluatācijā projekta “Ūdenssaimniecības infrastruktūras attīstība Salacgrīvas pils</w:t>
      </w:r>
      <w:r w:rsidR="00EC12B5">
        <w:rPr>
          <w:rFonts w:ascii="Arial" w:hAnsi="Arial" w:cs="Arial"/>
          <w:sz w:val="24"/>
          <w:szCs w:val="24"/>
        </w:rPr>
        <w:t>ētā 3.kārta” ietvaros izbūvētie</w:t>
      </w:r>
      <w:r w:rsidRPr="00F660E2">
        <w:rPr>
          <w:rFonts w:ascii="Arial" w:hAnsi="Arial" w:cs="Arial"/>
          <w:sz w:val="24"/>
          <w:szCs w:val="24"/>
        </w:rPr>
        <w:t xml:space="preserve"> central</w:t>
      </w:r>
      <w:r w:rsidR="00EC12B5">
        <w:rPr>
          <w:rFonts w:ascii="Arial" w:hAnsi="Arial" w:cs="Arial"/>
          <w:sz w:val="24"/>
          <w:szCs w:val="24"/>
        </w:rPr>
        <w:t>izētās kanalizācijas tīkli</w:t>
      </w:r>
      <w:r w:rsidRPr="00F660E2">
        <w:rPr>
          <w:rFonts w:ascii="Arial" w:hAnsi="Arial" w:cs="Arial"/>
          <w:sz w:val="24"/>
          <w:szCs w:val="24"/>
        </w:rPr>
        <w:t xml:space="preserve">. Īpašumiem  ,kuriem projekta ietvaros uz zemes gabala robežas tika izbūvētas kanalizācijas </w:t>
      </w:r>
      <w:r w:rsidR="00C11547">
        <w:rPr>
          <w:rFonts w:ascii="Arial" w:hAnsi="Arial" w:cs="Arial"/>
          <w:sz w:val="24"/>
          <w:szCs w:val="24"/>
        </w:rPr>
        <w:t>pieslēgumu akas,</w:t>
      </w:r>
      <w:r w:rsidRPr="00F660E2">
        <w:rPr>
          <w:rFonts w:ascii="Arial" w:hAnsi="Arial" w:cs="Arial"/>
          <w:sz w:val="24"/>
          <w:szCs w:val="24"/>
        </w:rPr>
        <w:t xml:space="preserve"> ir iespēja pieslēgties centralizētajai kanalizācijai.</w:t>
      </w:r>
    </w:p>
    <w:p w:rsidR="001911DF" w:rsidRPr="00F660E2" w:rsidRDefault="00C52237" w:rsidP="00F660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Sakarā ar</w:t>
      </w:r>
      <w:r w:rsidR="001911DF" w:rsidRPr="00F660E2">
        <w:rPr>
          <w:rFonts w:ascii="Arial" w:hAnsi="Arial" w:cs="Arial"/>
          <w:sz w:val="24"/>
          <w:szCs w:val="24"/>
        </w:rPr>
        <w:t xml:space="preserve"> augstākminēto , </w:t>
      </w:r>
      <w:r w:rsidR="001911DF" w:rsidRPr="0050656C">
        <w:rPr>
          <w:rFonts w:ascii="Arial" w:hAnsi="Arial" w:cs="Arial"/>
          <w:b/>
          <w:sz w:val="24"/>
          <w:szCs w:val="24"/>
        </w:rPr>
        <w:t>SIA “Salacgrīvas ūdens”</w:t>
      </w:r>
      <w:r w:rsidR="00DD6AE9">
        <w:rPr>
          <w:rFonts w:ascii="Arial" w:hAnsi="Arial" w:cs="Arial"/>
          <w:sz w:val="24"/>
          <w:szCs w:val="24"/>
        </w:rPr>
        <w:t xml:space="preserve"> sadarbībā ar </w:t>
      </w:r>
      <w:r>
        <w:rPr>
          <w:rFonts w:ascii="Arial" w:hAnsi="Arial" w:cs="Arial"/>
          <w:sz w:val="24"/>
          <w:szCs w:val="24"/>
        </w:rPr>
        <w:t>uzņēmējiem</w:t>
      </w:r>
      <w:r>
        <w:rPr>
          <w:rFonts w:ascii="Arial" w:hAnsi="Arial" w:cs="Arial"/>
          <w:b/>
          <w:sz w:val="24"/>
          <w:szCs w:val="24"/>
        </w:rPr>
        <w:t xml:space="preserve"> (uzņēmēji</w:t>
      </w:r>
      <w:r w:rsidR="00DD6AE9" w:rsidRPr="0050656C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>r kuriem</w:t>
      </w:r>
      <w:r w:rsidR="00DD6AE9" w:rsidRPr="0050656C">
        <w:rPr>
          <w:rFonts w:ascii="Arial" w:hAnsi="Arial" w:cs="Arial"/>
          <w:b/>
          <w:sz w:val="24"/>
          <w:szCs w:val="24"/>
        </w:rPr>
        <w:t xml:space="preserve"> ir noslēgta vienošanās par zemāk piedāvāto izcenojumu nodrošināšanu)</w:t>
      </w:r>
      <w:r w:rsidR="001911DF" w:rsidRPr="00F660E2">
        <w:rPr>
          <w:rFonts w:ascii="Arial" w:hAnsi="Arial" w:cs="Arial"/>
          <w:sz w:val="24"/>
          <w:szCs w:val="24"/>
        </w:rPr>
        <w:t xml:space="preserve"> turpmākajā projekta realizācijas gaitā </w:t>
      </w:r>
      <w:r w:rsidR="00CF4471">
        <w:rPr>
          <w:rFonts w:ascii="Arial" w:hAnsi="Arial" w:cs="Arial"/>
          <w:b/>
          <w:sz w:val="24"/>
          <w:szCs w:val="24"/>
        </w:rPr>
        <w:t>(līdz 2020.gada 1.septembrim</w:t>
      </w:r>
      <w:bookmarkStart w:id="0" w:name="_GoBack"/>
      <w:bookmarkEnd w:id="0"/>
      <w:r w:rsidR="001911DF" w:rsidRPr="00F660E2">
        <w:rPr>
          <w:rFonts w:ascii="Arial" w:hAnsi="Arial" w:cs="Arial"/>
          <w:b/>
          <w:sz w:val="24"/>
          <w:szCs w:val="24"/>
        </w:rPr>
        <w:t>)</w:t>
      </w:r>
      <w:r w:rsidR="001911DF" w:rsidRPr="00F660E2">
        <w:rPr>
          <w:rFonts w:ascii="Arial" w:hAnsi="Arial" w:cs="Arial"/>
          <w:sz w:val="24"/>
          <w:szCs w:val="24"/>
        </w:rPr>
        <w:t xml:space="preserve"> piedāvā izbūvēt kanalizācijas pieslēgumu </w:t>
      </w:r>
      <w:r w:rsidR="001911DF" w:rsidRPr="00F660E2">
        <w:rPr>
          <w:rFonts w:ascii="Arial" w:hAnsi="Arial" w:cs="Arial"/>
          <w:b/>
          <w:sz w:val="24"/>
          <w:szCs w:val="24"/>
        </w:rPr>
        <w:t>Abonentam</w:t>
      </w:r>
      <w:r w:rsidR="00DD6AE9">
        <w:rPr>
          <w:rFonts w:ascii="Arial" w:hAnsi="Arial" w:cs="Arial"/>
          <w:sz w:val="24"/>
          <w:szCs w:val="24"/>
        </w:rPr>
        <w:t xml:space="preserve"> piederošajā īpašumā par akcijas</w:t>
      </w:r>
      <w:r w:rsidR="001911DF" w:rsidRPr="00F660E2">
        <w:rPr>
          <w:rFonts w:ascii="Arial" w:hAnsi="Arial" w:cs="Arial"/>
          <w:sz w:val="24"/>
          <w:szCs w:val="24"/>
        </w:rPr>
        <w:t xml:space="preserve"> cenu </w:t>
      </w:r>
      <w:r w:rsidR="001911DF" w:rsidRPr="00F660E2">
        <w:rPr>
          <w:rFonts w:ascii="Arial" w:hAnsi="Arial" w:cs="Arial"/>
          <w:b/>
          <w:sz w:val="24"/>
          <w:szCs w:val="24"/>
          <w:u w:val="single"/>
        </w:rPr>
        <w:t>25,00 Eur / metrā + PVN</w:t>
      </w:r>
      <w:r w:rsidR="001911DF" w:rsidRPr="00F660E2">
        <w:rPr>
          <w:rFonts w:ascii="Arial" w:hAnsi="Arial" w:cs="Arial"/>
          <w:sz w:val="24"/>
          <w:szCs w:val="24"/>
        </w:rPr>
        <w:t>, saskaņā ar iepriekš izsniegtajiem Tehniskajiem noteikumiem.</w:t>
      </w:r>
    </w:p>
    <w:p w:rsidR="001911DF" w:rsidRPr="00F660E2" w:rsidRDefault="001911DF" w:rsidP="001911DF">
      <w:pPr>
        <w:tabs>
          <w:tab w:val="num" w:pos="1326"/>
          <w:tab w:val="num" w:pos="1524"/>
        </w:tabs>
        <w:ind w:left="13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660E2">
        <w:rPr>
          <w:rFonts w:ascii="Arial" w:hAnsi="Arial" w:cs="Arial"/>
          <w:b/>
          <w:sz w:val="24"/>
          <w:szCs w:val="24"/>
          <w:u w:val="single"/>
        </w:rPr>
        <w:t>Akcijas cenā ietilpst:</w:t>
      </w:r>
    </w:p>
    <w:p w:rsidR="001911DF" w:rsidRPr="00F660E2" w:rsidRDefault="001911DF" w:rsidP="001911DF">
      <w:pPr>
        <w:tabs>
          <w:tab w:val="num" w:pos="1326"/>
          <w:tab w:val="num" w:pos="1524"/>
        </w:tabs>
        <w:ind w:left="1326"/>
        <w:jc w:val="both"/>
        <w:rPr>
          <w:rFonts w:ascii="Arial" w:hAnsi="Arial" w:cs="Arial"/>
          <w:sz w:val="24"/>
          <w:szCs w:val="24"/>
        </w:rPr>
      </w:pPr>
      <w:r w:rsidRPr="00F660E2">
        <w:rPr>
          <w:rFonts w:ascii="Arial" w:hAnsi="Arial" w:cs="Arial"/>
          <w:sz w:val="24"/>
          <w:szCs w:val="24"/>
        </w:rPr>
        <w:t xml:space="preserve">Taisnvirziena kanalizācijas trases izbūve </w:t>
      </w:r>
      <w:r w:rsidR="000C32DD">
        <w:rPr>
          <w:rFonts w:ascii="Arial" w:hAnsi="Arial" w:cs="Arial"/>
          <w:sz w:val="24"/>
          <w:szCs w:val="24"/>
          <w:u w:val="single"/>
        </w:rPr>
        <w:t xml:space="preserve">(izmantojot </w:t>
      </w:r>
      <w:r w:rsidRPr="00F660E2">
        <w:rPr>
          <w:rFonts w:ascii="Arial" w:hAnsi="Arial" w:cs="Arial"/>
          <w:sz w:val="24"/>
          <w:szCs w:val="24"/>
          <w:u w:val="single"/>
        </w:rPr>
        <w:t>ekskavatoru)</w:t>
      </w:r>
      <w:r w:rsidRPr="00F660E2">
        <w:rPr>
          <w:rFonts w:ascii="Arial" w:hAnsi="Arial" w:cs="Arial"/>
          <w:sz w:val="24"/>
          <w:szCs w:val="24"/>
        </w:rPr>
        <w:t xml:space="preserve"> un pieslēguma izveide pie centralizētās kanalizācijas tīkla ar Uzņēmuma materiāliem , tehniku un darbaspēku.</w:t>
      </w:r>
    </w:p>
    <w:p w:rsidR="001911DF" w:rsidRPr="00F660E2" w:rsidRDefault="001911DF" w:rsidP="001911DF">
      <w:pPr>
        <w:tabs>
          <w:tab w:val="num" w:pos="1326"/>
          <w:tab w:val="num" w:pos="1524"/>
        </w:tabs>
        <w:ind w:left="13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660E2">
        <w:rPr>
          <w:rFonts w:ascii="Arial" w:hAnsi="Arial" w:cs="Arial"/>
          <w:b/>
          <w:sz w:val="24"/>
          <w:szCs w:val="24"/>
          <w:u w:val="single"/>
        </w:rPr>
        <w:t>Akcijas cenā neietilpst:</w:t>
      </w:r>
    </w:p>
    <w:p w:rsidR="001911DF" w:rsidRPr="00F660E2" w:rsidRDefault="001911DF" w:rsidP="00F660E2">
      <w:pPr>
        <w:tabs>
          <w:tab w:val="num" w:pos="1326"/>
          <w:tab w:val="num" w:pos="1524"/>
        </w:tabs>
        <w:ind w:left="1326"/>
        <w:rPr>
          <w:rFonts w:ascii="Arial" w:hAnsi="Arial" w:cs="Arial"/>
          <w:sz w:val="24"/>
          <w:szCs w:val="24"/>
        </w:rPr>
      </w:pPr>
      <w:r w:rsidRPr="00F660E2">
        <w:rPr>
          <w:rFonts w:ascii="Arial" w:hAnsi="Arial" w:cs="Arial"/>
          <w:sz w:val="24"/>
          <w:szCs w:val="24"/>
        </w:rPr>
        <w:t>*Kanalizācijas trases pagrieziena aka</w:t>
      </w:r>
      <w:r w:rsidR="00F660E2" w:rsidRPr="00F660E2">
        <w:rPr>
          <w:rFonts w:ascii="Arial" w:hAnsi="Arial" w:cs="Arial"/>
          <w:sz w:val="24"/>
          <w:szCs w:val="24"/>
        </w:rPr>
        <w:t>s</w:t>
      </w:r>
    </w:p>
    <w:p w:rsidR="001911DF" w:rsidRPr="00F660E2" w:rsidRDefault="001911DF" w:rsidP="00F660E2">
      <w:pPr>
        <w:tabs>
          <w:tab w:val="num" w:pos="1326"/>
          <w:tab w:val="num" w:pos="1524"/>
        </w:tabs>
        <w:ind w:left="1326"/>
        <w:rPr>
          <w:rFonts w:ascii="Arial" w:hAnsi="Arial" w:cs="Arial"/>
          <w:sz w:val="24"/>
          <w:szCs w:val="24"/>
        </w:rPr>
      </w:pPr>
      <w:r w:rsidRPr="00F660E2">
        <w:rPr>
          <w:rFonts w:ascii="Arial" w:hAnsi="Arial" w:cs="Arial"/>
          <w:sz w:val="24"/>
          <w:szCs w:val="24"/>
        </w:rPr>
        <w:t>*Trases seguma atjaunošana</w:t>
      </w:r>
    </w:p>
    <w:p w:rsidR="001911DF" w:rsidRPr="00F660E2" w:rsidRDefault="001911DF" w:rsidP="00F660E2">
      <w:pPr>
        <w:tabs>
          <w:tab w:val="num" w:pos="1326"/>
          <w:tab w:val="num" w:pos="1524"/>
        </w:tabs>
        <w:ind w:left="1326"/>
        <w:rPr>
          <w:rFonts w:ascii="Arial" w:hAnsi="Arial" w:cs="Arial"/>
          <w:sz w:val="24"/>
          <w:szCs w:val="24"/>
        </w:rPr>
      </w:pPr>
      <w:r w:rsidRPr="00F660E2">
        <w:rPr>
          <w:rFonts w:ascii="Arial" w:hAnsi="Arial" w:cs="Arial"/>
          <w:sz w:val="24"/>
          <w:szCs w:val="24"/>
        </w:rPr>
        <w:t>*Komunikāciju šķērsošana īpašnieka īpašuma teritorijā</w:t>
      </w:r>
    </w:p>
    <w:p w:rsidR="00DD6AE9" w:rsidRDefault="001911DF" w:rsidP="00DD6AE9">
      <w:pPr>
        <w:tabs>
          <w:tab w:val="num" w:pos="1326"/>
          <w:tab w:val="num" w:pos="1524"/>
        </w:tabs>
        <w:ind w:left="1326"/>
        <w:rPr>
          <w:rFonts w:ascii="Arial" w:hAnsi="Arial" w:cs="Arial"/>
          <w:sz w:val="24"/>
          <w:szCs w:val="24"/>
        </w:rPr>
      </w:pPr>
      <w:r w:rsidRPr="00F660E2">
        <w:rPr>
          <w:rFonts w:ascii="Arial" w:hAnsi="Arial" w:cs="Arial"/>
          <w:sz w:val="24"/>
          <w:szCs w:val="24"/>
        </w:rPr>
        <w:t>*Citi iepriekš neparedzami darbi.</w:t>
      </w:r>
    </w:p>
    <w:p w:rsidR="00DD6AE9" w:rsidRPr="00EF384E" w:rsidRDefault="00DD6AE9" w:rsidP="00DD6AE9">
      <w:pPr>
        <w:tabs>
          <w:tab w:val="num" w:pos="1326"/>
          <w:tab w:val="num" w:pos="1524"/>
        </w:tabs>
        <w:rPr>
          <w:rFonts w:ascii="Arial" w:hAnsi="Arial" w:cs="Arial"/>
          <w:b/>
          <w:sz w:val="32"/>
          <w:szCs w:val="32"/>
          <w:u w:val="single"/>
        </w:rPr>
      </w:pPr>
      <w:r w:rsidRPr="00EF384E">
        <w:rPr>
          <w:rFonts w:ascii="Arial" w:hAnsi="Arial" w:cs="Arial"/>
          <w:b/>
          <w:sz w:val="32"/>
          <w:szCs w:val="32"/>
          <w:u w:val="single"/>
        </w:rPr>
        <w:t>Darbības kas jāveic lai pieslēgtos jaunizbūvētajiem tīkliem.</w:t>
      </w:r>
    </w:p>
    <w:p w:rsidR="00DD6AE9" w:rsidRDefault="00DD6AE9" w:rsidP="000C32DD">
      <w:pPr>
        <w:pStyle w:val="ListParagraph"/>
        <w:numPr>
          <w:ilvl w:val="0"/>
          <w:numId w:val="2"/>
        </w:numPr>
        <w:tabs>
          <w:tab w:val="num" w:pos="1326"/>
          <w:tab w:val="num" w:pos="152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Iesniegums par pieslēgšanos kanalizācijas tīkliem un tehnisko noteikumu saņemšanai – aizpildiet pievienoto veidlapu un nosūtiet SIA “Salacgrīvas ūdens” (</w:t>
      </w:r>
      <w:hyperlink r:id="rId6" w:history="1">
        <w:r w:rsidR="00EF384E" w:rsidRPr="005656DD">
          <w:rPr>
            <w:rStyle w:val="Hyperlink"/>
            <w:rFonts w:ascii="Arial" w:hAnsi="Arial" w:cs="Arial"/>
            <w:sz w:val="24"/>
            <w:szCs w:val="24"/>
          </w:rPr>
          <w:t>salacrgivas.udens@salacgriva.lv</w:t>
        </w:r>
      </w:hyperlink>
      <w:r>
        <w:rPr>
          <w:rFonts w:ascii="Arial" w:hAnsi="Arial" w:cs="Arial"/>
          <w:sz w:val="24"/>
          <w:szCs w:val="24"/>
        </w:rPr>
        <w:t>)</w:t>
      </w:r>
      <w:r w:rsidR="00EF384E">
        <w:rPr>
          <w:rFonts w:ascii="Arial" w:hAnsi="Arial" w:cs="Arial"/>
          <w:sz w:val="24"/>
          <w:szCs w:val="24"/>
        </w:rPr>
        <w:t xml:space="preserve"> vai arī personīgi nogādājiet SIA “Salacgrīvas ūdens”, Rīgas ielā 2, 2.stāvā. Veidlapu var aizpildīt arī elektroniski Salacgrīvas novada domes mājas lapā </w:t>
      </w:r>
      <w:hyperlink r:id="rId7" w:history="1">
        <w:r w:rsidR="00EF384E" w:rsidRPr="005656DD">
          <w:rPr>
            <w:rStyle w:val="Hyperlink"/>
            <w:rFonts w:ascii="Arial" w:hAnsi="Arial" w:cs="Arial"/>
            <w:sz w:val="24"/>
            <w:szCs w:val="24"/>
          </w:rPr>
          <w:t>www.salacgriva.lv</w:t>
        </w:r>
      </w:hyperlink>
      <w:r w:rsidR="00EF384E">
        <w:rPr>
          <w:rFonts w:ascii="Arial" w:hAnsi="Arial" w:cs="Arial"/>
          <w:sz w:val="24"/>
          <w:szCs w:val="24"/>
        </w:rPr>
        <w:t>.</w:t>
      </w:r>
    </w:p>
    <w:p w:rsidR="00EF384E" w:rsidRDefault="00EF384E" w:rsidP="000C32DD">
      <w:pPr>
        <w:pStyle w:val="ListParagraph"/>
        <w:numPr>
          <w:ilvl w:val="0"/>
          <w:numId w:val="2"/>
        </w:numPr>
        <w:tabs>
          <w:tab w:val="num" w:pos="1326"/>
          <w:tab w:val="num" w:pos="152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Pēc iesnieguma iesniegšanas SIA “Salacgrīvas ūdens” izsniegs tehniskos noteikumus nosūtot tos Jums pa pastu vai arī elektroniski </w:t>
      </w:r>
      <w:r w:rsidRPr="00EF384E">
        <w:rPr>
          <w:rFonts w:ascii="Arial" w:hAnsi="Arial" w:cs="Arial"/>
          <w:sz w:val="24"/>
          <w:szCs w:val="24"/>
          <w:u w:val="single"/>
        </w:rPr>
        <w:t>(maksa par tehnisko noteikumu izniegšanu 14,22 eur).</w:t>
      </w:r>
    </w:p>
    <w:p w:rsidR="00EF384E" w:rsidRPr="00EF384E" w:rsidRDefault="00EF384E" w:rsidP="000C32DD">
      <w:pPr>
        <w:pStyle w:val="ListParagraph"/>
        <w:numPr>
          <w:ilvl w:val="0"/>
          <w:numId w:val="2"/>
        </w:numPr>
        <w:tabs>
          <w:tab w:val="num" w:pos="1326"/>
          <w:tab w:val="num" w:pos="152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Veicamo darbu apjomu un kopējo izma</w:t>
      </w:r>
      <w:r w:rsidR="00C52237">
        <w:rPr>
          <w:rFonts w:ascii="Arial" w:hAnsi="Arial" w:cs="Arial"/>
          <w:sz w:val="24"/>
          <w:szCs w:val="24"/>
        </w:rPr>
        <w:t>ksu saskaņošana ar uzņēmēju pēc Jūsu izvēles (no zemāk minētā saraksta).</w:t>
      </w:r>
    </w:p>
    <w:p w:rsidR="00EF384E" w:rsidRDefault="00C52237" w:rsidP="000C32DD">
      <w:pPr>
        <w:pStyle w:val="ListParagraph"/>
        <w:numPr>
          <w:ilvl w:val="0"/>
          <w:numId w:val="2"/>
        </w:numPr>
        <w:tabs>
          <w:tab w:val="num" w:pos="1326"/>
          <w:tab w:val="num" w:pos="152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Līguma slēgšana ar uzņēmēju</w:t>
      </w:r>
      <w:r w:rsidR="00EF384E">
        <w:rPr>
          <w:rFonts w:ascii="Arial" w:hAnsi="Arial" w:cs="Arial"/>
          <w:sz w:val="24"/>
          <w:szCs w:val="24"/>
        </w:rPr>
        <w:t xml:space="preserve"> par pieslēguma izbūvi.</w:t>
      </w:r>
    </w:p>
    <w:p w:rsidR="00EF384E" w:rsidRPr="00DD6AE9" w:rsidRDefault="00EF384E" w:rsidP="000C32DD">
      <w:pPr>
        <w:pStyle w:val="ListParagraph"/>
        <w:numPr>
          <w:ilvl w:val="0"/>
          <w:numId w:val="2"/>
        </w:numPr>
        <w:tabs>
          <w:tab w:val="num" w:pos="1326"/>
          <w:tab w:val="num" w:pos="152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Pēc pieslēguma izbūves tiek parakstīts Līgums par centralizētās kanalizācijas</w:t>
      </w:r>
      <w:r w:rsidR="0050656C">
        <w:rPr>
          <w:rFonts w:ascii="Arial" w:hAnsi="Arial" w:cs="Arial"/>
          <w:sz w:val="24"/>
          <w:szCs w:val="24"/>
        </w:rPr>
        <w:t xml:space="preserve"> pakalpojuma saņemšanu no SIA “Salacgrīvas ūdens”</w:t>
      </w:r>
    </w:p>
    <w:p w:rsidR="00F660E2" w:rsidRPr="00F660E2" w:rsidRDefault="00F660E2" w:rsidP="00F660E2">
      <w:pPr>
        <w:tabs>
          <w:tab w:val="num" w:pos="1326"/>
          <w:tab w:val="num" w:pos="1524"/>
        </w:tabs>
        <w:ind w:left="1326"/>
        <w:rPr>
          <w:rFonts w:ascii="Arial" w:hAnsi="Arial" w:cs="Arial"/>
          <w:sz w:val="24"/>
          <w:szCs w:val="24"/>
        </w:rPr>
      </w:pPr>
    </w:p>
    <w:p w:rsidR="00F660E2" w:rsidRDefault="00F660E2" w:rsidP="00F660E2">
      <w:pPr>
        <w:tabs>
          <w:tab w:val="num" w:pos="1326"/>
          <w:tab w:val="num" w:pos="1524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660E2">
        <w:rPr>
          <w:rFonts w:ascii="Arial" w:hAnsi="Arial" w:cs="Arial"/>
          <w:bCs/>
          <w:sz w:val="24"/>
          <w:szCs w:val="24"/>
        </w:rPr>
        <w:t xml:space="preserve">Nepieciešamības gadījumā </w:t>
      </w:r>
      <w:r w:rsidRPr="00F660E2">
        <w:rPr>
          <w:rFonts w:ascii="Arial" w:hAnsi="Arial" w:cs="Arial"/>
          <w:b/>
          <w:bCs/>
          <w:sz w:val="24"/>
          <w:szCs w:val="24"/>
          <w:u w:val="single"/>
        </w:rPr>
        <w:t>SIA “Salacgrīvas ūdens” var piedāvāt atlikto maksājumu (līdz 12 mēnešiem)</w:t>
      </w:r>
      <w:r w:rsidRPr="00F660E2">
        <w:rPr>
          <w:rFonts w:ascii="Arial" w:hAnsi="Arial" w:cs="Arial"/>
          <w:bCs/>
          <w:sz w:val="24"/>
          <w:szCs w:val="24"/>
        </w:rPr>
        <w:t xml:space="preserve"> pieslēguma izmaksu segšanai , par </w:t>
      </w:r>
      <w:r w:rsidR="00DD6AE9">
        <w:rPr>
          <w:rFonts w:ascii="Arial" w:hAnsi="Arial" w:cs="Arial"/>
          <w:bCs/>
          <w:sz w:val="24"/>
          <w:szCs w:val="24"/>
        </w:rPr>
        <w:t>to slēdzot atsevišķu Vienošanos ar SIA “Salacgrīvas ūdens”</w:t>
      </w:r>
      <w:r w:rsidR="0050656C">
        <w:rPr>
          <w:rFonts w:ascii="Arial" w:hAnsi="Arial" w:cs="Arial"/>
          <w:bCs/>
          <w:sz w:val="24"/>
          <w:szCs w:val="24"/>
        </w:rPr>
        <w:t xml:space="preserve">. Ja Jums nepieciešams atliktais maksājums pieslēguma izbūvei , kontaktpersona – </w:t>
      </w:r>
      <w:r w:rsidR="0050656C" w:rsidRPr="0050656C">
        <w:rPr>
          <w:rFonts w:ascii="Arial" w:hAnsi="Arial" w:cs="Arial"/>
          <w:b/>
          <w:bCs/>
          <w:sz w:val="24"/>
          <w:szCs w:val="24"/>
          <w:u w:val="single"/>
        </w:rPr>
        <w:t>Kaspars Krūmiņš , tel 29916952</w:t>
      </w:r>
    </w:p>
    <w:p w:rsidR="00C52237" w:rsidRDefault="00C52237" w:rsidP="00F660E2">
      <w:pPr>
        <w:tabs>
          <w:tab w:val="num" w:pos="1326"/>
          <w:tab w:val="num" w:pos="1524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52237" w:rsidRDefault="00C52237" w:rsidP="00F660E2">
      <w:pPr>
        <w:tabs>
          <w:tab w:val="num" w:pos="1326"/>
          <w:tab w:val="num" w:pos="1524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Uzņēmēju kontaktinformācija kas sadarbībā ar SIA “Salacgrīvas ūdens” piedāv</w:t>
      </w:r>
      <w:r w:rsidR="000C32DD">
        <w:rPr>
          <w:rFonts w:ascii="Arial" w:hAnsi="Arial" w:cs="Arial"/>
          <w:b/>
          <w:bCs/>
          <w:sz w:val="24"/>
          <w:szCs w:val="24"/>
          <w:u w:val="single"/>
        </w:rPr>
        <w:t>ā veikt kanali</w:t>
      </w:r>
      <w:r>
        <w:rPr>
          <w:rFonts w:ascii="Arial" w:hAnsi="Arial" w:cs="Arial"/>
          <w:b/>
          <w:bCs/>
          <w:sz w:val="24"/>
          <w:szCs w:val="24"/>
          <w:u w:val="single"/>
        </w:rPr>
        <w:t>zācijas pieslēguma izbūvi par akcijas cenu</w:t>
      </w:r>
    </w:p>
    <w:p w:rsidR="00C52237" w:rsidRDefault="00C52237" w:rsidP="00F660E2">
      <w:pPr>
        <w:tabs>
          <w:tab w:val="num" w:pos="1326"/>
          <w:tab w:val="num" w:pos="1524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52237" w:rsidRPr="00110A68" w:rsidRDefault="00C52237" w:rsidP="00C52237">
      <w:pPr>
        <w:pStyle w:val="ListParagraph"/>
        <w:numPr>
          <w:ilvl w:val="0"/>
          <w:numId w:val="3"/>
        </w:numPr>
        <w:tabs>
          <w:tab w:val="num" w:pos="1326"/>
          <w:tab w:val="num" w:pos="1524"/>
        </w:tabs>
        <w:jc w:val="both"/>
        <w:rPr>
          <w:rFonts w:ascii="Arial" w:hAnsi="Arial" w:cs="Arial"/>
          <w:b/>
          <w:sz w:val="32"/>
          <w:szCs w:val="32"/>
        </w:rPr>
      </w:pPr>
      <w:r w:rsidRPr="00110A68">
        <w:rPr>
          <w:rFonts w:ascii="Arial" w:hAnsi="Arial" w:cs="Arial"/>
          <w:b/>
          <w:sz w:val="32"/>
          <w:szCs w:val="32"/>
        </w:rPr>
        <w:t>SIA “Alandma” – Uģis Čukurs - tel: 29425316</w:t>
      </w:r>
    </w:p>
    <w:p w:rsidR="000C32DD" w:rsidRDefault="00C52237" w:rsidP="00C52237">
      <w:pPr>
        <w:pStyle w:val="ListParagraph"/>
        <w:numPr>
          <w:ilvl w:val="0"/>
          <w:numId w:val="3"/>
        </w:numPr>
        <w:tabs>
          <w:tab w:val="num" w:pos="1326"/>
          <w:tab w:val="num" w:pos="1524"/>
        </w:tabs>
        <w:jc w:val="both"/>
        <w:rPr>
          <w:rFonts w:ascii="Arial" w:hAnsi="Arial" w:cs="Arial"/>
          <w:b/>
          <w:sz w:val="32"/>
          <w:szCs w:val="32"/>
        </w:rPr>
      </w:pPr>
      <w:r w:rsidRPr="000C32DD">
        <w:rPr>
          <w:rFonts w:ascii="Arial" w:hAnsi="Arial" w:cs="Arial"/>
          <w:b/>
          <w:sz w:val="32"/>
          <w:szCs w:val="32"/>
        </w:rPr>
        <w:t xml:space="preserve">SIA “Liar”    -      Artis Treijs  -  tel:  </w:t>
      </w:r>
      <w:r w:rsidR="000C32DD" w:rsidRPr="000C32DD">
        <w:rPr>
          <w:rFonts w:ascii="Arial" w:hAnsi="Arial" w:cs="Arial"/>
          <w:b/>
          <w:sz w:val="32"/>
          <w:szCs w:val="32"/>
        </w:rPr>
        <w:t>29468699</w:t>
      </w:r>
    </w:p>
    <w:p w:rsidR="00110A68" w:rsidRPr="000C32DD" w:rsidRDefault="00110A68" w:rsidP="00C52237">
      <w:pPr>
        <w:pStyle w:val="ListParagraph"/>
        <w:numPr>
          <w:ilvl w:val="0"/>
          <w:numId w:val="3"/>
        </w:numPr>
        <w:tabs>
          <w:tab w:val="num" w:pos="1326"/>
          <w:tab w:val="num" w:pos="1524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SIA “Eko Cik” -  Arnis Pēcis – tel:   26459085</w:t>
      </w:r>
    </w:p>
    <w:p w:rsidR="000C32DD" w:rsidRPr="003F557D" w:rsidRDefault="000C32DD" w:rsidP="000C32DD">
      <w:pPr>
        <w:tabs>
          <w:tab w:val="num" w:pos="1326"/>
          <w:tab w:val="num" w:pos="1524"/>
        </w:tabs>
        <w:jc w:val="both"/>
        <w:rPr>
          <w:rFonts w:ascii="Arial" w:hAnsi="Arial" w:cs="Arial"/>
          <w:b/>
          <w:sz w:val="32"/>
          <w:szCs w:val="32"/>
          <w:u w:val="single"/>
        </w:rPr>
      </w:pPr>
      <w:r w:rsidRPr="003F557D">
        <w:rPr>
          <w:rFonts w:ascii="Arial" w:hAnsi="Arial" w:cs="Arial"/>
          <w:b/>
          <w:sz w:val="32"/>
          <w:szCs w:val="32"/>
          <w:u w:val="single"/>
        </w:rPr>
        <w:t xml:space="preserve">    </w:t>
      </w:r>
    </w:p>
    <w:p w:rsidR="00C52237" w:rsidRPr="007C30FD" w:rsidRDefault="000C32DD" w:rsidP="000C32DD">
      <w:pPr>
        <w:tabs>
          <w:tab w:val="num" w:pos="1326"/>
          <w:tab w:val="num" w:pos="1524"/>
        </w:tabs>
        <w:jc w:val="both"/>
        <w:rPr>
          <w:rFonts w:ascii="Arial" w:hAnsi="Arial" w:cs="Arial"/>
          <w:b/>
          <w:sz w:val="24"/>
          <w:szCs w:val="24"/>
        </w:rPr>
      </w:pPr>
      <w:r w:rsidRPr="007C30FD">
        <w:rPr>
          <w:rFonts w:ascii="Arial" w:hAnsi="Arial" w:cs="Arial"/>
          <w:b/>
          <w:sz w:val="32"/>
          <w:szCs w:val="32"/>
          <w:u w:val="single"/>
        </w:rPr>
        <w:t>Papildus</w:t>
      </w:r>
      <w:r w:rsidR="003F557D" w:rsidRPr="007C30FD">
        <w:rPr>
          <w:rFonts w:ascii="Arial" w:hAnsi="Arial" w:cs="Arial"/>
          <w:b/>
          <w:sz w:val="32"/>
          <w:szCs w:val="32"/>
          <w:u w:val="single"/>
        </w:rPr>
        <w:t>:</w:t>
      </w:r>
      <w:r w:rsidRPr="007C30FD">
        <w:rPr>
          <w:rFonts w:ascii="Arial" w:hAnsi="Arial" w:cs="Arial"/>
          <w:b/>
          <w:sz w:val="24"/>
          <w:szCs w:val="24"/>
        </w:rPr>
        <w:t xml:space="preserve"> SIA “Salacgrīvas ūdens”</w:t>
      </w:r>
      <w:r w:rsidR="00C52237" w:rsidRPr="007C30FD">
        <w:rPr>
          <w:rFonts w:ascii="Arial" w:hAnsi="Arial" w:cs="Arial"/>
          <w:b/>
          <w:sz w:val="24"/>
          <w:szCs w:val="24"/>
        </w:rPr>
        <w:t xml:space="preserve"> </w:t>
      </w:r>
      <w:r w:rsidRPr="007C30FD">
        <w:rPr>
          <w:rFonts w:ascii="Arial" w:hAnsi="Arial" w:cs="Arial"/>
          <w:b/>
          <w:sz w:val="24"/>
          <w:szCs w:val="24"/>
        </w:rPr>
        <w:t>informē , ka tam nav pretenziju par cita , Jūsu izvēlēta uzņēmēja piesaisti minēto darbu veikšanai. Šajā gadījumā pirms darbu nodošanas (pie atvērtas tranšejas) jāpieaicina SIA “Salacgrīvas ūdens” pārstāvis kas pārliecināsies par veikto darbu pareizību.</w:t>
      </w:r>
    </w:p>
    <w:p w:rsidR="00F660E2" w:rsidRDefault="00F660E2" w:rsidP="001911DF">
      <w:pPr>
        <w:tabs>
          <w:tab w:val="num" w:pos="1326"/>
          <w:tab w:val="num" w:pos="152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60E2" w:rsidRPr="00F660E2" w:rsidRDefault="00F660E2" w:rsidP="001911DF">
      <w:pPr>
        <w:tabs>
          <w:tab w:val="num" w:pos="1326"/>
          <w:tab w:val="num" w:pos="152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60E2" w:rsidRPr="00F660E2" w:rsidRDefault="0050656C" w:rsidP="001911DF">
      <w:pPr>
        <w:tabs>
          <w:tab w:val="num" w:pos="1326"/>
          <w:tab w:val="num" w:pos="152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Papildus un s</w:t>
      </w:r>
      <w:r w:rsidR="00F660E2" w:rsidRPr="00F660E2">
        <w:rPr>
          <w:rFonts w:ascii="Arial" w:hAnsi="Arial" w:cs="Arial"/>
          <w:sz w:val="24"/>
          <w:szCs w:val="24"/>
        </w:rPr>
        <w:t>īkāka informācija pa tel. 29916952</w:t>
      </w:r>
    </w:p>
    <w:p w:rsidR="00F660E2" w:rsidRPr="00F660E2" w:rsidRDefault="00F660E2" w:rsidP="001911DF">
      <w:pPr>
        <w:tabs>
          <w:tab w:val="num" w:pos="1326"/>
          <w:tab w:val="num" w:pos="152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0E2">
        <w:rPr>
          <w:rFonts w:ascii="Arial" w:hAnsi="Arial" w:cs="Arial"/>
          <w:sz w:val="24"/>
          <w:szCs w:val="24"/>
        </w:rPr>
        <w:t>SIA “Salacgrīvas ūdens”</w:t>
      </w:r>
    </w:p>
    <w:p w:rsidR="001911DF" w:rsidRPr="00F660E2" w:rsidRDefault="001911DF">
      <w:pPr>
        <w:rPr>
          <w:sz w:val="24"/>
          <w:szCs w:val="24"/>
        </w:rPr>
      </w:pPr>
    </w:p>
    <w:sectPr w:rsidR="001911DF" w:rsidRPr="00F660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4B2"/>
    <w:multiLevelType w:val="hybridMultilevel"/>
    <w:tmpl w:val="78189B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F25BC"/>
    <w:multiLevelType w:val="multilevel"/>
    <w:tmpl w:val="EBDE3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24"/>
        </w:tabs>
        <w:ind w:left="1524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510F6E3C"/>
    <w:multiLevelType w:val="hybridMultilevel"/>
    <w:tmpl w:val="97EE27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DF"/>
    <w:rsid w:val="000C32DD"/>
    <w:rsid w:val="00110A68"/>
    <w:rsid w:val="00174923"/>
    <w:rsid w:val="001911DF"/>
    <w:rsid w:val="002C6DEF"/>
    <w:rsid w:val="003955CE"/>
    <w:rsid w:val="003F557D"/>
    <w:rsid w:val="0050656C"/>
    <w:rsid w:val="0058299B"/>
    <w:rsid w:val="006577E0"/>
    <w:rsid w:val="0066045F"/>
    <w:rsid w:val="006A08E4"/>
    <w:rsid w:val="007C30FD"/>
    <w:rsid w:val="00813A87"/>
    <w:rsid w:val="00905A91"/>
    <w:rsid w:val="009653E5"/>
    <w:rsid w:val="009A21F4"/>
    <w:rsid w:val="009B1218"/>
    <w:rsid w:val="00A16604"/>
    <w:rsid w:val="00AF7114"/>
    <w:rsid w:val="00B01391"/>
    <w:rsid w:val="00B5265B"/>
    <w:rsid w:val="00C11547"/>
    <w:rsid w:val="00C52237"/>
    <w:rsid w:val="00CF4471"/>
    <w:rsid w:val="00DA2A32"/>
    <w:rsid w:val="00DC1FBC"/>
    <w:rsid w:val="00DD6AE9"/>
    <w:rsid w:val="00E75833"/>
    <w:rsid w:val="00E83634"/>
    <w:rsid w:val="00EC12B5"/>
    <w:rsid w:val="00EF384E"/>
    <w:rsid w:val="00F40193"/>
    <w:rsid w:val="00F6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A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8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A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lacgri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crgivas.udens@salacgriv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1957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Kaspars</dc:creator>
  <cp:lastModifiedBy>Kaspars</cp:lastModifiedBy>
  <cp:revision>43</cp:revision>
  <cp:lastPrinted>2020-06-03T11:25:00Z</cp:lastPrinted>
  <dcterms:created xsi:type="dcterms:W3CDTF">2018-11-28T11:53:00Z</dcterms:created>
  <dcterms:modified xsi:type="dcterms:W3CDTF">2021-01-22T11:57:00Z</dcterms:modified>
</cp:coreProperties>
</file>