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44" w:rsidRDefault="005714E2" w:rsidP="004E510F">
      <w:pPr>
        <w:spacing w:after="0" w:line="240" w:lineRule="auto"/>
        <w:ind w:left="-284" w:right="180"/>
        <w:jc w:val="center"/>
        <w:rPr>
          <w:rFonts w:ascii="Times New Roman" w:hAnsi="Times New Roman"/>
          <w:b/>
          <w:spacing w:val="10"/>
          <w:sz w:val="24"/>
          <w:szCs w:val="24"/>
        </w:rPr>
      </w:pPr>
      <w:r>
        <w:rPr>
          <w:noProof/>
          <w:lang w:eastAsia="lv-LV"/>
        </w:rPr>
        <w:drawing>
          <wp:inline distT="0" distB="0" distL="0" distR="0">
            <wp:extent cx="62865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E82844" w:rsidRPr="0083186B" w:rsidRDefault="00E82844" w:rsidP="0083186B">
      <w:pPr>
        <w:spacing w:before="60" w:after="0" w:line="240" w:lineRule="auto"/>
        <w:ind w:left="-284" w:right="181"/>
        <w:jc w:val="center"/>
        <w:rPr>
          <w:rFonts w:ascii="Times New Roman" w:hAnsi="Times New Roman"/>
          <w:spacing w:val="10"/>
        </w:rPr>
      </w:pPr>
      <w:r w:rsidRPr="0083186B">
        <w:rPr>
          <w:rFonts w:ascii="Times New Roman" w:hAnsi="Times New Roman"/>
          <w:spacing w:val="10"/>
        </w:rPr>
        <w:t>LATVIJAS REPUBLIKA</w:t>
      </w:r>
    </w:p>
    <w:p w:rsidR="00E82844" w:rsidRPr="0083186B" w:rsidRDefault="00E82844" w:rsidP="004E510F">
      <w:pPr>
        <w:spacing w:after="0" w:line="240" w:lineRule="auto"/>
        <w:ind w:left="-284"/>
        <w:jc w:val="center"/>
        <w:rPr>
          <w:rFonts w:ascii="Times New Roman" w:hAnsi="Times New Roman"/>
          <w:sz w:val="26"/>
          <w:szCs w:val="26"/>
        </w:rPr>
      </w:pPr>
      <w:r w:rsidRPr="0083186B">
        <w:rPr>
          <w:rFonts w:ascii="Times New Roman" w:hAnsi="Times New Roman"/>
          <w:sz w:val="26"/>
          <w:szCs w:val="26"/>
        </w:rPr>
        <w:t>SALACGRĪVAS NOVADA DOME</w:t>
      </w:r>
    </w:p>
    <w:p w:rsidR="00E82844" w:rsidRPr="00D9317C" w:rsidRDefault="00E82844" w:rsidP="004E510F">
      <w:pPr>
        <w:pBdr>
          <w:bottom w:val="single" w:sz="12" w:space="1" w:color="auto"/>
        </w:pBdr>
        <w:spacing w:after="0" w:line="240" w:lineRule="auto"/>
        <w:ind w:left="-284"/>
        <w:jc w:val="center"/>
        <w:rPr>
          <w:rFonts w:ascii="Times New Roman" w:hAnsi="Times New Roman"/>
          <w:b/>
          <w:sz w:val="32"/>
          <w:szCs w:val="32"/>
        </w:rPr>
      </w:pPr>
      <w:r w:rsidRPr="00902906">
        <w:rPr>
          <w:rFonts w:ascii="Times New Roman" w:hAnsi="Times New Roman"/>
          <w:b/>
          <w:sz w:val="32"/>
          <w:szCs w:val="32"/>
        </w:rPr>
        <w:t>SALACGRĪVAS NOVADA BŪVVALDE</w:t>
      </w:r>
    </w:p>
    <w:p w:rsidR="00E82844" w:rsidRPr="00646004" w:rsidRDefault="00E82844" w:rsidP="004E510F">
      <w:pPr>
        <w:spacing w:after="0" w:line="240" w:lineRule="auto"/>
        <w:ind w:left="-8"/>
        <w:jc w:val="center"/>
        <w:rPr>
          <w:rFonts w:ascii="Times New Roman" w:hAnsi="Times New Roman"/>
          <w:sz w:val="18"/>
          <w:szCs w:val="18"/>
        </w:rPr>
      </w:pPr>
      <w:r w:rsidRPr="00646004">
        <w:rPr>
          <w:rFonts w:ascii="Times New Roman" w:hAnsi="Times New Roman"/>
          <w:sz w:val="18"/>
          <w:szCs w:val="18"/>
        </w:rPr>
        <w:t xml:space="preserve">Reģ.Nr.90000059796, Smilšu ielā 9, Salacgrīvā, Salacgrīvas novadā, LV – 4033, </w:t>
      </w:r>
    </w:p>
    <w:p w:rsidR="002959EB" w:rsidRPr="004D1C61" w:rsidRDefault="00E82844" w:rsidP="004D1C61">
      <w:pPr>
        <w:jc w:val="center"/>
        <w:rPr>
          <w:rStyle w:val="Hyperlink"/>
          <w:rFonts w:ascii="Times New Roman" w:hAnsi="Times New Roman"/>
          <w:sz w:val="18"/>
          <w:szCs w:val="18"/>
        </w:rPr>
      </w:pPr>
      <w:r w:rsidRPr="00646004">
        <w:rPr>
          <w:rFonts w:ascii="Times New Roman" w:hAnsi="Times New Roman"/>
          <w:sz w:val="18"/>
          <w:szCs w:val="18"/>
        </w:rPr>
        <w:t xml:space="preserve">tālrunis: 64071996, 64071997; </w:t>
      </w:r>
      <w:smartTag w:uri="schemas-tilde-lv/tildestengine" w:element="veidnes">
        <w:smartTagPr>
          <w:attr w:name="id" w:val="-1"/>
          <w:attr w:name="baseform" w:val="fakss"/>
          <w:attr w:name="text" w:val="fakss"/>
        </w:smartTagPr>
        <w:r w:rsidRPr="00646004">
          <w:rPr>
            <w:rFonts w:ascii="Times New Roman" w:hAnsi="Times New Roman"/>
            <w:sz w:val="18"/>
            <w:szCs w:val="18"/>
          </w:rPr>
          <w:t>fakss</w:t>
        </w:r>
      </w:smartTag>
      <w:r w:rsidRPr="00646004">
        <w:rPr>
          <w:rFonts w:ascii="Times New Roman" w:hAnsi="Times New Roman"/>
          <w:sz w:val="18"/>
          <w:szCs w:val="18"/>
        </w:rPr>
        <w:t xml:space="preserve">: 64071993; </w:t>
      </w:r>
      <w:r w:rsidRPr="00646004">
        <w:rPr>
          <w:rFonts w:ascii="Times New Roman" w:hAnsi="Times New Roman"/>
          <w:i/>
          <w:sz w:val="18"/>
          <w:szCs w:val="18"/>
        </w:rPr>
        <w:t>e</w:t>
      </w:r>
      <w:r w:rsidRPr="00646004">
        <w:rPr>
          <w:rFonts w:ascii="Times New Roman" w:hAnsi="Times New Roman"/>
          <w:sz w:val="18"/>
          <w:szCs w:val="18"/>
        </w:rPr>
        <w:t xml:space="preserve">-pasts: </w:t>
      </w:r>
      <w:hyperlink r:id="rId7" w:history="1">
        <w:r w:rsidRPr="00646004">
          <w:rPr>
            <w:rStyle w:val="Hyperlink"/>
            <w:rFonts w:ascii="Times New Roman" w:hAnsi="Times New Roman"/>
            <w:color w:val="auto"/>
            <w:sz w:val="18"/>
            <w:szCs w:val="18"/>
          </w:rPr>
          <w:t>ineta.cirule@salacgriva.lv</w:t>
        </w:r>
      </w:hyperlink>
    </w:p>
    <w:p w:rsidR="00A34BE4" w:rsidRPr="00F07F2C" w:rsidRDefault="00646004" w:rsidP="00F07F2C">
      <w:pPr>
        <w:spacing w:after="120" w:line="240" w:lineRule="auto"/>
        <w:jc w:val="center"/>
        <w:rPr>
          <w:rFonts w:ascii="Times New Roman" w:hAnsi="Times New Roman"/>
          <w:sz w:val="24"/>
          <w:szCs w:val="23"/>
        </w:rPr>
      </w:pPr>
      <w:r w:rsidRPr="00F07F2C">
        <w:rPr>
          <w:rFonts w:ascii="Times New Roman" w:hAnsi="Times New Roman"/>
          <w:sz w:val="24"/>
          <w:szCs w:val="23"/>
        </w:rPr>
        <w:t>Salacgrīvā</w:t>
      </w:r>
    </w:p>
    <w:p w:rsidR="00646004" w:rsidRPr="00F07F2C" w:rsidRDefault="003F43F8" w:rsidP="00F07F2C">
      <w:pPr>
        <w:spacing w:after="120" w:line="240" w:lineRule="auto"/>
        <w:rPr>
          <w:rFonts w:ascii="Times New Roman" w:hAnsi="Times New Roman"/>
          <w:sz w:val="24"/>
          <w:szCs w:val="23"/>
        </w:rPr>
      </w:pPr>
      <w:r>
        <w:rPr>
          <w:rFonts w:ascii="Times New Roman" w:hAnsi="Times New Roman"/>
          <w:sz w:val="24"/>
          <w:szCs w:val="23"/>
        </w:rPr>
        <w:t>14</w:t>
      </w:r>
      <w:r w:rsidR="00646004" w:rsidRPr="00F07F2C">
        <w:rPr>
          <w:rFonts w:ascii="Times New Roman" w:hAnsi="Times New Roman"/>
          <w:sz w:val="24"/>
          <w:szCs w:val="23"/>
        </w:rPr>
        <w:t>.</w:t>
      </w:r>
      <w:r w:rsidR="00F07F2C" w:rsidRPr="00F07F2C">
        <w:rPr>
          <w:rFonts w:ascii="Times New Roman" w:hAnsi="Times New Roman"/>
          <w:sz w:val="24"/>
          <w:szCs w:val="23"/>
        </w:rPr>
        <w:t>0</w:t>
      </w:r>
      <w:r>
        <w:rPr>
          <w:rFonts w:ascii="Times New Roman" w:hAnsi="Times New Roman"/>
          <w:sz w:val="24"/>
          <w:szCs w:val="23"/>
        </w:rPr>
        <w:t>6</w:t>
      </w:r>
      <w:r w:rsidR="00572FB6" w:rsidRPr="00F07F2C">
        <w:rPr>
          <w:rFonts w:ascii="Times New Roman" w:hAnsi="Times New Roman"/>
          <w:sz w:val="24"/>
          <w:szCs w:val="23"/>
        </w:rPr>
        <w:t>.201</w:t>
      </w:r>
      <w:r w:rsidR="00F07F2C" w:rsidRPr="00F07F2C">
        <w:rPr>
          <w:rFonts w:ascii="Times New Roman" w:hAnsi="Times New Roman"/>
          <w:sz w:val="24"/>
          <w:szCs w:val="23"/>
        </w:rPr>
        <w:t>8</w:t>
      </w:r>
      <w:r w:rsidR="00646004" w:rsidRPr="00F07F2C">
        <w:rPr>
          <w:rFonts w:ascii="Times New Roman" w:hAnsi="Times New Roman"/>
          <w:sz w:val="24"/>
          <w:szCs w:val="23"/>
        </w:rPr>
        <w:t>.</w:t>
      </w:r>
    </w:p>
    <w:p w:rsidR="004D1C61" w:rsidRPr="00F07F2C" w:rsidRDefault="00646004" w:rsidP="00F07F2C">
      <w:pPr>
        <w:pStyle w:val="Heading1"/>
        <w:spacing w:after="120"/>
        <w:rPr>
          <w:b/>
          <w:sz w:val="24"/>
          <w:szCs w:val="23"/>
        </w:rPr>
      </w:pPr>
      <w:r w:rsidRPr="00F07F2C">
        <w:rPr>
          <w:b/>
          <w:sz w:val="24"/>
          <w:szCs w:val="23"/>
        </w:rPr>
        <w:t>LĒMUMS Nr. 13-12</w:t>
      </w:r>
      <w:r w:rsidR="00626DA4" w:rsidRPr="00F07F2C">
        <w:rPr>
          <w:b/>
          <w:sz w:val="24"/>
          <w:szCs w:val="23"/>
        </w:rPr>
        <w:t>.1</w:t>
      </w:r>
      <w:r w:rsidRPr="00F07F2C">
        <w:rPr>
          <w:b/>
          <w:sz w:val="24"/>
          <w:szCs w:val="23"/>
        </w:rPr>
        <w:t>-</w:t>
      </w:r>
      <w:r w:rsidR="003F43F8">
        <w:rPr>
          <w:b/>
          <w:sz w:val="24"/>
          <w:szCs w:val="23"/>
        </w:rPr>
        <w:t>5</w:t>
      </w:r>
      <w:r w:rsidR="003D21E3">
        <w:rPr>
          <w:b/>
          <w:sz w:val="24"/>
          <w:szCs w:val="23"/>
        </w:rPr>
        <w:t>6</w:t>
      </w:r>
    </w:p>
    <w:p w:rsidR="004D1C61" w:rsidRPr="00303C17" w:rsidRDefault="00646004" w:rsidP="00F07F2C">
      <w:pPr>
        <w:spacing w:after="120" w:line="240" w:lineRule="auto"/>
        <w:jc w:val="center"/>
        <w:rPr>
          <w:rFonts w:ascii="Times New Roman" w:hAnsi="Times New Roman"/>
          <w:sz w:val="24"/>
          <w:szCs w:val="23"/>
        </w:rPr>
      </w:pPr>
      <w:r w:rsidRPr="00303C17">
        <w:rPr>
          <w:rFonts w:ascii="Times New Roman" w:hAnsi="Times New Roman"/>
          <w:b/>
          <w:sz w:val="24"/>
          <w:szCs w:val="23"/>
        </w:rPr>
        <w:t xml:space="preserve">Par </w:t>
      </w:r>
      <w:r w:rsidR="00B304B0" w:rsidRPr="00303C17">
        <w:rPr>
          <w:rFonts w:ascii="Times New Roman" w:hAnsi="Times New Roman"/>
          <w:b/>
          <w:sz w:val="24"/>
          <w:szCs w:val="23"/>
        </w:rPr>
        <w:t>būvniecības ieceres</w:t>
      </w:r>
      <w:r w:rsidR="00CF0924" w:rsidRPr="00303C17">
        <w:rPr>
          <w:rFonts w:ascii="Times New Roman" w:hAnsi="Times New Roman"/>
          <w:b/>
          <w:sz w:val="24"/>
          <w:szCs w:val="23"/>
        </w:rPr>
        <w:t xml:space="preserve"> </w:t>
      </w:r>
      <w:r w:rsidR="002B3373" w:rsidRPr="00303C17">
        <w:rPr>
          <w:rFonts w:ascii="Times New Roman" w:hAnsi="Times New Roman"/>
          <w:b/>
          <w:sz w:val="24"/>
          <w:szCs w:val="23"/>
        </w:rPr>
        <w:t>publiskās apspriešanas uzsākšanu</w:t>
      </w:r>
      <w:r w:rsidR="00CF0924" w:rsidRPr="00303C17">
        <w:rPr>
          <w:rFonts w:ascii="Times New Roman" w:hAnsi="Times New Roman"/>
          <w:sz w:val="24"/>
          <w:szCs w:val="23"/>
        </w:rPr>
        <w:t xml:space="preserve"> </w:t>
      </w:r>
    </w:p>
    <w:p w:rsidR="00A325FF" w:rsidRDefault="00C63FA9" w:rsidP="00F07F2C">
      <w:pPr>
        <w:spacing w:after="120" w:line="240" w:lineRule="auto"/>
        <w:ind w:firstLine="720"/>
        <w:jc w:val="both"/>
        <w:rPr>
          <w:rFonts w:ascii="Times New Roman" w:hAnsi="Times New Roman"/>
          <w:sz w:val="24"/>
          <w:szCs w:val="23"/>
        </w:rPr>
      </w:pPr>
      <w:bookmarkStart w:id="0" w:name="_GoBack"/>
      <w:r w:rsidRPr="00F07F2C">
        <w:rPr>
          <w:rFonts w:ascii="Times New Roman" w:hAnsi="Times New Roman"/>
          <w:sz w:val="24"/>
          <w:szCs w:val="23"/>
        </w:rPr>
        <w:t>Salacgrīvas novada būvvalde</w:t>
      </w:r>
      <w:r w:rsidR="00F07F2C">
        <w:rPr>
          <w:rFonts w:ascii="Times New Roman" w:hAnsi="Times New Roman"/>
          <w:sz w:val="24"/>
          <w:szCs w:val="23"/>
        </w:rPr>
        <w:t xml:space="preserve"> (turpmāk – Būvvalde)</w:t>
      </w:r>
      <w:r w:rsidR="0007442B" w:rsidRPr="00F07F2C">
        <w:rPr>
          <w:rFonts w:ascii="Times New Roman" w:hAnsi="Times New Roman"/>
          <w:sz w:val="24"/>
          <w:szCs w:val="23"/>
        </w:rPr>
        <w:t xml:space="preserve">, izskatījusi </w:t>
      </w:r>
      <w:r w:rsidR="003F43F8">
        <w:rPr>
          <w:rFonts w:ascii="Times New Roman" w:hAnsi="Times New Roman"/>
          <w:sz w:val="24"/>
          <w:szCs w:val="24"/>
        </w:rPr>
        <w:t xml:space="preserve">būvniecības ierosinātājas Salacgrīvas novada domes, </w:t>
      </w:r>
      <w:proofErr w:type="spellStart"/>
      <w:r w:rsidR="003F43F8">
        <w:rPr>
          <w:rFonts w:ascii="Times New Roman" w:hAnsi="Times New Roman"/>
          <w:sz w:val="24"/>
          <w:szCs w:val="24"/>
        </w:rPr>
        <w:t>reģ</w:t>
      </w:r>
      <w:proofErr w:type="spellEnd"/>
      <w:r w:rsidR="003F43F8">
        <w:rPr>
          <w:rFonts w:ascii="Times New Roman" w:hAnsi="Times New Roman"/>
          <w:sz w:val="24"/>
          <w:szCs w:val="24"/>
        </w:rPr>
        <w:t xml:space="preserve">. Nr. 90000059796, </w:t>
      </w:r>
      <w:r w:rsidR="003F43F8" w:rsidRPr="00011B39">
        <w:rPr>
          <w:rFonts w:ascii="Times New Roman" w:hAnsi="Times New Roman"/>
          <w:sz w:val="24"/>
          <w:szCs w:val="24"/>
        </w:rPr>
        <w:t>201</w:t>
      </w:r>
      <w:r w:rsidR="003F43F8">
        <w:rPr>
          <w:rFonts w:ascii="Times New Roman" w:hAnsi="Times New Roman"/>
          <w:sz w:val="24"/>
          <w:szCs w:val="24"/>
        </w:rPr>
        <w:t>8</w:t>
      </w:r>
      <w:r w:rsidR="003F43F8" w:rsidRPr="00011B39">
        <w:rPr>
          <w:rFonts w:ascii="Times New Roman" w:hAnsi="Times New Roman"/>
          <w:sz w:val="24"/>
          <w:szCs w:val="24"/>
        </w:rPr>
        <w:t xml:space="preserve">.gada </w:t>
      </w:r>
      <w:r w:rsidR="003F43F8">
        <w:rPr>
          <w:rFonts w:ascii="Times New Roman" w:hAnsi="Times New Roman"/>
          <w:sz w:val="24"/>
          <w:szCs w:val="24"/>
        </w:rPr>
        <w:t xml:space="preserve">16.maija </w:t>
      </w:r>
      <w:r w:rsidR="003F43F8" w:rsidRPr="00011B39">
        <w:rPr>
          <w:rFonts w:ascii="Times New Roman" w:hAnsi="Times New Roman"/>
          <w:sz w:val="24"/>
          <w:szCs w:val="24"/>
        </w:rPr>
        <w:t>būvniecības iesniegumu (</w:t>
      </w:r>
      <w:proofErr w:type="spellStart"/>
      <w:r w:rsidR="003F43F8" w:rsidRPr="00011B39">
        <w:rPr>
          <w:rFonts w:ascii="Times New Roman" w:hAnsi="Times New Roman"/>
          <w:sz w:val="24"/>
          <w:szCs w:val="24"/>
        </w:rPr>
        <w:t>reģ</w:t>
      </w:r>
      <w:proofErr w:type="spellEnd"/>
      <w:r w:rsidR="003F43F8" w:rsidRPr="00011B39">
        <w:rPr>
          <w:rFonts w:ascii="Times New Roman" w:hAnsi="Times New Roman"/>
          <w:sz w:val="24"/>
          <w:szCs w:val="24"/>
        </w:rPr>
        <w:t>. Nr.13-7</w:t>
      </w:r>
      <w:r w:rsidR="003F43F8">
        <w:rPr>
          <w:rFonts w:ascii="Times New Roman" w:hAnsi="Times New Roman"/>
          <w:sz w:val="24"/>
          <w:szCs w:val="24"/>
        </w:rPr>
        <w:t>.1-25</w:t>
      </w:r>
      <w:r w:rsidR="003F43F8" w:rsidRPr="00011B39">
        <w:rPr>
          <w:rFonts w:ascii="Times New Roman" w:hAnsi="Times New Roman"/>
          <w:sz w:val="24"/>
          <w:szCs w:val="24"/>
        </w:rPr>
        <w:t>)</w:t>
      </w:r>
      <w:r w:rsidR="003F43F8">
        <w:rPr>
          <w:rFonts w:ascii="Times New Roman" w:hAnsi="Times New Roman"/>
          <w:sz w:val="24"/>
          <w:szCs w:val="24"/>
        </w:rPr>
        <w:t xml:space="preserve">, un tam klātpievienoto būvprojekta izstrādātāja SIA “BM-projekts”, </w:t>
      </w:r>
      <w:proofErr w:type="spellStart"/>
      <w:r w:rsidR="003F43F8">
        <w:rPr>
          <w:rFonts w:ascii="Times New Roman" w:hAnsi="Times New Roman"/>
          <w:sz w:val="24"/>
          <w:szCs w:val="24"/>
        </w:rPr>
        <w:t>reģ</w:t>
      </w:r>
      <w:proofErr w:type="spellEnd"/>
      <w:r w:rsidR="003F43F8">
        <w:rPr>
          <w:rFonts w:ascii="Times New Roman" w:hAnsi="Times New Roman"/>
          <w:sz w:val="24"/>
          <w:szCs w:val="24"/>
        </w:rPr>
        <w:t xml:space="preserve">. Nr. 40103196966, BK </w:t>
      </w:r>
      <w:proofErr w:type="spellStart"/>
      <w:r w:rsidR="003F43F8">
        <w:rPr>
          <w:rFonts w:ascii="Times New Roman" w:hAnsi="Times New Roman"/>
          <w:sz w:val="24"/>
          <w:szCs w:val="24"/>
        </w:rPr>
        <w:t>reģ</w:t>
      </w:r>
      <w:proofErr w:type="spellEnd"/>
      <w:r w:rsidR="003F43F8">
        <w:rPr>
          <w:rFonts w:ascii="Times New Roman" w:hAnsi="Times New Roman"/>
          <w:sz w:val="24"/>
          <w:szCs w:val="24"/>
        </w:rPr>
        <w:t xml:space="preserve">. Nr. 7008-RAZ (būvprojekta vadītājs Didzis Dāle, </w:t>
      </w:r>
      <w:proofErr w:type="spellStart"/>
      <w:r w:rsidR="003F43F8">
        <w:rPr>
          <w:rFonts w:ascii="Times New Roman" w:hAnsi="Times New Roman"/>
          <w:sz w:val="24"/>
          <w:szCs w:val="24"/>
        </w:rPr>
        <w:t>sert</w:t>
      </w:r>
      <w:proofErr w:type="spellEnd"/>
      <w:r w:rsidR="003F43F8">
        <w:rPr>
          <w:rFonts w:ascii="Times New Roman" w:hAnsi="Times New Roman"/>
          <w:sz w:val="24"/>
          <w:szCs w:val="24"/>
        </w:rPr>
        <w:t xml:space="preserve">. 3-01212) būvprojektu minimālajā sastāvā “Bocmaņa laukuma, </w:t>
      </w:r>
      <w:proofErr w:type="spellStart"/>
      <w:r w:rsidR="003F43F8">
        <w:rPr>
          <w:rFonts w:ascii="Times New Roman" w:hAnsi="Times New Roman"/>
          <w:sz w:val="24"/>
          <w:szCs w:val="24"/>
        </w:rPr>
        <w:t>Krīperu</w:t>
      </w:r>
      <w:proofErr w:type="spellEnd"/>
      <w:r w:rsidR="003F43F8">
        <w:rPr>
          <w:rFonts w:ascii="Times New Roman" w:hAnsi="Times New Roman"/>
          <w:sz w:val="24"/>
          <w:szCs w:val="24"/>
        </w:rPr>
        <w:t xml:space="preserve"> un Kalna ielas pārbūve, Salacgrīvā, Salacgrīvas novadā</w:t>
      </w:r>
      <w:r w:rsidR="003F43F8" w:rsidRPr="00011B39">
        <w:rPr>
          <w:rFonts w:ascii="Times New Roman" w:hAnsi="Times New Roman"/>
          <w:sz w:val="24"/>
          <w:szCs w:val="24"/>
        </w:rPr>
        <w:t>” zemes vienībā</w:t>
      </w:r>
      <w:r w:rsidR="003F43F8">
        <w:rPr>
          <w:rFonts w:ascii="Times New Roman" w:hAnsi="Times New Roman"/>
          <w:sz w:val="24"/>
          <w:szCs w:val="24"/>
        </w:rPr>
        <w:t>s ar kadastra apzīmējumiem</w:t>
      </w:r>
      <w:r w:rsidR="003F43F8" w:rsidRPr="00011B39">
        <w:rPr>
          <w:rFonts w:ascii="Times New Roman" w:hAnsi="Times New Roman"/>
          <w:sz w:val="24"/>
          <w:szCs w:val="24"/>
        </w:rPr>
        <w:t xml:space="preserve"> </w:t>
      </w:r>
      <w:r w:rsidR="003F43F8">
        <w:rPr>
          <w:rFonts w:ascii="Times New Roman" w:hAnsi="Times New Roman"/>
          <w:sz w:val="24"/>
          <w:szCs w:val="24"/>
        </w:rPr>
        <w:t xml:space="preserve">6615 001 0044, 6615 001 0066, 6615 001 0083, </w:t>
      </w:r>
      <w:r w:rsidR="003F43F8" w:rsidRPr="0056338F">
        <w:rPr>
          <w:rFonts w:ascii="Times New Roman" w:hAnsi="Times New Roman"/>
          <w:sz w:val="24"/>
          <w:szCs w:val="24"/>
        </w:rPr>
        <w:t>6615 001 0082, 6615 001 0070</w:t>
      </w:r>
      <w:r w:rsidR="003F43F8">
        <w:rPr>
          <w:rFonts w:ascii="Times New Roman" w:hAnsi="Times New Roman"/>
          <w:sz w:val="24"/>
          <w:szCs w:val="24"/>
        </w:rPr>
        <w:t xml:space="preserve">, būvniecības veids – pārbūve, būves galvenais lietošanas veids 2112, </w:t>
      </w:r>
      <w:r w:rsidR="003F43F8" w:rsidRPr="00011B39">
        <w:rPr>
          <w:rFonts w:ascii="Times New Roman" w:hAnsi="Times New Roman"/>
          <w:sz w:val="24"/>
          <w:szCs w:val="24"/>
        </w:rPr>
        <w:t>(turpmāk –</w:t>
      </w:r>
      <w:r w:rsidR="003F43F8">
        <w:rPr>
          <w:rFonts w:ascii="Times New Roman" w:hAnsi="Times New Roman"/>
          <w:sz w:val="24"/>
          <w:szCs w:val="24"/>
        </w:rPr>
        <w:t xml:space="preserve"> B</w:t>
      </w:r>
      <w:r w:rsidR="003F43F8" w:rsidRPr="00011B39">
        <w:rPr>
          <w:rFonts w:ascii="Times New Roman" w:hAnsi="Times New Roman"/>
          <w:sz w:val="24"/>
          <w:szCs w:val="24"/>
        </w:rPr>
        <w:t xml:space="preserve">ūvniecības </w:t>
      </w:r>
      <w:r w:rsidR="003F43F8">
        <w:rPr>
          <w:rFonts w:ascii="Times New Roman" w:hAnsi="Times New Roman"/>
          <w:sz w:val="24"/>
          <w:szCs w:val="24"/>
        </w:rPr>
        <w:t>ieceres iesniegums</w:t>
      </w:r>
      <w:r w:rsidR="003F43F8" w:rsidRPr="00011B39">
        <w:rPr>
          <w:rFonts w:ascii="Times New Roman" w:hAnsi="Times New Roman"/>
          <w:sz w:val="24"/>
          <w:szCs w:val="24"/>
        </w:rPr>
        <w:t xml:space="preserve">), </w:t>
      </w:r>
      <w:r w:rsidR="00985A35" w:rsidRPr="00F07F2C">
        <w:rPr>
          <w:rFonts w:ascii="Times New Roman" w:hAnsi="Times New Roman"/>
          <w:sz w:val="24"/>
          <w:szCs w:val="24"/>
        </w:rPr>
        <w:t xml:space="preserve"> </w:t>
      </w:r>
      <w:r w:rsidR="00B4130E" w:rsidRPr="00F07F2C">
        <w:rPr>
          <w:rFonts w:ascii="Times New Roman" w:hAnsi="Times New Roman"/>
          <w:sz w:val="24"/>
          <w:szCs w:val="23"/>
        </w:rPr>
        <w:t xml:space="preserve">un </w:t>
      </w:r>
      <w:r w:rsidR="00A15A3A" w:rsidRPr="00F07F2C">
        <w:rPr>
          <w:rFonts w:ascii="Times New Roman" w:hAnsi="Times New Roman"/>
          <w:sz w:val="24"/>
          <w:szCs w:val="23"/>
        </w:rPr>
        <w:t xml:space="preserve">iesniegtos materiālus publiskajai apspriešanai - paziņojumu par </w:t>
      </w:r>
      <w:r w:rsidR="00985A35" w:rsidRPr="00F07F2C">
        <w:rPr>
          <w:rFonts w:ascii="Times New Roman" w:hAnsi="Times New Roman"/>
          <w:sz w:val="24"/>
          <w:szCs w:val="23"/>
        </w:rPr>
        <w:t>B</w:t>
      </w:r>
      <w:r w:rsidR="00A15A3A" w:rsidRPr="00F07F2C">
        <w:rPr>
          <w:rFonts w:ascii="Times New Roman" w:hAnsi="Times New Roman"/>
          <w:sz w:val="24"/>
          <w:szCs w:val="23"/>
        </w:rPr>
        <w:t xml:space="preserve">ūvniecības ieceres nodošanu publiskai apspriešanai, aptaujas lapu sabiedrības viedokļa paušanai, </w:t>
      </w:r>
      <w:proofErr w:type="spellStart"/>
      <w:r w:rsidR="00A15A3A" w:rsidRPr="00F07F2C">
        <w:rPr>
          <w:rFonts w:ascii="Times New Roman" w:hAnsi="Times New Roman"/>
          <w:sz w:val="24"/>
          <w:szCs w:val="23"/>
        </w:rPr>
        <w:t>būvtāfeles</w:t>
      </w:r>
      <w:proofErr w:type="spellEnd"/>
      <w:r w:rsidR="00A15A3A" w:rsidRPr="00F07F2C">
        <w:rPr>
          <w:rFonts w:ascii="Times New Roman" w:hAnsi="Times New Roman"/>
          <w:sz w:val="24"/>
          <w:szCs w:val="23"/>
        </w:rPr>
        <w:t xml:space="preserve"> maketu un planšetes maketu, </w:t>
      </w:r>
      <w:r w:rsidR="00207413" w:rsidRPr="00F07F2C">
        <w:rPr>
          <w:rFonts w:ascii="Times New Roman" w:hAnsi="Times New Roman"/>
          <w:sz w:val="24"/>
          <w:szCs w:val="23"/>
        </w:rPr>
        <w:t xml:space="preserve">materiālus </w:t>
      </w:r>
      <w:r w:rsidR="00B17860" w:rsidRPr="00F07F2C">
        <w:rPr>
          <w:rFonts w:ascii="Times New Roman" w:hAnsi="Times New Roman"/>
          <w:sz w:val="24"/>
          <w:szCs w:val="23"/>
        </w:rPr>
        <w:t>ievietošanai pašvaldības mājaslapā internetā – elektroniski sagatavotu grafisko materiālu, kurā vizuāli parādīta plānoto būvju iespējamais izvietojums un ārējais veidols, un norādīta informācija par attiecīgā apbūvējamā zemesgabala izmantošanu atbilstoši pašvaldības teritorijas plānojumam,</w:t>
      </w:r>
      <w:r w:rsidR="00B17860" w:rsidRPr="00F07F2C">
        <w:rPr>
          <w:rFonts w:ascii="Times New Roman" w:hAnsi="Times New Roman" w:cs="Arial"/>
          <w:sz w:val="24"/>
          <w:szCs w:val="23"/>
        </w:rPr>
        <w:t xml:space="preserve"> </w:t>
      </w:r>
      <w:r w:rsidR="00F07F2C">
        <w:rPr>
          <w:rFonts w:ascii="Times New Roman" w:hAnsi="Times New Roman"/>
          <w:sz w:val="24"/>
          <w:szCs w:val="23"/>
        </w:rPr>
        <w:t>konstatē sekojošo.</w:t>
      </w:r>
      <w:r w:rsidR="00AC60B3" w:rsidRPr="00F07F2C">
        <w:rPr>
          <w:rFonts w:ascii="Times New Roman" w:hAnsi="Times New Roman"/>
          <w:sz w:val="24"/>
          <w:szCs w:val="23"/>
        </w:rPr>
        <w:t xml:space="preserve"> </w:t>
      </w:r>
    </w:p>
    <w:p w:rsidR="000D0842" w:rsidRPr="005464A3" w:rsidRDefault="000D0842" w:rsidP="000D0842">
      <w:pPr>
        <w:spacing w:after="120" w:line="240" w:lineRule="auto"/>
        <w:ind w:firstLine="720"/>
        <w:jc w:val="both"/>
        <w:rPr>
          <w:rFonts w:ascii="Times New Roman" w:hAnsi="Times New Roman"/>
          <w:sz w:val="24"/>
          <w:szCs w:val="24"/>
          <w:u w:val="single"/>
        </w:rPr>
      </w:pPr>
      <w:r w:rsidRPr="005F1FDC">
        <w:rPr>
          <w:rFonts w:ascii="Times New Roman" w:hAnsi="Times New Roman"/>
          <w:sz w:val="24"/>
          <w:szCs w:val="24"/>
        </w:rPr>
        <w:t xml:space="preserve">LR 2013.gada 9.jūlija likuma “Būvniecības likums” (turpmāk – Būvniecības likums) 14.panta trešās daļas 1.punkts nosaka, ka izskatot būvniecības ieceres iesniegumu, būvvalde atkarībā no būvniecības ieceres veida lemj </w:t>
      </w:r>
      <w:r w:rsidRPr="005464A3">
        <w:rPr>
          <w:rFonts w:ascii="Times New Roman" w:hAnsi="Times New Roman"/>
          <w:sz w:val="24"/>
          <w:szCs w:val="24"/>
          <w:u w:val="single"/>
        </w:rPr>
        <w:t>par būvatļaujas izdošanu, atteikumu izdot būvatļauju vai būvniecības ieceres publisku apspriešanu.</w:t>
      </w:r>
    </w:p>
    <w:p w:rsidR="00016A0D" w:rsidRPr="00F07F2C" w:rsidRDefault="00B304B0" w:rsidP="00F07F2C">
      <w:pPr>
        <w:spacing w:after="120" w:line="240" w:lineRule="auto"/>
        <w:ind w:firstLine="720"/>
        <w:jc w:val="both"/>
        <w:rPr>
          <w:rFonts w:ascii="Times New Roman" w:hAnsi="Times New Roman"/>
          <w:sz w:val="24"/>
          <w:szCs w:val="23"/>
        </w:rPr>
      </w:pPr>
      <w:r w:rsidRPr="00F07F2C">
        <w:rPr>
          <w:rFonts w:ascii="Times New Roman" w:hAnsi="Times New Roman"/>
          <w:sz w:val="24"/>
          <w:szCs w:val="23"/>
        </w:rPr>
        <w:t>Būvniecības ieceres</w:t>
      </w:r>
      <w:r w:rsidR="002E6A6E" w:rsidRPr="00F07F2C">
        <w:rPr>
          <w:rFonts w:ascii="Times New Roman" w:hAnsi="Times New Roman"/>
          <w:sz w:val="24"/>
          <w:szCs w:val="23"/>
        </w:rPr>
        <w:t xml:space="preserve"> publiskās apspriešanas kārtību nosaka </w:t>
      </w:r>
      <w:r w:rsidRPr="00F07F2C">
        <w:rPr>
          <w:rFonts w:ascii="Times New Roman" w:hAnsi="Times New Roman"/>
          <w:sz w:val="24"/>
          <w:szCs w:val="23"/>
        </w:rPr>
        <w:t xml:space="preserve">LR </w:t>
      </w:r>
      <w:r w:rsidR="00A325FF" w:rsidRPr="00F07F2C">
        <w:rPr>
          <w:rFonts w:ascii="Times New Roman" w:hAnsi="Times New Roman"/>
          <w:sz w:val="24"/>
          <w:szCs w:val="23"/>
        </w:rPr>
        <w:t xml:space="preserve">Ministru kabineta </w:t>
      </w:r>
      <w:r w:rsidRPr="00F07F2C">
        <w:rPr>
          <w:rFonts w:ascii="Times New Roman" w:hAnsi="Times New Roman"/>
          <w:sz w:val="24"/>
          <w:szCs w:val="23"/>
        </w:rPr>
        <w:t>2014.gada 28.oktobra</w:t>
      </w:r>
      <w:r w:rsidR="00A325FF" w:rsidRPr="00F07F2C">
        <w:rPr>
          <w:rFonts w:ascii="Times New Roman" w:hAnsi="Times New Roman"/>
          <w:sz w:val="24"/>
          <w:szCs w:val="23"/>
        </w:rPr>
        <w:t xml:space="preserve"> noteikumi Nr.671 “Būvniecības ieceres publiskas apspriešanas kārtība”</w:t>
      </w:r>
      <w:r w:rsidR="000D0842">
        <w:rPr>
          <w:rFonts w:ascii="Times New Roman" w:hAnsi="Times New Roman"/>
          <w:sz w:val="24"/>
          <w:szCs w:val="23"/>
        </w:rPr>
        <w:t xml:space="preserve"> (turpmāk - </w:t>
      </w:r>
      <w:r w:rsidR="000D0842" w:rsidRPr="00F07F2C">
        <w:rPr>
          <w:rFonts w:ascii="Times New Roman" w:hAnsi="Times New Roman"/>
          <w:sz w:val="24"/>
          <w:szCs w:val="23"/>
        </w:rPr>
        <w:t>Ministru kabineta</w:t>
      </w:r>
      <w:r w:rsidR="000D0842" w:rsidRPr="000D0842">
        <w:rPr>
          <w:rFonts w:ascii="Times New Roman" w:hAnsi="Times New Roman"/>
          <w:sz w:val="24"/>
          <w:szCs w:val="23"/>
        </w:rPr>
        <w:t xml:space="preserve"> </w:t>
      </w:r>
      <w:r w:rsidR="000D0842" w:rsidRPr="00F07F2C">
        <w:rPr>
          <w:rFonts w:ascii="Times New Roman" w:hAnsi="Times New Roman"/>
          <w:sz w:val="24"/>
          <w:szCs w:val="23"/>
        </w:rPr>
        <w:t>noteikumi Nr.671</w:t>
      </w:r>
      <w:r w:rsidR="000D0842">
        <w:rPr>
          <w:rFonts w:ascii="Times New Roman" w:hAnsi="Times New Roman"/>
          <w:sz w:val="24"/>
          <w:szCs w:val="23"/>
        </w:rPr>
        <w:t>)</w:t>
      </w:r>
      <w:r w:rsidRPr="00F07F2C">
        <w:rPr>
          <w:rFonts w:ascii="Times New Roman" w:hAnsi="Times New Roman"/>
          <w:sz w:val="24"/>
          <w:szCs w:val="23"/>
        </w:rPr>
        <w:t>, kuru</w:t>
      </w:r>
      <w:r w:rsidRPr="00F07F2C">
        <w:rPr>
          <w:rFonts w:ascii="Times New Roman" w:hAnsi="Times New Roman" w:cs="Arial"/>
          <w:sz w:val="24"/>
          <w:szCs w:val="23"/>
        </w:rPr>
        <w:t xml:space="preserve"> </w:t>
      </w:r>
    </w:p>
    <w:p w:rsidR="00A325FF" w:rsidRPr="00F07F2C" w:rsidRDefault="00F07F2C" w:rsidP="00392A78">
      <w:pPr>
        <w:spacing w:after="120" w:line="240" w:lineRule="auto"/>
        <w:ind w:firstLine="720"/>
        <w:jc w:val="both"/>
        <w:rPr>
          <w:rFonts w:ascii="Times New Roman" w:hAnsi="Times New Roman"/>
          <w:sz w:val="24"/>
          <w:szCs w:val="23"/>
        </w:rPr>
      </w:pPr>
      <w:r>
        <w:rPr>
          <w:rFonts w:ascii="Times New Roman" w:hAnsi="Times New Roman"/>
          <w:sz w:val="24"/>
          <w:szCs w:val="23"/>
        </w:rPr>
        <w:t xml:space="preserve">- </w:t>
      </w:r>
      <w:r w:rsidR="00B304B0" w:rsidRPr="00F07F2C">
        <w:rPr>
          <w:rFonts w:ascii="Times New Roman" w:hAnsi="Times New Roman"/>
          <w:sz w:val="24"/>
          <w:szCs w:val="23"/>
        </w:rPr>
        <w:t>5.punkts nosaka, ka Būvvalde būvniecības ieceri nodod publiskai apspriešanai uz laiku, ne mazāku par četrām kalendāra nedēļām no dienas, kad būvvaldes mājaslapā internetā publicēts lēmums par publiskas apspriešanas uzsākšanu;</w:t>
      </w:r>
    </w:p>
    <w:p w:rsidR="00016A0D" w:rsidRPr="00F07F2C" w:rsidRDefault="00F07F2C" w:rsidP="00392A78">
      <w:pPr>
        <w:spacing w:after="120" w:line="240" w:lineRule="auto"/>
        <w:ind w:firstLine="720"/>
        <w:jc w:val="both"/>
        <w:rPr>
          <w:rFonts w:ascii="Times New Roman" w:hAnsi="Times New Roman"/>
          <w:sz w:val="24"/>
          <w:szCs w:val="23"/>
        </w:rPr>
      </w:pPr>
      <w:r>
        <w:rPr>
          <w:rFonts w:ascii="Times New Roman" w:hAnsi="Times New Roman"/>
          <w:sz w:val="24"/>
          <w:szCs w:val="23"/>
        </w:rPr>
        <w:t xml:space="preserve">- </w:t>
      </w:r>
      <w:r w:rsidR="00016A0D" w:rsidRPr="00F07F2C">
        <w:rPr>
          <w:rFonts w:ascii="Times New Roman" w:hAnsi="Times New Roman"/>
          <w:sz w:val="24"/>
          <w:szCs w:val="23"/>
        </w:rPr>
        <w:t xml:space="preserve">12.punkts nosaka, ka Būvvalde septiņu darbdienu laikā pēc šo noteikumu </w:t>
      </w:r>
      <w:hyperlink r:id="rId8" w:anchor="p10" w:tgtFrame="_blank" w:history="1">
        <w:r w:rsidR="00011B39" w:rsidRPr="00F07F2C">
          <w:rPr>
            <w:rFonts w:ascii="Times New Roman" w:hAnsi="Times New Roman"/>
            <w:sz w:val="24"/>
            <w:szCs w:val="23"/>
          </w:rPr>
          <w:t>10.</w:t>
        </w:r>
        <w:r w:rsidR="00016A0D" w:rsidRPr="00F07F2C">
          <w:rPr>
            <w:rFonts w:ascii="Times New Roman" w:hAnsi="Times New Roman"/>
            <w:sz w:val="24"/>
            <w:szCs w:val="23"/>
          </w:rPr>
          <w:t>punktā</w:t>
        </w:r>
      </w:hyperlink>
      <w:r w:rsidR="00016A0D" w:rsidRPr="00F07F2C">
        <w:rPr>
          <w:rFonts w:ascii="Times New Roman" w:hAnsi="Times New Roman"/>
          <w:sz w:val="24"/>
          <w:szCs w:val="23"/>
        </w:rPr>
        <w:t xml:space="preserve"> minēto dokumentu un šo noteikumu </w:t>
      </w:r>
      <w:hyperlink r:id="rId9" w:anchor="p11" w:tgtFrame="_blank" w:history="1">
        <w:r w:rsidR="00011B39" w:rsidRPr="00F07F2C">
          <w:rPr>
            <w:rFonts w:ascii="Times New Roman" w:hAnsi="Times New Roman"/>
            <w:sz w:val="24"/>
            <w:szCs w:val="23"/>
          </w:rPr>
          <w:t>11.</w:t>
        </w:r>
        <w:r w:rsidR="00016A0D" w:rsidRPr="00F07F2C">
          <w:rPr>
            <w:rFonts w:ascii="Times New Roman" w:hAnsi="Times New Roman"/>
            <w:sz w:val="24"/>
            <w:szCs w:val="23"/>
          </w:rPr>
          <w:t>punktā</w:t>
        </w:r>
      </w:hyperlink>
      <w:r w:rsidR="00016A0D" w:rsidRPr="00F07F2C">
        <w:rPr>
          <w:rFonts w:ascii="Times New Roman" w:hAnsi="Times New Roman"/>
          <w:sz w:val="24"/>
          <w:szCs w:val="23"/>
        </w:rPr>
        <w:t xml:space="preserve"> minētās informācijas un materiālu saņemšanas izvērtē būvniecības ierosinātāja iesniegto dokumentu atbilstību šo noteikumu prasībām un pieņem lēmumu par publiskas apspriešanas uzsākšanu. Būvvalde minēto lēmumu publicē pašvaldības mājaslapā internetā un būvniecības informācijas sistēmā, pievienojot šo noteikumu </w:t>
      </w:r>
      <w:hyperlink r:id="rId10" w:anchor="p10" w:tgtFrame="_blank" w:history="1">
        <w:r w:rsidR="00011B39" w:rsidRPr="00F07F2C">
          <w:rPr>
            <w:rFonts w:ascii="Times New Roman" w:hAnsi="Times New Roman"/>
            <w:sz w:val="24"/>
            <w:szCs w:val="23"/>
          </w:rPr>
          <w:t>10.</w:t>
        </w:r>
        <w:r w:rsidR="00016A0D" w:rsidRPr="00F07F2C">
          <w:rPr>
            <w:rFonts w:ascii="Times New Roman" w:hAnsi="Times New Roman"/>
            <w:sz w:val="24"/>
            <w:szCs w:val="23"/>
          </w:rPr>
          <w:t>punktā</w:t>
        </w:r>
      </w:hyperlink>
      <w:r w:rsidR="00016A0D" w:rsidRPr="00F07F2C">
        <w:rPr>
          <w:rFonts w:ascii="Times New Roman" w:hAnsi="Times New Roman"/>
          <w:sz w:val="24"/>
          <w:szCs w:val="23"/>
        </w:rPr>
        <w:t xml:space="preserve"> minēto informā</w:t>
      </w:r>
      <w:r w:rsidR="00011B39" w:rsidRPr="00F07F2C">
        <w:rPr>
          <w:rFonts w:ascii="Times New Roman" w:hAnsi="Times New Roman"/>
          <w:sz w:val="24"/>
          <w:szCs w:val="23"/>
        </w:rPr>
        <w:t>ciju, kā arī šo noteikumu 11.1.</w:t>
      </w:r>
      <w:r w:rsidR="00016A0D" w:rsidRPr="00F07F2C">
        <w:rPr>
          <w:rFonts w:ascii="Times New Roman" w:hAnsi="Times New Roman"/>
          <w:sz w:val="24"/>
          <w:szCs w:val="23"/>
        </w:rPr>
        <w:t>apakšp</w:t>
      </w:r>
      <w:r w:rsidR="00985A35" w:rsidRPr="00F07F2C">
        <w:rPr>
          <w:rFonts w:ascii="Times New Roman" w:hAnsi="Times New Roman"/>
          <w:sz w:val="24"/>
          <w:szCs w:val="23"/>
        </w:rPr>
        <w:t>unktā minēto grafisko materiālu.</w:t>
      </w:r>
    </w:p>
    <w:p w:rsidR="00016A0D" w:rsidRPr="00F07F2C" w:rsidRDefault="00016A0D" w:rsidP="00F07F2C">
      <w:pPr>
        <w:spacing w:after="120" w:line="240" w:lineRule="auto"/>
        <w:ind w:firstLine="720"/>
        <w:jc w:val="both"/>
        <w:rPr>
          <w:rFonts w:ascii="Times New Roman" w:hAnsi="Times New Roman"/>
          <w:sz w:val="24"/>
          <w:szCs w:val="23"/>
        </w:rPr>
      </w:pPr>
      <w:r w:rsidRPr="00F07F2C">
        <w:rPr>
          <w:rFonts w:ascii="Times New Roman" w:hAnsi="Times New Roman"/>
          <w:sz w:val="24"/>
          <w:szCs w:val="23"/>
        </w:rPr>
        <w:t>Ņemot vērā augstāk minēto un pamatojoties uz LR 2013.gada 9.jūlija likuma “Būvniecības likums” 14.panta trešās daļas 1.punkt</w:t>
      </w:r>
      <w:r w:rsidR="00F07F2C">
        <w:rPr>
          <w:rFonts w:ascii="Times New Roman" w:hAnsi="Times New Roman"/>
          <w:sz w:val="24"/>
          <w:szCs w:val="23"/>
        </w:rPr>
        <w:t>ā</w:t>
      </w:r>
      <w:r w:rsidRPr="00F07F2C">
        <w:rPr>
          <w:rFonts w:ascii="Times New Roman" w:hAnsi="Times New Roman"/>
          <w:sz w:val="24"/>
          <w:szCs w:val="23"/>
        </w:rPr>
        <w:t xml:space="preserve"> un Ministru kabinet</w:t>
      </w:r>
      <w:r w:rsidR="00985A35" w:rsidRPr="00F07F2C">
        <w:rPr>
          <w:rFonts w:ascii="Times New Roman" w:hAnsi="Times New Roman"/>
          <w:sz w:val="24"/>
          <w:szCs w:val="23"/>
        </w:rPr>
        <w:t>a noteikumu</w:t>
      </w:r>
      <w:r w:rsidRPr="00F07F2C">
        <w:rPr>
          <w:rFonts w:ascii="Times New Roman" w:hAnsi="Times New Roman"/>
          <w:sz w:val="24"/>
          <w:szCs w:val="23"/>
        </w:rPr>
        <w:t xml:space="preserve"> Nr.671 “Būvniecības ieceres publiskas apspriešanas kārtība” </w:t>
      </w:r>
      <w:r w:rsidR="00985A35" w:rsidRPr="00F07F2C">
        <w:rPr>
          <w:rFonts w:ascii="Times New Roman" w:hAnsi="Times New Roman"/>
          <w:sz w:val="24"/>
          <w:szCs w:val="23"/>
        </w:rPr>
        <w:t xml:space="preserve">5., 7., 10., 11., 12.punktos </w:t>
      </w:r>
      <w:r w:rsidRPr="00F07F2C">
        <w:rPr>
          <w:rFonts w:ascii="Times New Roman" w:hAnsi="Times New Roman"/>
          <w:sz w:val="24"/>
          <w:szCs w:val="23"/>
        </w:rPr>
        <w:t>noteikto, Salacgrīvas novada būvvalde nolemj:</w:t>
      </w:r>
    </w:p>
    <w:p w:rsidR="00900EE5" w:rsidRPr="00F07F2C" w:rsidRDefault="00985A35" w:rsidP="00392A78">
      <w:pPr>
        <w:spacing w:after="120" w:line="240" w:lineRule="auto"/>
        <w:ind w:firstLine="720"/>
        <w:jc w:val="both"/>
        <w:rPr>
          <w:rFonts w:ascii="Times New Roman" w:hAnsi="Times New Roman"/>
          <w:sz w:val="24"/>
          <w:szCs w:val="23"/>
        </w:rPr>
      </w:pPr>
      <w:r w:rsidRPr="00F07F2C">
        <w:rPr>
          <w:rFonts w:ascii="Times New Roman" w:hAnsi="Times New Roman"/>
          <w:sz w:val="24"/>
          <w:szCs w:val="23"/>
        </w:rPr>
        <w:t>1.</w:t>
      </w:r>
      <w:r w:rsidR="00900EE5" w:rsidRPr="00F07F2C">
        <w:rPr>
          <w:rFonts w:ascii="Times New Roman" w:hAnsi="Times New Roman"/>
          <w:sz w:val="24"/>
          <w:szCs w:val="23"/>
        </w:rPr>
        <w:t xml:space="preserve"> </w:t>
      </w:r>
      <w:r w:rsidR="002B3373" w:rsidRPr="00F07F2C">
        <w:rPr>
          <w:rFonts w:ascii="Times New Roman" w:hAnsi="Times New Roman"/>
          <w:sz w:val="24"/>
          <w:szCs w:val="23"/>
        </w:rPr>
        <w:t>Uzsākt</w:t>
      </w:r>
      <w:r w:rsidR="00127CD9" w:rsidRPr="00F07F2C">
        <w:rPr>
          <w:rFonts w:ascii="Times New Roman" w:hAnsi="Times New Roman"/>
          <w:sz w:val="24"/>
          <w:szCs w:val="23"/>
        </w:rPr>
        <w:t xml:space="preserve"> </w:t>
      </w:r>
      <w:r w:rsidR="000D0842">
        <w:rPr>
          <w:rFonts w:ascii="Times New Roman" w:hAnsi="Times New Roman"/>
          <w:sz w:val="24"/>
          <w:szCs w:val="23"/>
        </w:rPr>
        <w:t>būvniecības ierosinātāja</w:t>
      </w:r>
      <w:r w:rsidRPr="00F07F2C">
        <w:rPr>
          <w:rFonts w:ascii="Times New Roman" w:hAnsi="Times New Roman"/>
          <w:sz w:val="24"/>
          <w:szCs w:val="23"/>
        </w:rPr>
        <w:t xml:space="preserve"> </w:t>
      </w:r>
      <w:r w:rsidR="003F43F8">
        <w:rPr>
          <w:rFonts w:ascii="Times New Roman" w:hAnsi="Times New Roman"/>
          <w:sz w:val="24"/>
          <w:szCs w:val="24"/>
        </w:rPr>
        <w:t xml:space="preserve">Salacgrīvas novada domes, </w:t>
      </w:r>
      <w:proofErr w:type="spellStart"/>
      <w:r w:rsidR="003F43F8">
        <w:rPr>
          <w:rFonts w:ascii="Times New Roman" w:hAnsi="Times New Roman"/>
          <w:sz w:val="24"/>
          <w:szCs w:val="24"/>
        </w:rPr>
        <w:t>reģ</w:t>
      </w:r>
      <w:proofErr w:type="spellEnd"/>
      <w:r w:rsidR="003F43F8">
        <w:rPr>
          <w:rFonts w:ascii="Times New Roman" w:hAnsi="Times New Roman"/>
          <w:sz w:val="24"/>
          <w:szCs w:val="24"/>
        </w:rPr>
        <w:t xml:space="preserve">. Nr. 90000059796, </w:t>
      </w:r>
      <w:r w:rsidR="00A15A3A" w:rsidRPr="00F07F2C">
        <w:rPr>
          <w:rFonts w:ascii="Times New Roman" w:hAnsi="Times New Roman"/>
          <w:sz w:val="24"/>
          <w:szCs w:val="23"/>
        </w:rPr>
        <w:t>būvniecības ieceres</w:t>
      </w:r>
      <w:r w:rsidR="00127CD9" w:rsidRPr="00F07F2C">
        <w:rPr>
          <w:rFonts w:ascii="Times New Roman" w:hAnsi="Times New Roman"/>
          <w:sz w:val="24"/>
          <w:szCs w:val="23"/>
        </w:rPr>
        <w:t xml:space="preserve"> </w:t>
      </w:r>
      <w:r w:rsidR="003F43F8">
        <w:rPr>
          <w:rFonts w:ascii="Times New Roman" w:hAnsi="Times New Roman"/>
          <w:sz w:val="24"/>
          <w:szCs w:val="24"/>
        </w:rPr>
        <w:t xml:space="preserve">“Bocmaņa laukuma, </w:t>
      </w:r>
      <w:proofErr w:type="spellStart"/>
      <w:r w:rsidR="003F43F8">
        <w:rPr>
          <w:rFonts w:ascii="Times New Roman" w:hAnsi="Times New Roman"/>
          <w:sz w:val="24"/>
          <w:szCs w:val="24"/>
        </w:rPr>
        <w:t>Krīperu</w:t>
      </w:r>
      <w:proofErr w:type="spellEnd"/>
      <w:r w:rsidR="003F43F8">
        <w:rPr>
          <w:rFonts w:ascii="Times New Roman" w:hAnsi="Times New Roman"/>
          <w:sz w:val="24"/>
          <w:szCs w:val="24"/>
        </w:rPr>
        <w:t xml:space="preserve"> un Kalna ielas pārbūve, Salacgrīvā, Salacgrīvas novadā</w:t>
      </w:r>
      <w:r w:rsidR="003F43F8" w:rsidRPr="00011B39">
        <w:rPr>
          <w:rFonts w:ascii="Times New Roman" w:hAnsi="Times New Roman"/>
          <w:sz w:val="24"/>
          <w:szCs w:val="24"/>
        </w:rPr>
        <w:t>” zemes vienībā</w:t>
      </w:r>
      <w:r w:rsidR="003F43F8">
        <w:rPr>
          <w:rFonts w:ascii="Times New Roman" w:hAnsi="Times New Roman"/>
          <w:sz w:val="24"/>
          <w:szCs w:val="24"/>
        </w:rPr>
        <w:t>s ar kadastra apzīmējumiem</w:t>
      </w:r>
      <w:r w:rsidR="003F43F8" w:rsidRPr="00011B39">
        <w:rPr>
          <w:rFonts w:ascii="Times New Roman" w:hAnsi="Times New Roman"/>
          <w:sz w:val="24"/>
          <w:szCs w:val="24"/>
        </w:rPr>
        <w:t xml:space="preserve"> </w:t>
      </w:r>
      <w:r w:rsidR="003F43F8">
        <w:rPr>
          <w:rFonts w:ascii="Times New Roman" w:hAnsi="Times New Roman"/>
          <w:sz w:val="24"/>
          <w:szCs w:val="24"/>
        </w:rPr>
        <w:t xml:space="preserve">6615 001 0044, 6615 001 0066, 6615 001 0083, </w:t>
      </w:r>
      <w:r w:rsidR="003F43F8" w:rsidRPr="0056338F">
        <w:rPr>
          <w:rFonts w:ascii="Times New Roman" w:hAnsi="Times New Roman"/>
          <w:sz w:val="24"/>
          <w:szCs w:val="24"/>
        </w:rPr>
        <w:t>6615 001 0082, 6615 001 0070</w:t>
      </w:r>
      <w:r w:rsidR="003F43F8">
        <w:rPr>
          <w:rFonts w:ascii="Times New Roman" w:hAnsi="Times New Roman"/>
          <w:sz w:val="24"/>
          <w:szCs w:val="24"/>
        </w:rPr>
        <w:t xml:space="preserve">, </w:t>
      </w:r>
      <w:r w:rsidR="00900EE5" w:rsidRPr="00F07F2C">
        <w:rPr>
          <w:rFonts w:ascii="Times New Roman" w:hAnsi="Times New Roman"/>
          <w:sz w:val="24"/>
          <w:szCs w:val="24"/>
        </w:rPr>
        <w:t xml:space="preserve"> (turpmāk – Būvniecības iecere)</w:t>
      </w:r>
      <w:r w:rsidR="00B0159C" w:rsidRPr="00F07F2C">
        <w:rPr>
          <w:rFonts w:ascii="Times New Roman" w:hAnsi="Times New Roman"/>
          <w:sz w:val="24"/>
          <w:szCs w:val="23"/>
        </w:rPr>
        <w:t xml:space="preserve"> </w:t>
      </w:r>
      <w:r w:rsidR="00900EE5" w:rsidRPr="00F07F2C">
        <w:rPr>
          <w:rFonts w:ascii="Times New Roman" w:hAnsi="Times New Roman"/>
          <w:sz w:val="24"/>
          <w:szCs w:val="23"/>
        </w:rPr>
        <w:t>publisko apspriešanu.</w:t>
      </w:r>
      <w:r w:rsidR="002B3373" w:rsidRPr="00F07F2C">
        <w:rPr>
          <w:rFonts w:ascii="Times New Roman" w:hAnsi="Times New Roman"/>
          <w:sz w:val="24"/>
          <w:szCs w:val="23"/>
        </w:rPr>
        <w:t xml:space="preserve"> </w:t>
      </w:r>
    </w:p>
    <w:p w:rsidR="00900EE5" w:rsidRPr="00F07F2C" w:rsidRDefault="00900EE5" w:rsidP="00392A78">
      <w:pPr>
        <w:spacing w:after="120" w:line="240" w:lineRule="auto"/>
        <w:ind w:firstLine="720"/>
        <w:jc w:val="both"/>
        <w:rPr>
          <w:rFonts w:ascii="Times New Roman" w:hAnsi="Times New Roman"/>
          <w:sz w:val="24"/>
          <w:szCs w:val="23"/>
        </w:rPr>
      </w:pPr>
      <w:r w:rsidRPr="00F07F2C">
        <w:rPr>
          <w:rFonts w:ascii="Times New Roman" w:hAnsi="Times New Roman"/>
          <w:sz w:val="24"/>
          <w:szCs w:val="23"/>
        </w:rPr>
        <w:t>2. Būvniecības ieceres p</w:t>
      </w:r>
      <w:r w:rsidR="002B3373" w:rsidRPr="00F07F2C">
        <w:rPr>
          <w:rFonts w:ascii="Times New Roman" w:hAnsi="Times New Roman"/>
          <w:sz w:val="24"/>
          <w:szCs w:val="23"/>
        </w:rPr>
        <w:t>ubliskās apspriešanas laiks</w:t>
      </w:r>
      <w:r w:rsidR="000B3FBB" w:rsidRPr="00F07F2C">
        <w:rPr>
          <w:rFonts w:ascii="Times New Roman" w:hAnsi="Times New Roman"/>
          <w:sz w:val="24"/>
          <w:szCs w:val="23"/>
        </w:rPr>
        <w:t xml:space="preserve"> </w:t>
      </w:r>
      <w:r w:rsidR="002B3373" w:rsidRPr="00F07F2C">
        <w:rPr>
          <w:rFonts w:ascii="Times New Roman" w:hAnsi="Times New Roman"/>
          <w:sz w:val="24"/>
          <w:szCs w:val="23"/>
        </w:rPr>
        <w:t>tiek noteikts</w:t>
      </w:r>
      <w:r w:rsidR="00B0159C" w:rsidRPr="00F07F2C">
        <w:rPr>
          <w:rFonts w:ascii="Times New Roman" w:hAnsi="Times New Roman"/>
          <w:sz w:val="24"/>
          <w:szCs w:val="23"/>
        </w:rPr>
        <w:t xml:space="preserve"> no 201</w:t>
      </w:r>
      <w:r w:rsidR="000D0842">
        <w:rPr>
          <w:rFonts w:ascii="Times New Roman" w:hAnsi="Times New Roman"/>
          <w:sz w:val="24"/>
          <w:szCs w:val="23"/>
        </w:rPr>
        <w:t>8</w:t>
      </w:r>
      <w:r w:rsidR="00A15A3A" w:rsidRPr="00F07F2C">
        <w:rPr>
          <w:rFonts w:ascii="Times New Roman" w:hAnsi="Times New Roman"/>
          <w:sz w:val="24"/>
          <w:szCs w:val="23"/>
        </w:rPr>
        <w:t xml:space="preserve">.gada </w:t>
      </w:r>
      <w:r w:rsidR="000D0842">
        <w:rPr>
          <w:rFonts w:ascii="Times New Roman" w:hAnsi="Times New Roman"/>
          <w:sz w:val="24"/>
          <w:szCs w:val="23"/>
        </w:rPr>
        <w:t>1</w:t>
      </w:r>
      <w:r w:rsidR="003F43F8">
        <w:rPr>
          <w:rFonts w:ascii="Times New Roman" w:hAnsi="Times New Roman"/>
          <w:sz w:val="24"/>
          <w:szCs w:val="23"/>
        </w:rPr>
        <w:t>5</w:t>
      </w:r>
      <w:r w:rsidR="000D0842">
        <w:rPr>
          <w:rFonts w:ascii="Times New Roman" w:hAnsi="Times New Roman"/>
          <w:sz w:val="24"/>
          <w:szCs w:val="23"/>
        </w:rPr>
        <w:t>.</w:t>
      </w:r>
      <w:r w:rsidR="003F43F8">
        <w:rPr>
          <w:rFonts w:ascii="Times New Roman" w:hAnsi="Times New Roman"/>
          <w:sz w:val="24"/>
          <w:szCs w:val="23"/>
        </w:rPr>
        <w:t>jūnija</w:t>
      </w:r>
      <w:r w:rsidR="00B0159C" w:rsidRPr="00F07F2C">
        <w:rPr>
          <w:rFonts w:ascii="Times New Roman" w:hAnsi="Times New Roman"/>
          <w:sz w:val="24"/>
          <w:szCs w:val="23"/>
        </w:rPr>
        <w:t xml:space="preserve"> līdz 201</w:t>
      </w:r>
      <w:r w:rsidR="000D0842">
        <w:rPr>
          <w:rFonts w:ascii="Times New Roman" w:hAnsi="Times New Roman"/>
          <w:sz w:val="24"/>
          <w:szCs w:val="23"/>
        </w:rPr>
        <w:t>8</w:t>
      </w:r>
      <w:r w:rsidR="001F2186" w:rsidRPr="00F07F2C">
        <w:rPr>
          <w:rFonts w:ascii="Times New Roman" w:hAnsi="Times New Roman"/>
          <w:sz w:val="24"/>
          <w:szCs w:val="23"/>
        </w:rPr>
        <w:t xml:space="preserve">.gada </w:t>
      </w:r>
      <w:r w:rsidR="000D0842">
        <w:rPr>
          <w:rFonts w:ascii="Times New Roman" w:hAnsi="Times New Roman"/>
          <w:sz w:val="24"/>
          <w:szCs w:val="23"/>
        </w:rPr>
        <w:t>1</w:t>
      </w:r>
      <w:r w:rsidR="00186A5A">
        <w:rPr>
          <w:rFonts w:ascii="Times New Roman" w:hAnsi="Times New Roman"/>
          <w:sz w:val="24"/>
          <w:szCs w:val="23"/>
        </w:rPr>
        <w:t>6</w:t>
      </w:r>
      <w:r w:rsidRPr="00F07F2C">
        <w:rPr>
          <w:rFonts w:ascii="Times New Roman" w:hAnsi="Times New Roman"/>
          <w:sz w:val="24"/>
          <w:szCs w:val="23"/>
        </w:rPr>
        <w:t>.</w:t>
      </w:r>
      <w:r w:rsidR="003F43F8">
        <w:rPr>
          <w:rFonts w:ascii="Times New Roman" w:hAnsi="Times New Roman"/>
          <w:sz w:val="24"/>
          <w:szCs w:val="23"/>
        </w:rPr>
        <w:t>jūlijam</w:t>
      </w:r>
      <w:r w:rsidRPr="00F07F2C">
        <w:rPr>
          <w:rFonts w:ascii="Times New Roman" w:hAnsi="Times New Roman"/>
          <w:sz w:val="24"/>
          <w:szCs w:val="23"/>
        </w:rPr>
        <w:t>.</w:t>
      </w:r>
    </w:p>
    <w:p w:rsidR="00900EE5" w:rsidRPr="00F07F2C" w:rsidRDefault="00900EE5" w:rsidP="00392A78">
      <w:pPr>
        <w:spacing w:after="120" w:line="240" w:lineRule="auto"/>
        <w:ind w:firstLine="720"/>
        <w:jc w:val="both"/>
        <w:rPr>
          <w:rFonts w:ascii="Times New Roman" w:hAnsi="Times New Roman"/>
          <w:sz w:val="24"/>
          <w:szCs w:val="23"/>
        </w:rPr>
      </w:pPr>
      <w:r w:rsidRPr="00F07F2C">
        <w:rPr>
          <w:rFonts w:ascii="Times New Roman" w:hAnsi="Times New Roman"/>
          <w:sz w:val="24"/>
          <w:szCs w:val="23"/>
        </w:rPr>
        <w:t xml:space="preserve">3. </w:t>
      </w:r>
      <w:r w:rsidR="001F2186" w:rsidRPr="00F07F2C">
        <w:rPr>
          <w:rFonts w:ascii="Times New Roman" w:hAnsi="Times New Roman"/>
          <w:sz w:val="24"/>
          <w:szCs w:val="23"/>
        </w:rPr>
        <w:t xml:space="preserve">Noteikt, ka informatīvie materiāli par </w:t>
      </w:r>
      <w:r w:rsidRPr="00F07F2C">
        <w:rPr>
          <w:rFonts w:ascii="Times New Roman" w:hAnsi="Times New Roman"/>
          <w:sz w:val="24"/>
          <w:szCs w:val="23"/>
        </w:rPr>
        <w:t>B</w:t>
      </w:r>
      <w:r w:rsidR="00B0159C" w:rsidRPr="00F07F2C">
        <w:rPr>
          <w:rFonts w:ascii="Times New Roman" w:hAnsi="Times New Roman"/>
          <w:sz w:val="24"/>
          <w:szCs w:val="23"/>
        </w:rPr>
        <w:t xml:space="preserve">ūvniecības ieceri ir apskatāmi, </w:t>
      </w:r>
      <w:r w:rsidR="001F2186" w:rsidRPr="00F07F2C">
        <w:rPr>
          <w:rFonts w:ascii="Times New Roman" w:hAnsi="Times New Roman"/>
          <w:sz w:val="24"/>
          <w:szCs w:val="23"/>
        </w:rPr>
        <w:t>aptaujas lapas un rakstiskas atsauksmes ir iesniedzamas Salacgrīvas novada būvvaldē, Smilšu ielā 9, S</w:t>
      </w:r>
      <w:r w:rsidRPr="00F07F2C">
        <w:rPr>
          <w:rFonts w:ascii="Times New Roman" w:hAnsi="Times New Roman"/>
          <w:sz w:val="24"/>
          <w:szCs w:val="23"/>
        </w:rPr>
        <w:t xml:space="preserve">alacgrīvā, Salacgrīvas nov., no </w:t>
      </w:r>
      <w:r w:rsidR="000D0842" w:rsidRPr="00F07F2C">
        <w:rPr>
          <w:rFonts w:ascii="Times New Roman" w:hAnsi="Times New Roman"/>
          <w:sz w:val="24"/>
          <w:szCs w:val="23"/>
        </w:rPr>
        <w:t>201</w:t>
      </w:r>
      <w:r w:rsidR="000D0842">
        <w:rPr>
          <w:rFonts w:ascii="Times New Roman" w:hAnsi="Times New Roman"/>
          <w:sz w:val="24"/>
          <w:szCs w:val="23"/>
        </w:rPr>
        <w:t>8</w:t>
      </w:r>
      <w:r w:rsidR="000D0842" w:rsidRPr="00F07F2C">
        <w:rPr>
          <w:rFonts w:ascii="Times New Roman" w:hAnsi="Times New Roman"/>
          <w:sz w:val="24"/>
          <w:szCs w:val="23"/>
        </w:rPr>
        <w:t xml:space="preserve">.gada </w:t>
      </w:r>
      <w:r w:rsidR="000D0842">
        <w:rPr>
          <w:rFonts w:ascii="Times New Roman" w:hAnsi="Times New Roman"/>
          <w:sz w:val="24"/>
          <w:szCs w:val="23"/>
        </w:rPr>
        <w:t>1</w:t>
      </w:r>
      <w:r w:rsidR="003F43F8">
        <w:rPr>
          <w:rFonts w:ascii="Times New Roman" w:hAnsi="Times New Roman"/>
          <w:sz w:val="24"/>
          <w:szCs w:val="23"/>
        </w:rPr>
        <w:t>5</w:t>
      </w:r>
      <w:r w:rsidR="000D0842">
        <w:rPr>
          <w:rFonts w:ascii="Times New Roman" w:hAnsi="Times New Roman"/>
          <w:sz w:val="24"/>
          <w:szCs w:val="23"/>
        </w:rPr>
        <w:t>.</w:t>
      </w:r>
      <w:r w:rsidR="003F43F8">
        <w:rPr>
          <w:rFonts w:ascii="Times New Roman" w:hAnsi="Times New Roman"/>
          <w:sz w:val="24"/>
          <w:szCs w:val="23"/>
        </w:rPr>
        <w:t>jūnija</w:t>
      </w:r>
      <w:r w:rsidR="000D0842" w:rsidRPr="00F07F2C">
        <w:rPr>
          <w:rFonts w:ascii="Times New Roman" w:hAnsi="Times New Roman"/>
          <w:sz w:val="24"/>
          <w:szCs w:val="23"/>
        </w:rPr>
        <w:t xml:space="preserve"> līdz 201</w:t>
      </w:r>
      <w:r w:rsidR="000D0842">
        <w:rPr>
          <w:rFonts w:ascii="Times New Roman" w:hAnsi="Times New Roman"/>
          <w:sz w:val="24"/>
          <w:szCs w:val="23"/>
        </w:rPr>
        <w:t>8</w:t>
      </w:r>
      <w:r w:rsidR="000D0842" w:rsidRPr="00F07F2C">
        <w:rPr>
          <w:rFonts w:ascii="Times New Roman" w:hAnsi="Times New Roman"/>
          <w:sz w:val="24"/>
          <w:szCs w:val="23"/>
        </w:rPr>
        <w:t xml:space="preserve">.gada </w:t>
      </w:r>
      <w:r w:rsidR="000D0842">
        <w:rPr>
          <w:rFonts w:ascii="Times New Roman" w:hAnsi="Times New Roman"/>
          <w:sz w:val="24"/>
          <w:szCs w:val="23"/>
        </w:rPr>
        <w:t>1</w:t>
      </w:r>
      <w:r w:rsidR="00186A5A">
        <w:rPr>
          <w:rFonts w:ascii="Times New Roman" w:hAnsi="Times New Roman"/>
          <w:sz w:val="24"/>
          <w:szCs w:val="23"/>
        </w:rPr>
        <w:t>6</w:t>
      </w:r>
      <w:r w:rsidR="000D0842" w:rsidRPr="00F07F2C">
        <w:rPr>
          <w:rFonts w:ascii="Times New Roman" w:hAnsi="Times New Roman"/>
          <w:sz w:val="24"/>
          <w:szCs w:val="23"/>
        </w:rPr>
        <w:t>.</w:t>
      </w:r>
      <w:r w:rsidR="003F43F8">
        <w:rPr>
          <w:rFonts w:ascii="Times New Roman" w:hAnsi="Times New Roman"/>
          <w:sz w:val="24"/>
          <w:szCs w:val="23"/>
        </w:rPr>
        <w:t>jūlijam</w:t>
      </w:r>
      <w:r w:rsidR="001F2186" w:rsidRPr="00F07F2C">
        <w:rPr>
          <w:rFonts w:ascii="Times New Roman" w:hAnsi="Times New Roman"/>
          <w:sz w:val="24"/>
          <w:szCs w:val="23"/>
        </w:rPr>
        <w:t>, kontaktpersona Ineta Cīrule, t.64071996</w:t>
      </w:r>
      <w:r w:rsidR="00B0159C" w:rsidRPr="00F07F2C">
        <w:rPr>
          <w:rFonts w:ascii="Times New Roman" w:hAnsi="Times New Roman"/>
          <w:sz w:val="24"/>
          <w:szCs w:val="23"/>
        </w:rPr>
        <w:t>, 29343086</w:t>
      </w:r>
      <w:r w:rsidR="00F73CCE">
        <w:rPr>
          <w:rFonts w:ascii="Times New Roman" w:hAnsi="Times New Roman"/>
          <w:sz w:val="24"/>
          <w:szCs w:val="23"/>
        </w:rPr>
        <w:t>, pasūtītāja</w:t>
      </w:r>
      <w:r w:rsidR="00F73CCE" w:rsidRPr="00F73CCE">
        <w:rPr>
          <w:rFonts w:ascii="RobotoSlab-Regular" w:hAnsi="RobotoSlab-Regular"/>
          <w:color w:val="636363"/>
          <w:sz w:val="20"/>
          <w:szCs w:val="20"/>
        </w:rPr>
        <w:t xml:space="preserve"> </w:t>
      </w:r>
      <w:r w:rsidR="00F73CCE" w:rsidRPr="00F73CCE">
        <w:rPr>
          <w:rFonts w:ascii="Times New Roman" w:hAnsi="Times New Roman"/>
          <w:sz w:val="24"/>
          <w:szCs w:val="23"/>
        </w:rPr>
        <w:t>kontaktpersona - Jānis</w:t>
      </w:r>
      <w:r w:rsidR="00F73CCE">
        <w:rPr>
          <w:rFonts w:ascii="RobotoSlab-Regular" w:hAnsi="RobotoSlab-Regular"/>
          <w:color w:val="636363"/>
          <w:sz w:val="20"/>
          <w:szCs w:val="20"/>
        </w:rPr>
        <w:t xml:space="preserve"> </w:t>
      </w:r>
      <w:r w:rsidR="00F73CCE" w:rsidRPr="00F73CCE">
        <w:rPr>
          <w:rFonts w:ascii="Times New Roman" w:hAnsi="Times New Roman"/>
          <w:sz w:val="24"/>
          <w:szCs w:val="23"/>
        </w:rPr>
        <w:t>Blūmiņš, tālrunis 27363311</w:t>
      </w:r>
    </w:p>
    <w:p w:rsidR="00900EE5" w:rsidRPr="00F07F2C" w:rsidRDefault="00900EE5" w:rsidP="00392A78">
      <w:pPr>
        <w:spacing w:after="120" w:line="240" w:lineRule="auto"/>
        <w:ind w:firstLine="720"/>
        <w:jc w:val="both"/>
        <w:rPr>
          <w:rFonts w:ascii="Times New Roman" w:hAnsi="Times New Roman"/>
          <w:sz w:val="24"/>
          <w:szCs w:val="23"/>
        </w:rPr>
      </w:pPr>
      <w:r w:rsidRPr="00F07F2C">
        <w:rPr>
          <w:rFonts w:ascii="Times New Roman" w:hAnsi="Times New Roman"/>
          <w:sz w:val="24"/>
          <w:szCs w:val="23"/>
        </w:rPr>
        <w:t xml:space="preserve">4. </w:t>
      </w:r>
      <w:r w:rsidR="001F2186" w:rsidRPr="00F07F2C">
        <w:rPr>
          <w:rFonts w:ascii="Times New Roman" w:hAnsi="Times New Roman"/>
          <w:sz w:val="24"/>
          <w:szCs w:val="23"/>
        </w:rPr>
        <w:t xml:space="preserve">Noteikt, ka </w:t>
      </w:r>
      <w:r w:rsidRPr="00F07F2C">
        <w:rPr>
          <w:rFonts w:ascii="Times New Roman" w:hAnsi="Times New Roman"/>
          <w:sz w:val="24"/>
          <w:szCs w:val="23"/>
        </w:rPr>
        <w:t>B</w:t>
      </w:r>
      <w:r w:rsidR="002B3373" w:rsidRPr="00F07F2C">
        <w:rPr>
          <w:rFonts w:ascii="Times New Roman" w:hAnsi="Times New Roman"/>
          <w:sz w:val="24"/>
          <w:szCs w:val="23"/>
        </w:rPr>
        <w:t>ūvniecības ieceres pr</w:t>
      </w:r>
      <w:r w:rsidRPr="00F07F2C">
        <w:rPr>
          <w:rFonts w:ascii="Times New Roman" w:hAnsi="Times New Roman"/>
          <w:sz w:val="24"/>
          <w:szCs w:val="23"/>
        </w:rPr>
        <w:t>ezentācijas sanāksme notiks 201</w:t>
      </w:r>
      <w:r w:rsidR="000D0842">
        <w:rPr>
          <w:rFonts w:ascii="Times New Roman" w:hAnsi="Times New Roman"/>
          <w:sz w:val="24"/>
          <w:szCs w:val="23"/>
        </w:rPr>
        <w:t>8</w:t>
      </w:r>
      <w:r w:rsidR="002B3373" w:rsidRPr="00F07F2C">
        <w:rPr>
          <w:rFonts w:ascii="Times New Roman" w:hAnsi="Times New Roman"/>
          <w:sz w:val="24"/>
          <w:szCs w:val="23"/>
        </w:rPr>
        <w:t xml:space="preserve">.gada </w:t>
      </w:r>
      <w:r w:rsidR="000D0842">
        <w:rPr>
          <w:rFonts w:ascii="Times New Roman" w:hAnsi="Times New Roman"/>
          <w:sz w:val="24"/>
          <w:szCs w:val="23"/>
        </w:rPr>
        <w:t>1</w:t>
      </w:r>
      <w:r w:rsidR="00F73CCE">
        <w:rPr>
          <w:rFonts w:ascii="Times New Roman" w:hAnsi="Times New Roman"/>
          <w:sz w:val="24"/>
          <w:szCs w:val="23"/>
        </w:rPr>
        <w:t>0</w:t>
      </w:r>
      <w:r w:rsidR="000D0842">
        <w:rPr>
          <w:rFonts w:ascii="Times New Roman" w:hAnsi="Times New Roman"/>
          <w:sz w:val="24"/>
          <w:szCs w:val="23"/>
        </w:rPr>
        <w:t>.</w:t>
      </w:r>
      <w:r w:rsidR="00F73CCE">
        <w:rPr>
          <w:rFonts w:ascii="Times New Roman" w:hAnsi="Times New Roman"/>
          <w:sz w:val="24"/>
          <w:szCs w:val="23"/>
        </w:rPr>
        <w:t>jūlijā</w:t>
      </w:r>
      <w:r w:rsidR="002B3373" w:rsidRPr="00F07F2C">
        <w:rPr>
          <w:rFonts w:ascii="Times New Roman" w:hAnsi="Times New Roman"/>
          <w:sz w:val="24"/>
          <w:szCs w:val="23"/>
        </w:rPr>
        <w:t xml:space="preserve"> plkst. 1</w:t>
      </w:r>
      <w:r w:rsidR="00F73CCE">
        <w:rPr>
          <w:rFonts w:ascii="Times New Roman" w:hAnsi="Times New Roman"/>
          <w:sz w:val="24"/>
          <w:szCs w:val="23"/>
        </w:rPr>
        <w:t>7</w:t>
      </w:r>
      <w:r w:rsidR="00392A78">
        <w:rPr>
          <w:rFonts w:ascii="Times New Roman" w:hAnsi="Times New Roman"/>
          <w:sz w:val="24"/>
          <w:szCs w:val="23"/>
        </w:rPr>
        <w:t>:00</w:t>
      </w:r>
      <w:r w:rsidR="002B3373" w:rsidRPr="00F07F2C">
        <w:rPr>
          <w:rFonts w:ascii="Times New Roman" w:hAnsi="Times New Roman"/>
          <w:sz w:val="24"/>
          <w:szCs w:val="23"/>
        </w:rPr>
        <w:t xml:space="preserve"> Salacgrīvas novada domes sēžu zālē, Smilšu ielā </w:t>
      </w:r>
      <w:r w:rsidRPr="00F07F2C">
        <w:rPr>
          <w:rFonts w:ascii="Times New Roman" w:hAnsi="Times New Roman"/>
          <w:sz w:val="24"/>
          <w:szCs w:val="23"/>
        </w:rPr>
        <w:t>9, Salacgrīvā, Salacgrīvas nov.</w:t>
      </w:r>
    </w:p>
    <w:p w:rsidR="00900EE5" w:rsidRPr="00F07F2C" w:rsidRDefault="00900EE5" w:rsidP="00F07F2C">
      <w:pPr>
        <w:spacing w:after="120" w:line="240" w:lineRule="auto"/>
        <w:jc w:val="both"/>
        <w:rPr>
          <w:rFonts w:ascii="Times New Roman" w:hAnsi="Times New Roman"/>
          <w:sz w:val="24"/>
          <w:szCs w:val="23"/>
        </w:rPr>
      </w:pPr>
      <w:r w:rsidRPr="00F07F2C">
        <w:rPr>
          <w:rFonts w:ascii="Times New Roman" w:hAnsi="Times New Roman"/>
          <w:sz w:val="24"/>
          <w:szCs w:val="23"/>
        </w:rPr>
        <w:lastRenderedPageBreak/>
        <w:t xml:space="preserve">5. </w:t>
      </w:r>
      <w:r w:rsidR="00B0159C" w:rsidRPr="00F07F2C">
        <w:rPr>
          <w:rFonts w:ascii="Times New Roman" w:hAnsi="Times New Roman"/>
          <w:sz w:val="24"/>
          <w:szCs w:val="23"/>
        </w:rPr>
        <w:t>201</w:t>
      </w:r>
      <w:r w:rsidR="000D0842">
        <w:rPr>
          <w:rFonts w:ascii="Times New Roman" w:hAnsi="Times New Roman"/>
          <w:sz w:val="24"/>
          <w:szCs w:val="23"/>
        </w:rPr>
        <w:t>8</w:t>
      </w:r>
      <w:r w:rsidR="00A15A3A" w:rsidRPr="00F07F2C">
        <w:rPr>
          <w:rFonts w:ascii="Times New Roman" w:hAnsi="Times New Roman"/>
          <w:sz w:val="24"/>
          <w:szCs w:val="23"/>
        </w:rPr>
        <w:t xml:space="preserve">.gada </w:t>
      </w:r>
      <w:r w:rsidR="000D0842">
        <w:rPr>
          <w:rFonts w:ascii="Times New Roman" w:hAnsi="Times New Roman"/>
          <w:sz w:val="24"/>
          <w:szCs w:val="23"/>
        </w:rPr>
        <w:t>1</w:t>
      </w:r>
      <w:r w:rsidR="00F73CCE">
        <w:rPr>
          <w:rFonts w:ascii="Times New Roman" w:hAnsi="Times New Roman"/>
          <w:sz w:val="24"/>
          <w:szCs w:val="23"/>
        </w:rPr>
        <w:t xml:space="preserve">5.jūnijā </w:t>
      </w:r>
      <w:r w:rsidR="00A34BE4" w:rsidRPr="00F07F2C">
        <w:rPr>
          <w:rFonts w:ascii="Times New Roman" w:hAnsi="Times New Roman"/>
          <w:sz w:val="24"/>
          <w:szCs w:val="23"/>
        </w:rPr>
        <w:t>Salacgrīvas novad</w:t>
      </w:r>
      <w:r w:rsidR="00C473D1" w:rsidRPr="00F07F2C">
        <w:rPr>
          <w:rFonts w:ascii="Times New Roman" w:hAnsi="Times New Roman"/>
          <w:sz w:val="24"/>
          <w:szCs w:val="23"/>
        </w:rPr>
        <w:t xml:space="preserve">a </w:t>
      </w:r>
      <w:r w:rsidR="001F2186" w:rsidRPr="00F07F2C">
        <w:rPr>
          <w:rFonts w:ascii="Times New Roman" w:hAnsi="Times New Roman"/>
          <w:sz w:val="24"/>
          <w:szCs w:val="23"/>
        </w:rPr>
        <w:t xml:space="preserve">mājaslapā internetā </w:t>
      </w:r>
      <w:hyperlink r:id="rId11" w:history="1">
        <w:r w:rsidRPr="00F07F2C">
          <w:rPr>
            <w:rStyle w:val="Hyperlink"/>
            <w:rFonts w:ascii="Times New Roman" w:hAnsi="Times New Roman"/>
            <w:sz w:val="24"/>
            <w:szCs w:val="23"/>
          </w:rPr>
          <w:t>www.salacgriva.lv</w:t>
        </w:r>
      </w:hyperlink>
      <w:r w:rsidRPr="00F07F2C">
        <w:rPr>
          <w:rFonts w:ascii="Times New Roman" w:hAnsi="Times New Roman"/>
          <w:sz w:val="24"/>
          <w:szCs w:val="23"/>
        </w:rPr>
        <w:t xml:space="preserve"> </w:t>
      </w:r>
      <w:r w:rsidR="001F2186" w:rsidRPr="00F07F2C">
        <w:rPr>
          <w:rFonts w:ascii="Times New Roman" w:hAnsi="Times New Roman"/>
          <w:sz w:val="24"/>
          <w:szCs w:val="23"/>
        </w:rPr>
        <w:t xml:space="preserve">publicēt </w:t>
      </w:r>
      <w:r w:rsidRPr="00F07F2C">
        <w:rPr>
          <w:rFonts w:ascii="Times New Roman" w:hAnsi="Times New Roman"/>
          <w:sz w:val="24"/>
          <w:szCs w:val="23"/>
        </w:rPr>
        <w:t xml:space="preserve">Būvvaldes </w:t>
      </w:r>
      <w:r w:rsidR="001F2186" w:rsidRPr="00F07F2C">
        <w:rPr>
          <w:rFonts w:ascii="Times New Roman" w:hAnsi="Times New Roman"/>
          <w:sz w:val="24"/>
          <w:szCs w:val="23"/>
        </w:rPr>
        <w:t>lēmumu</w:t>
      </w:r>
      <w:r w:rsidR="00A34BE4" w:rsidRPr="00F07F2C">
        <w:rPr>
          <w:rFonts w:ascii="Times New Roman" w:hAnsi="Times New Roman"/>
          <w:sz w:val="24"/>
          <w:szCs w:val="23"/>
        </w:rPr>
        <w:t xml:space="preserve"> par </w:t>
      </w:r>
      <w:r w:rsidRPr="00F07F2C">
        <w:rPr>
          <w:rFonts w:ascii="Times New Roman" w:hAnsi="Times New Roman"/>
          <w:sz w:val="24"/>
          <w:szCs w:val="23"/>
        </w:rPr>
        <w:t>publiskas</w:t>
      </w:r>
      <w:r w:rsidR="00186A5A">
        <w:rPr>
          <w:rFonts w:ascii="Times New Roman" w:hAnsi="Times New Roman"/>
          <w:sz w:val="24"/>
          <w:szCs w:val="23"/>
        </w:rPr>
        <w:t xml:space="preserve"> apspriešanas nepieciešamību</w:t>
      </w:r>
      <w:r w:rsidRPr="00F07F2C">
        <w:rPr>
          <w:rFonts w:ascii="Times New Roman" w:hAnsi="Times New Roman"/>
          <w:sz w:val="24"/>
          <w:szCs w:val="23"/>
        </w:rPr>
        <w:t xml:space="preserve"> </w:t>
      </w:r>
      <w:r w:rsidR="00186A5A">
        <w:rPr>
          <w:rFonts w:ascii="Times New Roman" w:hAnsi="Times New Roman"/>
          <w:sz w:val="24"/>
          <w:szCs w:val="23"/>
        </w:rPr>
        <w:t>un</w:t>
      </w:r>
      <w:r w:rsidR="001F2186" w:rsidRPr="00F07F2C">
        <w:rPr>
          <w:rFonts w:ascii="Times New Roman" w:hAnsi="Times New Roman"/>
          <w:sz w:val="24"/>
          <w:szCs w:val="23"/>
        </w:rPr>
        <w:t xml:space="preserve"> uzsākšanu un būvniecības ierosinātāja sagatavotos un iesniegtos būvniecības ieceres publiskās apspriešanas materiālus - </w:t>
      </w:r>
      <w:r w:rsidR="000B3FBB" w:rsidRPr="00F07F2C">
        <w:rPr>
          <w:rFonts w:ascii="Times New Roman" w:hAnsi="Times New Roman"/>
          <w:sz w:val="24"/>
          <w:szCs w:val="23"/>
        </w:rPr>
        <w:t>paziņojumu par būvniecības ieceres nodošanu publiskai apspriešanai, aptaujas lap</w:t>
      </w:r>
      <w:r w:rsidRPr="00F07F2C">
        <w:rPr>
          <w:rFonts w:ascii="Times New Roman" w:hAnsi="Times New Roman"/>
          <w:sz w:val="24"/>
          <w:szCs w:val="23"/>
        </w:rPr>
        <w:t>u sabiedrības viedokļa paušanai</w:t>
      </w:r>
      <w:r w:rsidR="000B3FBB" w:rsidRPr="00F07F2C">
        <w:rPr>
          <w:rFonts w:ascii="Times New Roman" w:hAnsi="Times New Roman"/>
          <w:sz w:val="24"/>
          <w:szCs w:val="23"/>
        </w:rPr>
        <w:t xml:space="preserve"> un grafisk</w:t>
      </w:r>
      <w:r w:rsidR="001F2186" w:rsidRPr="00F07F2C">
        <w:rPr>
          <w:rFonts w:ascii="Times New Roman" w:hAnsi="Times New Roman"/>
          <w:sz w:val="24"/>
          <w:szCs w:val="23"/>
        </w:rPr>
        <w:t>o materiālu, kurā vizuāli parādīts plānotās būves iespējamais izvietojums un ārējais veidols.</w:t>
      </w:r>
    </w:p>
    <w:bookmarkEnd w:id="0"/>
    <w:p w:rsidR="00016A0D" w:rsidRPr="00303C17" w:rsidRDefault="00016A0D" w:rsidP="00F07F2C">
      <w:pPr>
        <w:spacing w:after="120" w:line="240" w:lineRule="auto"/>
        <w:ind w:firstLine="720"/>
        <w:jc w:val="both"/>
        <w:rPr>
          <w:rFonts w:ascii="Times New Roman" w:hAnsi="Times New Roman"/>
          <w:i/>
          <w:sz w:val="24"/>
          <w:szCs w:val="23"/>
        </w:rPr>
      </w:pPr>
      <w:r w:rsidRPr="00303C17">
        <w:rPr>
          <w:rFonts w:ascii="Times New Roman" w:hAnsi="Times New Roman"/>
          <w:i/>
          <w:sz w:val="24"/>
          <w:szCs w:val="23"/>
        </w:rPr>
        <w:t>Saskaņā ar Administratīvā procesa likuma 76. un 79.pantu šo lēmumu viena mēneša laikā no tā spēkā stāšanās dienas var apstrīdēt, iesniedzot iesniegumu Salacgrīvas novada domē, Smilšu ielā 9, Salacgrīvā, Salacgrīvas nov. LV-4033.</w:t>
      </w:r>
    </w:p>
    <w:p w:rsidR="00A34BE4" w:rsidRPr="00F07F2C" w:rsidRDefault="00A34BE4" w:rsidP="00F07F2C">
      <w:pPr>
        <w:spacing w:after="120" w:line="240" w:lineRule="auto"/>
        <w:rPr>
          <w:rFonts w:ascii="Times New Roman" w:hAnsi="Times New Roman"/>
          <w:sz w:val="24"/>
          <w:szCs w:val="23"/>
        </w:rPr>
      </w:pPr>
    </w:p>
    <w:tbl>
      <w:tblPr>
        <w:tblW w:w="0" w:type="auto"/>
        <w:jc w:val="center"/>
        <w:tblLook w:val="01E0" w:firstRow="1" w:lastRow="1" w:firstColumn="1" w:lastColumn="1" w:noHBand="0" w:noVBand="0"/>
      </w:tblPr>
      <w:tblGrid>
        <w:gridCol w:w="4820"/>
        <w:gridCol w:w="3486"/>
      </w:tblGrid>
      <w:tr w:rsidR="00646004" w:rsidRPr="00F07F2C" w:rsidTr="00207413">
        <w:trPr>
          <w:jc w:val="center"/>
        </w:trPr>
        <w:tc>
          <w:tcPr>
            <w:tcW w:w="4820" w:type="dxa"/>
          </w:tcPr>
          <w:p w:rsidR="00646004" w:rsidRPr="00F07F2C" w:rsidRDefault="00646004" w:rsidP="00F07F2C">
            <w:pPr>
              <w:spacing w:after="120" w:line="240" w:lineRule="auto"/>
              <w:rPr>
                <w:rFonts w:ascii="Times New Roman" w:hAnsi="Times New Roman"/>
                <w:sz w:val="24"/>
                <w:szCs w:val="23"/>
              </w:rPr>
            </w:pPr>
            <w:r w:rsidRPr="00F07F2C">
              <w:rPr>
                <w:rFonts w:ascii="Times New Roman" w:hAnsi="Times New Roman"/>
                <w:sz w:val="24"/>
                <w:szCs w:val="23"/>
              </w:rPr>
              <w:t>Būvvaldes vadītāja – galvenā arhitekte</w:t>
            </w:r>
          </w:p>
        </w:tc>
        <w:tc>
          <w:tcPr>
            <w:tcW w:w="3486" w:type="dxa"/>
          </w:tcPr>
          <w:p w:rsidR="00646004" w:rsidRPr="00F07F2C" w:rsidRDefault="00A54676" w:rsidP="00F07F2C">
            <w:pPr>
              <w:spacing w:after="120" w:line="240" w:lineRule="auto"/>
              <w:jc w:val="center"/>
              <w:rPr>
                <w:rFonts w:ascii="Times New Roman" w:hAnsi="Times New Roman"/>
                <w:sz w:val="24"/>
                <w:szCs w:val="23"/>
              </w:rPr>
            </w:pPr>
            <w:r w:rsidRPr="00F07F2C">
              <w:rPr>
                <w:rFonts w:ascii="Times New Roman" w:hAnsi="Times New Roman"/>
                <w:sz w:val="24"/>
                <w:szCs w:val="23"/>
              </w:rPr>
              <w:t xml:space="preserve">       </w:t>
            </w:r>
            <w:r w:rsidR="00646004" w:rsidRPr="00F07F2C">
              <w:rPr>
                <w:rFonts w:ascii="Times New Roman" w:hAnsi="Times New Roman"/>
                <w:sz w:val="24"/>
                <w:szCs w:val="23"/>
              </w:rPr>
              <w:t>Ineta Cīrule</w:t>
            </w:r>
          </w:p>
        </w:tc>
      </w:tr>
    </w:tbl>
    <w:p w:rsidR="00645659" w:rsidRDefault="00645659" w:rsidP="00645659">
      <w:pPr>
        <w:pStyle w:val="BodyText"/>
        <w:ind w:right="-805"/>
        <w:rPr>
          <w:rFonts w:ascii="Times New Roman" w:hAnsi="Times New Roman"/>
          <w:sz w:val="20"/>
        </w:rPr>
      </w:pPr>
    </w:p>
    <w:p w:rsidR="00303C17" w:rsidRDefault="00303C17" w:rsidP="00900EE5">
      <w:pPr>
        <w:jc w:val="both"/>
        <w:rPr>
          <w:rFonts w:ascii="Times New Roman" w:hAnsi="Times New Roman"/>
          <w:sz w:val="18"/>
          <w:szCs w:val="18"/>
        </w:rPr>
      </w:pPr>
    </w:p>
    <w:p w:rsidR="002959EB" w:rsidRPr="00900EE5" w:rsidRDefault="00900EE5" w:rsidP="00900EE5">
      <w:pPr>
        <w:jc w:val="both"/>
        <w:rPr>
          <w:rFonts w:ascii="Times New Roman" w:hAnsi="Times New Roman"/>
          <w:sz w:val="18"/>
          <w:szCs w:val="18"/>
        </w:rPr>
      </w:pPr>
      <w:r w:rsidRPr="00900EE5">
        <w:rPr>
          <w:rFonts w:ascii="Times New Roman" w:hAnsi="Times New Roman"/>
          <w:sz w:val="18"/>
          <w:szCs w:val="18"/>
        </w:rPr>
        <w:t>Cīrule 64071996</w:t>
      </w:r>
    </w:p>
    <w:sectPr w:rsidR="002959EB" w:rsidRPr="00900EE5" w:rsidSect="00207413">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obotoSlab-Regular">
    <w:altName w:val="Times New Roman"/>
    <w:charset w:val="00"/>
    <w:family w:val="auto"/>
    <w:pitch w:val="default"/>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452B6"/>
    <w:multiLevelType w:val="hybridMultilevel"/>
    <w:tmpl w:val="BDACEDC4"/>
    <w:lvl w:ilvl="0" w:tplc="1556D33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50CD5"/>
    <w:multiLevelType w:val="hybridMultilevel"/>
    <w:tmpl w:val="64E8A3DE"/>
    <w:lvl w:ilvl="0" w:tplc="E0DE46F0">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F0C4715"/>
    <w:multiLevelType w:val="hybridMultilevel"/>
    <w:tmpl w:val="94D0947C"/>
    <w:lvl w:ilvl="0" w:tplc="792034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6B2102C"/>
    <w:multiLevelType w:val="hybridMultilevel"/>
    <w:tmpl w:val="4C9A1E12"/>
    <w:lvl w:ilvl="0" w:tplc="E3421F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61C6322"/>
    <w:multiLevelType w:val="hybridMultilevel"/>
    <w:tmpl w:val="600047C6"/>
    <w:lvl w:ilvl="0" w:tplc="C85E4A2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7035EE"/>
    <w:multiLevelType w:val="hybridMultilevel"/>
    <w:tmpl w:val="600047C6"/>
    <w:lvl w:ilvl="0" w:tplc="C85E4A2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AF18A1"/>
    <w:multiLevelType w:val="hybridMultilevel"/>
    <w:tmpl w:val="BDACEDC4"/>
    <w:lvl w:ilvl="0" w:tplc="1556D33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1B4CDD"/>
    <w:multiLevelType w:val="hybridMultilevel"/>
    <w:tmpl w:val="A086D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295795"/>
    <w:multiLevelType w:val="hybridMultilevel"/>
    <w:tmpl w:val="8AF8F126"/>
    <w:lvl w:ilvl="0" w:tplc="6D3AA59A">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D233396"/>
    <w:multiLevelType w:val="hybridMultilevel"/>
    <w:tmpl w:val="52560A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5"/>
  </w:num>
  <w:num w:numId="6">
    <w:abstractNumId w:val="4"/>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0F"/>
    <w:rsid w:val="00011B39"/>
    <w:rsid w:val="00016A0D"/>
    <w:rsid w:val="0007442B"/>
    <w:rsid w:val="00090FAE"/>
    <w:rsid w:val="000970BB"/>
    <w:rsid w:val="000B3FBB"/>
    <w:rsid w:val="000C13FA"/>
    <w:rsid w:val="000C5367"/>
    <w:rsid w:val="000D0842"/>
    <w:rsid w:val="00105E36"/>
    <w:rsid w:val="00127CD9"/>
    <w:rsid w:val="001411E5"/>
    <w:rsid w:val="0014425A"/>
    <w:rsid w:val="00164DD9"/>
    <w:rsid w:val="0017419F"/>
    <w:rsid w:val="00186A5A"/>
    <w:rsid w:val="001F2186"/>
    <w:rsid w:val="00207413"/>
    <w:rsid w:val="00231EC6"/>
    <w:rsid w:val="00240391"/>
    <w:rsid w:val="002959EB"/>
    <w:rsid w:val="002B3373"/>
    <w:rsid w:val="002E6A6E"/>
    <w:rsid w:val="00303C17"/>
    <w:rsid w:val="003356EE"/>
    <w:rsid w:val="00346232"/>
    <w:rsid w:val="00364700"/>
    <w:rsid w:val="0036559E"/>
    <w:rsid w:val="00383DBA"/>
    <w:rsid w:val="00392A78"/>
    <w:rsid w:val="003D21E3"/>
    <w:rsid w:val="003D5520"/>
    <w:rsid w:val="003E135E"/>
    <w:rsid w:val="003F43F8"/>
    <w:rsid w:val="00417A71"/>
    <w:rsid w:val="00417CC3"/>
    <w:rsid w:val="00455A74"/>
    <w:rsid w:val="00486CA0"/>
    <w:rsid w:val="004D1C61"/>
    <w:rsid w:val="004E2146"/>
    <w:rsid w:val="004E510F"/>
    <w:rsid w:val="004F3503"/>
    <w:rsid w:val="00513F43"/>
    <w:rsid w:val="00535A24"/>
    <w:rsid w:val="005464A3"/>
    <w:rsid w:val="00551D0B"/>
    <w:rsid w:val="005714E2"/>
    <w:rsid w:val="00572FB6"/>
    <w:rsid w:val="00577C5D"/>
    <w:rsid w:val="005C4F4A"/>
    <w:rsid w:val="005D4D99"/>
    <w:rsid w:val="005F38D3"/>
    <w:rsid w:val="005F5FFD"/>
    <w:rsid w:val="005F611E"/>
    <w:rsid w:val="00615F99"/>
    <w:rsid w:val="00626DA4"/>
    <w:rsid w:val="00645659"/>
    <w:rsid w:val="00646004"/>
    <w:rsid w:val="00691055"/>
    <w:rsid w:val="00691E3B"/>
    <w:rsid w:val="00696902"/>
    <w:rsid w:val="006A5D95"/>
    <w:rsid w:val="00707882"/>
    <w:rsid w:val="007122DE"/>
    <w:rsid w:val="00721002"/>
    <w:rsid w:val="00794119"/>
    <w:rsid w:val="007A31C8"/>
    <w:rsid w:val="007A6478"/>
    <w:rsid w:val="007B5EC2"/>
    <w:rsid w:val="007B6703"/>
    <w:rsid w:val="007E6B8A"/>
    <w:rsid w:val="007F074B"/>
    <w:rsid w:val="0083186B"/>
    <w:rsid w:val="00887B5F"/>
    <w:rsid w:val="00900EE5"/>
    <w:rsid w:val="00902906"/>
    <w:rsid w:val="00920266"/>
    <w:rsid w:val="0094037D"/>
    <w:rsid w:val="00946C6A"/>
    <w:rsid w:val="00977D5B"/>
    <w:rsid w:val="00981ACF"/>
    <w:rsid w:val="00985A35"/>
    <w:rsid w:val="00995FA4"/>
    <w:rsid w:val="009A00A1"/>
    <w:rsid w:val="009A1BC2"/>
    <w:rsid w:val="009F064D"/>
    <w:rsid w:val="009F0AB4"/>
    <w:rsid w:val="00A10D5A"/>
    <w:rsid w:val="00A15A3A"/>
    <w:rsid w:val="00A24B36"/>
    <w:rsid w:val="00A325FF"/>
    <w:rsid w:val="00A34BE4"/>
    <w:rsid w:val="00A43835"/>
    <w:rsid w:val="00A54676"/>
    <w:rsid w:val="00A65F73"/>
    <w:rsid w:val="00A67CC0"/>
    <w:rsid w:val="00A85BA9"/>
    <w:rsid w:val="00A92D34"/>
    <w:rsid w:val="00AA6FEA"/>
    <w:rsid w:val="00AB0CBC"/>
    <w:rsid w:val="00AC60B3"/>
    <w:rsid w:val="00B0159C"/>
    <w:rsid w:val="00B15841"/>
    <w:rsid w:val="00B17860"/>
    <w:rsid w:val="00B304B0"/>
    <w:rsid w:val="00B4130E"/>
    <w:rsid w:val="00B4512A"/>
    <w:rsid w:val="00B62107"/>
    <w:rsid w:val="00B65C07"/>
    <w:rsid w:val="00B670E6"/>
    <w:rsid w:val="00B76CF6"/>
    <w:rsid w:val="00BB3D9E"/>
    <w:rsid w:val="00BC463A"/>
    <w:rsid w:val="00BE183C"/>
    <w:rsid w:val="00BE4164"/>
    <w:rsid w:val="00BF5B03"/>
    <w:rsid w:val="00C00539"/>
    <w:rsid w:val="00C364CE"/>
    <w:rsid w:val="00C473D1"/>
    <w:rsid w:val="00C63FA9"/>
    <w:rsid w:val="00CB210E"/>
    <w:rsid w:val="00CF0924"/>
    <w:rsid w:val="00CF185B"/>
    <w:rsid w:val="00D04932"/>
    <w:rsid w:val="00D24E89"/>
    <w:rsid w:val="00D41FF8"/>
    <w:rsid w:val="00D61527"/>
    <w:rsid w:val="00D74AF9"/>
    <w:rsid w:val="00D9317C"/>
    <w:rsid w:val="00DA663A"/>
    <w:rsid w:val="00DF7AB5"/>
    <w:rsid w:val="00E11953"/>
    <w:rsid w:val="00E35FCD"/>
    <w:rsid w:val="00E52501"/>
    <w:rsid w:val="00E82844"/>
    <w:rsid w:val="00E914B4"/>
    <w:rsid w:val="00EA273C"/>
    <w:rsid w:val="00EA409D"/>
    <w:rsid w:val="00F07F2C"/>
    <w:rsid w:val="00F256C5"/>
    <w:rsid w:val="00F73CCE"/>
    <w:rsid w:val="00FC4433"/>
    <w:rsid w:val="00FD68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70E24E0B-EFEC-4454-B2B9-E4D34F74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0F"/>
    <w:pPr>
      <w:spacing w:after="200" w:line="276" w:lineRule="auto"/>
    </w:pPr>
    <w:rPr>
      <w:lang w:eastAsia="en-US"/>
    </w:rPr>
  </w:style>
  <w:style w:type="paragraph" w:styleId="Heading1">
    <w:name w:val="heading 1"/>
    <w:basedOn w:val="Normal"/>
    <w:next w:val="Normal"/>
    <w:link w:val="Heading1Char"/>
    <w:qFormat/>
    <w:locked/>
    <w:rsid w:val="00646004"/>
    <w:pPr>
      <w:keepNext/>
      <w:spacing w:after="0" w:line="240" w:lineRule="auto"/>
      <w:jc w:val="center"/>
      <w:outlineLvl w:val="0"/>
    </w:pPr>
    <w:rPr>
      <w:rFonts w:ascii="Times New Roman" w:eastAsia="Times New Roman" w:hAnsi="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510F"/>
    <w:rPr>
      <w:rFonts w:cs="Times New Roman"/>
      <w:color w:val="0000FF"/>
      <w:u w:val="single"/>
    </w:rPr>
  </w:style>
  <w:style w:type="paragraph" w:styleId="BalloonText">
    <w:name w:val="Balloon Text"/>
    <w:basedOn w:val="Normal"/>
    <w:link w:val="BalloonTextChar"/>
    <w:uiPriority w:val="99"/>
    <w:semiHidden/>
    <w:rsid w:val="004E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10F"/>
    <w:rPr>
      <w:rFonts w:ascii="Tahoma" w:hAnsi="Tahoma" w:cs="Tahoma"/>
      <w:sz w:val="16"/>
      <w:szCs w:val="16"/>
    </w:rPr>
  </w:style>
  <w:style w:type="character" w:customStyle="1" w:styleId="Heading1Char">
    <w:name w:val="Heading 1 Char"/>
    <w:basedOn w:val="DefaultParagraphFont"/>
    <w:link w:val="Heading1"/>
    <w:rsid w:val="00646004"/>
    <w:rPr>
      <w:rFonts w:ascii="Times New Roman" w:eastAsia="Times New Roman" w:hAnsi="Times New Roman"/>
      <w:sz w:val="28"/>
      <w:szCs w:val="20"/>
    </w:rPr>
  </w:style>
  <w:style w:type="paragraph" w:styleId="ListParagraph">
    <w:name w:val="List Paragraph"/>
    <w:basedOn w:val="Normal"/>
    <w:uiPriority w:val="34"/>
    <w:qFormat/>
    <w:rsid w:val="00DF7AB5"/>
    <w:pPr>
      <w:ind w:left="720"/>
      <w:contextualSpacing/>
    </w:pPr>
  </w:style>
  <w:style w:type="paragraph" w:styleId="BodyText">
    <w:name w:val="Body Text"/>
    <w:basedOn w:val="Normal"/>
    <w:link w:val="BodyTextChar"/>
    <w:rsid w:val="003D5520"/>
    <w:pPr>
      <w:spacing w:after="0" w:line="240" w:lineRule="auto"/>
    </w:pPr>
    <w:rPr>
      <w:rFonts w:ascii="Courier New" w:eastAsia="Times New Roman" w:hAnsi="Courier New"/>
      <w:szCs w:val="20"/>
      <w:lang w:eastAsia="lv-LV"/>
    </w:rPr>
  </w:style>
  <w:style w:type="character" w:customStyle="1" w:styleId="BodyTextChar">
    <w:name w:val="Body Text Char"/>
    <w:basedOn w:val="DefaultParagraphFont"/>
    <w:link w:val="BodyText"/>
    <w:rsid w:val="003D5520"/>
    <w:rPr>
      <w:rFonts w:ascii="Courier New" w:eastAsia="Times New Roman" w:hAnsi="Courier New"/>
      <w:szCs w:val="20"/>
    </w:rPr>
  </w:style>
  <w:style w:type="paragraph" w:customStyle="1" w:styleId="tv2131">
    <w:name w:val="tv2131"/>
    <w:basedOn w:val="Normal"/>
    <w:rsid w:val="00B670E6"/>
    <w:pPr>
      <w:spacing w:after="0" w:line="312" w:lineRule="auto"/>
      <w:ind w:firstLine="300"/>
    </w:pPr>
    <w:rPr>
      <w:rFonts w:ascii="Times New Roman" w:eastAsia="Times New Roman" w:hAnsi="Times New Roman"/>
      <w:color w:val="414142"/>
      <w:sz w:val="20"/>
      <w:szCs w:val="20"/>
      <w:lang w:eastAsia="lv-LV"/>
    </w:rPr>
  </w:style>
  <w:style w:type="paragraph" w:customStyle="1" w:styleId="tv2132">
    <w:name w:val="tv2132"/>
    <w:basedOn w:val="Normal"/>
    <w:rsid w:val="00A325FF"/>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0516">
      <w:marLeft w:val="0"/>
      <w:marRight w:val="0"/>
      <w:marTop w:val="0"/>
      <w:marBottom w:val="0"/>
      <w:divBdr>
        <w:top w:val="none" w:sz="0" w:space="0" w:color="auto"/>
        <w:left w:val="none" w:sz="0" w:space="0" w:color="auto"/>
        <w:bottom w:val="none" w:sz="0" w:space="0" w:color="auto"/>
        <w:right w:val="none" w:sz="0" w:space="0" w:color="auto"/>
      </w:divBdr>
    </w:div>
    <w:div w:id="789010517">
      <w:marLeft w:val="0"/>
      <w:marRight w:val="0"/>
      <w:marTop w:val="0"/>
      <w:marBottom w:val="0"/>
      <w:divBdr>
        <w:top w:val="none" w:sz="0" w:space="0" w:color="auto"/>
        <w:left w:val="none" w:sz="0" w:space="0" w:color="auto"/>
        <w:bottom w:val="none" w:sz="0" w:space="0" w:color="auto"/>
        <w:right w:val="none" w:sz="0" w:space="0" w:color="auto"/>
      </w:divBdr>
    </w:div>
    <w:div w:id="1066076958">
      <w:bodyDiv w:val="1"/>
      <w:marLeft w:val="0"/>
      <w:marRight w:val="0"/>
      <w:marTop w:val="0"/>
      <w:marBottom w:val="0"/>
      <w:divBdr>
        <w:top w:val="none" w:sz="0" w:space="0" w:color="auto"/>
        <w:left w:val="none" w:sz="0" w:space="0" w:color="auto"/>
        <w:bottom w:val="none" w:sz="0" w:space="0" w:color="auto"/>
        <w:right w:val="none" w:sz="0" w:space="0" w:color="auto"/>
      </w:divBdr>
      <w:divsChild>
        <w:div w:id="2134515025">
          <w:marLeft w:val="0"/>
          <w:marRight w:val="0"/>
          <w:marTop w:val="0"/>
          <w:marBottom w:val="0"/>
          <w:divBdr>
            <w:top w:val="none" w:sz="0" w:space="0" w:color="auto"/>
            <w:left w:val="none" w:sz="0" w:space="0" w:color="auto"/>
            <w:bottom w:val="none" w:sz="0" w:space="0" w:color="auto"/>
            <w:right w:val="none" w:sz="0" w:space="0" w:color="auto"/>
          </w:divBdr>
          <w:divsChild>
            <w:div w:id="609432983">
              <w:marLeft w:val="0"/>
              <w:marRight w:val="0"/>
              <w:marTop w:val="975"/>
              <w:marBottom w:val="0"/>
              <w:divBdr>
                <w:top w:val="none" w:sz="0" w:space="0" w:color="auto"/>
                <w:left w:val="none" w:sz="0" w:space="0" w:color="auto"/>
                <w:bottom w:val="none" w:sz="0" w:space="0" w:color="auto"/>
                <w:right w:val="none" w:sz="0" w:space="0" w:color="auto"/>
              </w:divBdr>
              <w:divsChild>
                <w:div w:id="1777671074">
                  <w:marLeft w:val="0"/>
                  <w:marRight w:val="0"/>
                  <w:marTop w:val="0"/>
                  <w:marBottom w:val="0"/>
                  <w:divBdr>
                    <w:top w:val="none" w:sz="0" w:space="0" w:color="auto"/>
                    <w:left w:val="none" w:sz="0" w:space="0" w:color="auto"/>
                    <w:bottom w:val="none" w:sz="0" w:space="0" w:color="auto"/>
                    <w:right w:val="none" w:sz="0" w:space="0" w:color="auto"/>
                  </w:divBdr>
                  <w:divsChild>
                    <w:div w:id="9111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68662">
      <w:bodyDiv w:val="1"/>
      <w:marLeft w:val="0"/>
      <w:marRight w:val="0"/>
      <w:marTop w:val="0"/>
      <w:marBottom w:val="0"/>
      <w:divBdr>
        <w:top w:val="none" w:sz="0" w:space="0" w:color="auto"/>
        <w:left w:val="none" w:sz="0" w:space="0" w:color="auto"/>
        <w:bottom w:val="none" w:sz="0" w:space="0" w:color="auto"/>
        <w:right w:val="none" w:sz="0" w:space="0" w:color="auto"/>
      </w:divBdr>
      <w:divsChild>
        <w:div w:id="1877422849">
          <w:marLeft w:val="0"/>
          <w:marRight w:val="0"/>
          <w:marTop w:val="0"/>
          <w:marBottom w:val="0"/>
          <w:divBdr>
            <w:top w:val="none" w:sz="0" w:space="0" w:color="auto"/>
            <w:left w:val="none" w:sz="0" w:space="0" w:color="auto"/>
            <w:bottom w:val="none" w:sz="0" w:space="0" w:color="auto"/>
            <w:right w:val="none" w:sz="0" w:space="0" w:color="auto"/>
          </w:divBdr>
          <w:divsChild>
            <w:div w:id="245573287">
              <w:marLeft w:val="0"/>
              <w:marRight w:val="0"/>
              <w:marTop w:val="975"/>
              <w:marBottom w:val="0"/>
              <w:divBdr>
                <w:top w:val="none" w:sz="0" w:space="0" w:color="auto"/>
                <w:left w:val="none" w:sz="0" w:space="0" w:color="auto"/>
                <w:bottom w:val="none" w:sz="0" w:space="0" w:color="auto"/>
                <w:right w:val="none" w:sz="0" w:space="0" w:color="auto"/>
              </w:divBdr>
              <w:divsChild>
                <w:div w:id="2097288988">
                  <w:marLeft w:val="0"/>
                  <w:marRight w:val="0"/>
                  <w:marTop w:val="0"/>
                  <w:marBottom w:val="0"/>
                  <w:divBdr>
                    <w:top w:val="none" w:sz="0" w:space="0" w:color="auto"/>
                    <w:left w:val="none" w:sz="0" w:space="0" w:color="auto"/>
                    <w:bottom w:val="none" w:sz="0" w:space="0" w:color="auto"/>
                    <w:right w:val="none" w:sz="0" w:space="0" w:color="auto"/>
                  </w:divBdr>
                  <w:divsChild>
                    <w:div w:id="6075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26809">
      <w:bodyDiv w:val="1"/>
      <w:marLeft w:val="0"/>
      <w:marRight w:val="0"/>
      <w:marTop w:val="0"/>
      <w:marBottom w:val="0"/>
      <w:divBdr>
        <w:top w:val="none" w:sz="0" w:space="0" w:color="auto"/>
        <w:left w:val="none" w:sz="0" w:space="0" w:color="auto"/>
        <w:bottom w:val="none" w:sz="0" w:space="0" w:color="auto"/>
        <w:right w:val="none" w:sz="0" w:space="0" w:color="auto"/>
      </w:divBdr>
    </w:div>
    <w:div w:id="1263607883">
      <w:bodyDiv w:val="1"/>
      <w:marLeft w:val="0"/>
      <w:marRight w:val="0"/>
      <w:marTop w:val="0"/>
      <w:marBottom w:val="0"/>
      <w:divBdr>
        <w:top w:val="none" w:sz="0" w:space="0" w:color="auto"/>
        <w:left w:val="none" w:sz="0" w:space="0" w:color="auto"/>
        <w:bottom w:val="none" w:sz="0" w:space="0" w:color="auto"/>
        <w:right w:val="none" w:sz="0" w:space="0" w:color="auto"/>
      </w:divBdr>
      <w:divsChild>
        <w:div w:id="438180968">
          <w:marLeft w:val="0"/>
          <w:marRight w:val="0"/>
          <w:marTop w:val="0"/>
          <w:marBottom w:val="0"/>
          <w:divBdr>
            <w:top w:val="none" w:sz="0" w:space="0" w:color="auto"/>
            <w:left w:val="none" w:sz="0" w:space="0" w:color="auto"/>
            <w:bottom w:val="none" w:sz="0" w:space="0" w:color="auto"/>
            <w:right w:val="none" w:sz="0" w:space="0" w:color="auto"/>
          </w:divBdr>
          <w:divsChild>
            <w:div w:id="1876114730">
              <w:marLeft w:val="0"/>
              <w:marRight w:val="0"/>
              <w:marTop w:val="975"/>
              <w:marBottom w:val="0"/>
              <w:divBdr>
                <w:top w:val="none" w:sz="0" w:space="0" w:color="auto"/>
                <w:left w:val="none" w:sz="0" w:space="0" w:color="auto"/>
                <w:bottom w:val="none" w:sz="0" w:space="0" w:color="auto"/>
                <w:right w:val="none" w:sz="0" w:space="0" w:color="auto"/>
              </w:divBdr>
              <w:divsChild>
                <w:div w:id="1003237562">
                  <w:marLeft w:val="0"/>
                  <w:marRight w:val="0"/>
                  <w:marTop w:val="0"/>
                  <w:marBottom w:val="0"/>
                  <w:divBdr>
                    <w:top w:val="none" w:sz="0" w:space="0" w:color="auto"/>
                    <w:left w:val="none" w:sz="0" w:space="0" w:color="auto"/>
                    <w:bottom w:val="none" w:sz="0" w:space="0" w:color="auto"/>
                    <w:right w:val="none" w:sz="0" w:space="0" w:color="auto"/>
                  </w:divBdr>
                  <w:divsChild>
                    <w:div w:id="738871839">
                      <w:marLeft w:val="0"/>
                      <w:marRight w:val="0"/>
                      <w:marTop w:val="0"/>
                      <w:marBottom w:val="0"/>
                      <w:divBdr>
                        <w:top w:val="none" w:sz="0" w:space="0" w:color="auto"/>
                        <w:left w:val="none" w:sz="0" w:space="0" w:color="auto"/>
                        <w:bottom w:val="none" w:sz="0" w:space="0" w:color="auto"/>
                        <w:right w:val="none" w:sz="0" w:space="0" w:color="auto"/>
                      </w:divBdr>
                    </w:div>
                    <w:div w:id="6740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76746">
      <w:bodyDiv w:val="1"/>
      <w:marLeft w:val="0"/>
      <w:marRight w:val="0"/>
      <w:marTop w:val="0"/>
      <w:marBottom w:val="0"/>
      <w:divBdr>
        <w:top w:val="none" w:sz="0" w:space="0" w:color="auto"/>
        <w:left w:val="none" w:sz="0" w:space="0" w:color="auto"/>
        <w:bottom w:val="none" w:sz="0" w:space="0" w:color="auto"/>
        <w:right w:val="none" w:sz="0" w:space="0" w:color="auto"/>
      </w:divBdr>
      <w:divsChild>
        <w:div w:id="1382055823">
          <w:marLeft w:val="0"/>
          <w:marRight w:val="0"/>
          <w:marTop w:val="0"/>
          <w:marBottom w:val="0"/>
          <w:divBdr>
            <w:top w:val="none" w:sz="0" w:space="0" w:color="auto"/>
            <w:left w:val="none" w:sz="0" w:space="0" w:color="auto"/>
            <w:bottom w:val="none" w:sz="0" w:space="0" w:color="auto"/>
            <w:right w:val="none" w:sz="0" w:space="0" w:color="auto"/>
          </w:divBdr>
          <w:divsChild>
            <w:div w:id="1879585187">
              <w:marLeft w:val="0"/>
              <w:marRight w:val="0"/>
              <w:marTop w:val="975"/>
              <w:marBottom w:val="0"/>
              <w:divBdr>
                <w:top w:val="none" w:sz="0" w:space="0" w:color="auto"/>
                <w:left w:val="none" w:sz="0" w:space="0" w:color="auto"/>
                <w:bottom w:val="none" w:sz="0" w:space="0" w:color="auto"/>
                <w:right w:val="none" w:sz="0" w:space="0" w:color="auto"/>
              </w:divBdr>
              <w:divsChild>
                <w:div w:id="1819881488">
                  <w:marLeft w:val="0"/>
                  <w:marRight w:val="0"/>
                  <w:marTop w:val="0"/>
                  <w:marBottom w:val="0"/>
                  <w:divBdr>
                    <w:top w:val="none" w:sz="0" w:space="0" w:color="auto"/>
                    <w:left w:val="none" w:sz="0" w:space="0" w:color="auto"/>
                    <w:bottom w:val="none" w:sz="0" w:space="0" w:color="auto"/>
                    <w:right w:val="none" w:sz="0" w:space="0" w:color="auto"/>
                  </w:divBdr>
                  <w:divsChild>
                    <w:div w:id="681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44179">
      <w:bodyDiv w:val="1"/>
      <w:marLeft w:val="0"/>
      <w:marRight w:val="0"/>
      <w:marTop w:val="0"/>
      <w:marBottom w:val="0"/>
      <w:divBdr>
        <w:top w:val="none" w:sz="0" w:space="0" w:color="auto"/>
        <w:left w:val="none" w:sz="0" w:space="0" w:color="auto"/>
        <w:bottom w:val="none" w:sz="0" w:space="0" w:color="auto"/>
        <w:right w:val="none" w:sz="0" w:space="0" w:color="auto"/>
      </w:divBdr>
    </w:div>
    <w:div w:id="1355375631">
      <w:bodyDiv w:val="1"/>
      <w:marLeft w:val="0"/>
      <w:marRight w:val="0"/>
      <w:marTop w:val="0"/>
      <w:marBottom w:val="0"/>
      <w:divBdr>
        <w:top w:val="none" w:sz="0" w:space="0" w:color="auto"/>
        <w:left w:val="none" w:sz="0" w:space="0" w:color="auto"/>
        <w:bottom w:val="none" w:sz="0" w:space="0" w:color="auto"/>
        <w:right w:val="none" w:sz="0" w:space="0" w:color="auto"/>
      </w:divBdr>
      <w:divsChild>
        <w:div w:id="64642744">
          <w:marLeft w:val="0"/>
          <w:marRight w:val="0"/>
          <w:marTop w:val="0"/>
          <w:marBottom w:val="0"/>
          <w:divBdr>
            <w:top w:val="none" w:sz="0" w:space="0" w:color="auto"/>
            <w:left w:val="none" w:sz="0" w:space="0" w:color="auto"/>
            <w:bottom w:val="none" w:sz="0" w:space="0" w:color="auto"/>
            <w:right w:val="none" w:sz="0" w:space="0" w:color="auto"/>
          </w:divBdr>
          <w:divsChild>
            <w:div w:id="1599485245">
              <w:marLeft w:val="0"/>
              <w:marRight w:val="0"/>
              <w:marTop w:val="0"/>
              <w:marBottom w:val="0"/>
              <w:divBdr>
                <w:top w:val="none" w:sz="0" w:space="0" w:color="auto"/>
                <w:left w:val="none" w:sz="0" w:space="0" w:color="auto"/>
                <w:bottom w:val="none" w:sz="0" w:space="0" w:color="auto"/>
                <w:right w:val="none" w:sz="0" w:space="0" w:color="auto"/>
              </w:divBdr>
              <w:divsChild>
                <w:div w:id="230704118">
                  <w:marLeft w:val="0"/>
                  <w:marRight w:val="0"/>
                  <w:marTop w:val="0"/>
                  <w:marBottom w:val="0"/>
                  <w:divBdr>
                    <w:top w:val="none" w:sz="0" w:space="0" w:color="auto"/>
                    <w:left w:val="none" w:sz="0" w:space="0" w:color="auto"/>
                    <w:bottom w:val="none" w:sz="0" w:space="0" w:color="auto"/>
                    <w:right w:val="none" w:sz="0" w:space="0" w:color="auto"/>
                  </w:divBdr>
                  <w:divsChild>
                    <w:div w:id="1079791498">
                      <w:marLeft w:val="0"/>
                      <w:marRight w:val="0"/>
                      <w:marTop w:val="0"/>
                      <w:marBottom w:val="0"/>
                      <w:divBdr>
                        <w:top w:val="none" w:sz="0" w:space="0" w:color="auto"/>
                        <w:left w:val="none" w:sz="0" w:space="0" w:color="auto"/>
                        <w:bottom w:val="none" w:sz="0" w:space="0" w:color="auto"/>
                        <w:right w:val="none" w:sz="0" w:space="0" w:color="auto"/>
                      </w:divBdr>
                      <w:divsChild>
                        <w:div w:id="1888450065">
                          <w:marLeft w:val="0"/>
                          <w:marRight w:val="0"/>
                          <w:marTop w:val="0"/>
                          <w:marBottom w:val="0"/>
                          <w:divBdr>
                            <w:top w:val="none" w:sz="0" w:space="0" w:color="auto"/>
                            <w:left w:val="none" w:sz="0" w:space="0" w:color="auto"/>
                            <w:bottom w:val="none" w:sz="0" w:space="0" w:color="auto"/>
                            <w:right w:val="none" w:sz="0" w:space="0" w:color="auto"/>
                          </w:divBdr>
                          <w:divsChild>
                            <w:div w:id="17757072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1880">
      <w:bodyDiv w:val="1"/>
      <w:marLeft w:val="0"/>
      <w:marRight w:val="0"/>
      <w:marTop w:val="0"/>
      <w:marBottom w:val="0"/>
      <w:divBdr>
        <w:top w:val="none" w:sz="0" w:space="0" w:color="auto"/>
        <w:left w:val="none" w:sz="0" w:space="0" w:color="auto"/>
        <w:bottom w:val="none" w:sz="0" w:space="0" w:color="auto"/>
        <w:right w:val="none" w:sz="0" w:space="0" w:color="auto"/>
      </w:divBdr>
      <w:divsChild>
        <w:div w:id="995956863">
          <w:marLeft w:val="0"/>
          <w:marRight w:val="0"/>
          <w:marTop w:val="0"/>
          <w:marBottom w:val="0"/>
          <w:divBdr>
            <w:top w:val="none" w:sz="0" w:space="0" w:color="auto"/>
            <w:left w:val="none" w:sz="0" w:space="0" w:color="auto"/>
            <w:bottom w:val="none" w:sz="0" w:space="0" w:color="auto"/>
            <w:right w:val="none" w:sz="0" w:space="0" w:color="auto"/>
          </w:divBdr>
          <w:divsChild>
            <w:div w:id="1462652121">
              <w:marLeft w:val="0"/>
              <w:marRight w:val="0"/>
              <w:marTop w:val="0"/>
              <w:marBottom w:val="0"/>
              <w:divBdr>
                <w:top w:val="none" w:sz="0" w:space="0" w:color="auto"/>
                <w:left w:val="none" w:sz="0" w:space="0" w:color="auto"/>
                <w:bottom w:val="none" w:sz="0" w:space="0" w:color="auto"/>
                <w:right w:val="none" w:sz="0" w:space="0" w:color="auto"/>
              </w:divBdr>
              <w:divsChild>
                <w:div w:id="1393383366">
                  <w:marLeft w:val="0"/>
                  <w:marRight w:val="0"/>
                  <w:marTop w:val="0"/>
                  <w:marBottom w:val="0"/>
                  <w:divBdr>
                    <w:top w:val="none" w:sz="0" w:space="0" w:color="auto"/>
                    <w:left w:val="none" w:sz="0" w:space="0" w:color="auto"/>
                    <w:bottom w:val="none" w:sz="0" w:space="0" w:color="auto"/>
                    <w:right w:val="none" w:sz="0" w:space="0" w:color="auto"/>
                  </w:divBdr>
                  <w:divsChild>
                    <w:div w:id="2068258473">
                      <w:marLeft w:val="0"/>
                      <w:marRight w:val="0"/>
                      <w:marTop w:val="0"/>
                      <w:marBottom w:val="0"/>
                      <w:divBdr>
                        <w:top w:val="none" w:sz="0" w:space="0" w:color="auto"/>
                        <w:left w:val="none" w:sz="0" w:space="0" w:color="auto"/>
                        <w:bottom w:val="none" w:sz="0" w:space="0" w:color="auto"/>
                        <w:right w:val="none" w:sz="0" w:space="0" w:color="auto"/>
                      </w:divBdr>
                      <w:divsChild>
                        <w:div w:id="261765413">
                          <w:marLeft w:val="0"/>
                          <w:marRight w:val="0"/>
                          <w:marTop w:val="0"/>
                          <w:marBottom w:val="0"/>
                          <w:divBdr>
                            <w:top w:val="none" w:sz="0" w:space="0" w:color="auto"/>
                            <w:left w:val="none" w:sz="0" w:space="0" w:color="auto"/>
                            <w:bottom w:val="none" w:sz="0" w:space="0" w:color="auto"/>
                            <w:right w:val="none" w:sz="0" w:space="0" w:color="auto"/>
                          </w:divBdr>
                          <w:divsChild>
                            <w:div w:id="165965278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2041">
      <w:bodyDiv w:val="1"/>
      <w:marLeft w:val="0"/>
      <w:marRight w:val="0"/>
      <w:marTop w:val="0"/>
      <w:marBottom w:val="0"/>
      <w:divBdr>
        <w:top w:val="none" w:sz="0" w:space="0" w:color="auto"/>
        <w:left w:val="none" w:sz="0" w:space="0" w:color="auto"/>
        <w:bottom w:val="none" w:sz="0" w:space="0" w:color="auto"/>
        <w:right w:val="none" w:sz="0" w:space="0" w:color="auto"/>
      </w:divBdr>
      <w:divsChild>
        <w:div w:id="191766463">
          <w:marLeft w:val="0"/>
          <w:marRight w:val="0"/>
          <w:marTop w:val="0"/>
          <w:marBottom w:val="0"/>
          <w:divBdr>
            <w:top w:val="none" w:sz="0" w:space="0" w:color="auto"/>
            <w:left w:val="none" w:sz="0" w:space="0" w:color="auto"/>
            <w:bottom w:val="none" w:sz="0" w:space="0" w:color="auto"/>
            <w:right w:val="none" w:sz="0" w:space="0" w:color="auto"/>
          </w:divBdr>
          <w:divsChild>
            <w:div w:id="724451873">
              <w:marLeft w:val="0"/>
              <w:marRight w:val="0"/>
              <w:marTop w:val="0"/>
              <w:marBottom w:val="0"/>
              <w:divBdr>
                <w:top w:val="none" w:sz="0" w:space="0" w:color="auto"/>
                <w:left w:val="none" w:sz="0" w:space="0" w:color="auto"/>
                <w:bottom w:val="none" w:sz="0" w:space="0" w:color="auto"/>
                <w:right w:val="none" w:sz="0" w:space="0" w:color="auto"/>
              </w:divBdr>
              <w:divsChild>
                <w:div w:id="872770659">
                  <w:marLeft w:val="0"/>
                  <w:marRight w:val="0"/>
                  <w:marTop w:val="0"/>
                  <w:marBottom w:val="0"/>
                  <w:divBdr>
                    <w:top w:val="none" w:sz="0" w:space="0" w:color="auto"/>
                    <w:left w:val="none" w:sz="0" w:space="0" w:color="auto"/>
                    <w:bottom w:val="none" w:sz="0" w:space="0" w:color="auto"/>
                    <w:right w:val="none" w:sz="0" w:space="0" w:color="auto"/>
                  </w:divBdr>
                  <w:divsChild>
                    <w:div w:id="418720759">
                      <w:marLeft w:val="0"/>
                      <w:marRight w:val="0"/>
                      <w:marTop w:val="0"/>
                      <w:marBottom w:val="0"/>
                      <w:divBdr>
                        <w:top w:val="none" w:sz="0" w:space="0" w:color="auto"/>
                        <w:left w:val="none" w:sz="0" w:space="0" w:color="auto"/>
                        <w:bottom w:val="none" w:sz="0" w:space="0" w:color="auto"/>
                        <w:right w:val="none" w:sz="0" w:space="0" w:color="auto"/>
                      </w:divBdr>
                      <w:divsChild>
                        <w:div w:id="1451320062">
                          <w:marLeft w:val="0"/>
                          <w:marRight w:val="0"/>
                          <w:marTop w:val="0"/>
                          <w:marBottom w:val="0"/>
                          <w:divBdr>
                            <w:top w:val="none" w:sz="0" w:space="0" w:color="auto"/>
                            <w:left w:val="none" w:sz="0" w:space="0" w:color="auto"/>
                            <w:bottom w:val="none" w:sz="0" w:space="0" w:color="auto"/>
                            <w:right w:val="none" w:sz="0" w:space="0" w:color="auto"/>
                          </w:divBdr>
                          <w:divsChild>
                            <w:div w:id="12248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78-buvniecibas-ieceres-publiskas-apspriesanas-kart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eta.cirule@salacgriva.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lacgriva.lv" TargetMode="External"/><Relationship Id="rId5" Type="http://schemas.openxmlformats.org/officeDocument/2006/relationships/webSettings" Target="webSettings.xml"/><Relationship Id="rId10" Type="http://schemas.openxmlformats.org/officeDocument/2006/relationships/hyperlink" Target="http://likumi.lv/ta/id/269978-buvniecibas-ieceres-publiskas-apspriesanas-kartiba" TargetMode="External"/><Relationship Id="rId4" Type="http://schemas.openxmlformats.org/officeDocument/2006/relationships/settings" Target="settings.xml"/><Relationship Id="rId9" Type="http://schemas.openxmlformats.org/officeDocument/2006/relationships/hyperlink" Target="http://likumi.lv/ta/id/269978-buvniecibas-ieceres-publiskas-apsprie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4498-D0AF-44FA-BCDC-F5541AF8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591</Words>
  <Characters>4818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 Miksa</dc:creator>
  <cp:keywords/>
  <dc:description/>
  <cp:lastModifiedBy>Ineta Cirule</cp:lastModifiedBy>
  <cp:revision>3</cp:revision>
  <cp:lastPrinted>2018-06-14T09:09:00Z</cp:lastPrinted>
  <dcterms:created xsi:type="dcterms:W3CDTF">2018-06-14T08:54:00Z</dcterms:created>
  <dcterms:modified xsi:type="dcterms:W3CDTF">2018-06-14T09:11:00Z</dcterms:modified>
</cp:coreProperties>
</file>