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35D0D" w14:textId="77777777" w:rsidR="00284966" w:rsidRPr="00284966" w:rsidRDefault="00284966" w:rsidP="00284966">
      <w:pPr>
        <w:spacing w:after="0" w:line="240" w:lineRule="auto"/>
        <w:jc w:val="center"/>
        <w:rPr>
          <w:rFonts w:ascii="Times New Roman" w:eastAsia="Times New Roman" w:hAnsi="Times New Roman" w:cs="Times New Roman"/>
          <w:noProof/>
          <w:sz w:val="20"/>
          <w:szCs w:val="20"/>
          <w:lang w:eastAsia="lv-LV"/>
        </w:rPr>
      </w:pPr>
      <w:r w:rsidRPr="00284966">
        <w:rPr>
          <w:rFonts w:ascii="Times New Roman" w:eastAsia="Times New Roman" w:hAnsi="Times New Roman" w:cs="Times New Roman"/>
          <w:noProof/>
          <w:sz w:val="20"/>
          <w:szCs w:val="20"/>
          <w:lang w:eastAsia="lv-LV"/>
        </w:rPr>
        <w:drawing>
          <wp:inline distT="0" distB="0" distL="0" distR="0" wp14:anchorId="1475B5D6" wp14:editId="02CD96EE">
            <wp:extent cx="615315" cy="706755"/>
            <wp:effectExtent l="0" t="0" r="0" b="0"/>
            <wp:docPr id="2" name="Picture 2" descr="C:\Users\arija\AppData\Local\Microsoft\Windows\Temporary Internet Files\Content.Outlook\LRXGFGQJ\novads 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ja\AppData\Local\Microsoft\Windows\Temporary Internet Files\Content.Outlook\LRXGFGQJ\novads v2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315" cy="706755"/>
                    </a:xfrm>
                    <a:prstGeom prst="rect">
                      <a:avLst/>
                    </a:prstGeom>
                    <a:noFill/>
                    <a:ln>
                      <a:noFill/>
                    </a:ln>
                  </pic:spPr>
                </pic:pic>
              </a:graphicData>
            </a:graphic>
          </wp:inline>
        </w:drawing>
      </w:r>
    </w:p>
    <w:p w14:paraId="1125B197" w14:textId="77777777" w:rsidR="00284966" w:rsidRPr="00284966" w:rsidRDefault="00284966" w:rsidP="00284966">
      <w:pPr>
        <w:spacing w:before="60" w:after="0" w:line="240" w:lineRule="auto"/>
        <w:ind w:right="181"/>
        <w:jc w:val="center"/>
        <w:rPr>
          <w:rFonts w:ascii="Times New Roman" w:eastAsia="Times New Roman" w:hAnsi="Times New Roman" w:cs="Times New Roman"/>
          <w:b/>
          <w:spacing w:val="10"/>
          <w:lang w:eastAsia="lv-LV"/>
        </w:rPr>
      </w:pPr>
      <w:r w:rsidRPr="00284966">
        <w:rPr>
          <w:rFonts w:ascii="Times New Roman" w:eastAsia="Times New Roman" w:hAnsi="Times New Roman" w:cs="Times New Roman"/>
          <w:b/>
          <w:spacing w:val="10"/>
          <w:lang w:eastAsia="lv-LV"/>
        </w:rPr>
        <w:t>LATVIJAS  REPUBLIKA</w:t>
      </w:r>
    </w:p>
    <w:p w14:paraId="6E1A969D" w14:textId="77777777" w:rsidR="00284966" w:rsidRPr="00284966" w:rsidRDefault="00284966" w:rsidP="00284966">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284966">
        <w:rPr>
          <w:rFonts w:ascii="Times New Roman" w:eastAsia="Times New Roman" w:hAnsi="Times New Roman" w:cs="Times New Roman"/>
          <w:b/>
          <w:sz w:val="32"/>
          <w:szCs w:val="32"/>
          <w:lang w:eastAsia="lv-LV"/>
        </w:rPr>
        <w:t>SALACGRĪVAS NOVADA DOME</w:t>
      </w:r>
    </w:p>
    <w:p w14:paraId="0D10FE0C" w14:textId="77777777" w:rsidR="00284966" w:rsidRPr="00284966" w:rsidRDefault="00284966" w:rsidP="00284966">
      <w:pPr>
        <w:spacing w:after="0" w:line="240" w:lineRule="auto"/>
        <w:jc w:val="center"/>
        <w:rPr>
          <w:rFonts w:ascii="Times New Roman" w:eastAsia="Times New Roman" w:hAnsi="Times New Roman" w:cs="Times New Roman"/>
          <w:sz w:val="20"/>
          <w:szCs w:val="20"/>
          <w:lang w:eastAsia="lv-LV"/>
        </w:rPr>
      </w:pPr>
      <w:r w:rsidRPr="00284966">
        <w:rPr>
          <w:rFonts w:ascii="Times New Roman" w:eastAsia="Times New Roman" w:hAnsi="Times New Roman" w:cs="Times New Roman"/>
          <w:sz w:val="20"/>
          <w:szCs w:val="20"/>
          <w:lang w:eastAsia="lv-LV"/>
        </w:rPr>
        <w:t xml:space="preserve">Reģ.Nr.90000059796, Smilšu ielā 9, Salacgrīvā, Salacgrīvas novadā, LV – 4033; </w:t>
      </w:r>
    </w:p>
    <w:p w14:paraId="5FEED352" w14:textId="77777777" w:rsidR="00284966" w:rsidRPr="00284966" w:rsidRDefault="00284966" w:rsidP="00284966">
      <w:pPr>
        <w:spacing w:after="0" w:line="240" w:lineRule="auto"/>
        <w:jc w:val="center"/>
        <w:rPr>
          <w:rFonts w:ascii="Times New Roman" w:eastAsia="Times New Roman" w:hAnsi="Times New Roman" w:cs="Times New Roman"/>
          <w:sz w:val="20"/>
          <w:szCs w:val="20"/>
          <w:lang w:eastAsia="lv-LV"/>
        </w:rPr>
      </w:pPr>
      <w:r w:rsidRPr="00284966">
        <w:rPr>
          <w:rFonts w:ascii="Times New Roman" w:eastAsia="Times New Roman" w:hAnsi="Times New Roman" w:cs="Times New Roman"/>
          <w:sz w:val="20"/>
          <w:szCs w:val="20"/>
          <w:lang w:eastAsia="lv-LV"/>
        </w:rPr>
        <w:t xml:space="preserve">tālrunis sekretārei: 64 071 973; </w:t>
      </w:r>
      <w:smartTag w:uri="schemas-tilde-lv/tildestengine" w:element="veidnes">
        <w:smartTagPr>
          <w:attr w:name="id" w:val="-1"/>
          <w:attr w:name="baseform" w:val="fakss"/>
          <w:attr w:name="text" w:val="fakss"/>
        </w:smartTagPr>
        <w:r w:rsidRPr="00284966">
          <w:rPr>
            <w:rFonts w:ascii="Times New Roman" w:eastAsia="Times New Roman" w:hAnsi="Times New Roman" w:cs="Times New Roman"/>
            <w:sz w:val="20"/>
            <w:szCs w:val="20"/>
            <w:lang w:eastAsia="lv-LV"/>
          </w:rPr>
          <w:t>fakss</w:t>
        </w:r>
      </w:smartTag>
      <w:r w:rsidRPr="00284966">
        <w:rPr>
          <w:rFonts w:ascii="Times New Roman" w:eastAsia="Times New Roman" w:hAnsi="Times New Roman" w:cs="Times New Roman"/>
          <w:sz w:val="20"/>
          <w:szCs w:val="20"/>
          <w:lang w:eastAsia="lv-LV"/>
        </w:rPr>
        <w:t xml:space="preserve">: 64 071 993; </w:t>
      </w:r>
      <w:r w:rsidRPr="00284966">
        <w:rPr>
          <w:rFonts w:ascii="Times New Roman" w:eastAsia="Times New Roman" w:hAnsi="Times New Roman" w:cs="Times New Roman"/>
          <w:i/>
          <w:sz w:val="20"/>
          <w:szCs w:val="20"/>
          <w:lang w:eastAsia="lv-LV"/>
        </w:rPr>
        <w:t>e</w:t>
      </w:r>
      <w:r w:rsidRPr="00284966">
        <w:rPr>
          <w:rFonts w:ascii="Times New Roman" w:eastAsia="Times New Roman" w:hAnsi="Times New Roman" w:cs="Times New Roman"/>
          <w:sz w:val="20"/>
          <w:szCs w:val="20"/>
          <w:lang w:eastAsia="lv-LV"/>
        </w:rPr>
        <w:t xml:space="preserve">-pasts: </w:t>
      </w:r>
      <w:hyperlink r:id="rId5" w:history="1">
        <w:r w:rsidRPr="00284966">
          <w:rPr>
            <w:rFonts w:ascii="Times New Roman" w:eastAsia="Times New Roman" w:hAnsi="Times New Roman" w:cs="Times New Roman"/>
            <w:color w:val="0000FF"/>
            <w:sz w:val="20"/>
            <w:szCs w:val="20"/>
            <w:u w:val="single"/>
            <w:lang w:eastAsia="lv-LV"/>
          </w:rPr>
          <w:t>dome@salacgriva.lv</w:t>
        </w:r>
      </w:hyperlink>
    </w:p>
    <w:p w14:paraId="682DDD22" w14:textId="77777777" w:rsidR="00284966" w:rsidRPr="00284966" w:rsidRDefault="00284966" w:rsidP="00284966">
      <w:pPr>
        <w:widowControl w:val="0"/>
        <w:shd w:val="clear" w:color="auto" w:fill="FFFFFF"/>
        <w:autoSpaceDE w:val="0"/>
        <w:autoSpaceDN w:val="0"/>
        <w:adjustRightInd w:val="0"/>
        <w:spacing w:after="0" w:line="240" w:lineRule="auto"/>
        <w:ind w:left="1531"/>
        <w:jc w:val="right"/>
        <w:rPr>
          <w:rFonts w:ascii="Times New Roman" w:eastAsia="Times New Roman" w:hAnsi="Times New Roman" w:cs="Times New Roman"/>
          <w:spacing w:val="-1"/>
          <w:sz w:val="20"/>
          <w:szCs w:val="20"/>
          <w:lang w:eastAsia="lv-LV"/>
        </w:rPr>
      </w:pPr>
    </w:p>
    <w:p w14:paraId="3EE3AC6C" w14:textId="77777777" w:rsidR="00C717AF" w:rsidRDefault="00C717AF" w:rsidP="00284966">
      <w:pPr>
        <w:widowControl w:val="0"/>
        <w:autoSpaceDE w:val="0"/>
        <w:autoSpaceDN w:val="0"/>
        <w:adjustRightInd w:val="0"/>
        <w:spacing w:after="0" w:line="240" w:lineRule="auto"/>
        <w:ind w:right="-81"/>
        <w:jc w:val="center"/>
        <w:rPr>
          <w:rFonts w:ascii="Times New Roman" w:eastAsia="Times New Roman" w:hAnsi="Times New Roman" w:cs="Times New Roman"/>
          <w:b/>
          <w:spacing w:val="-1"/>
          <w:sz w:val="24"/>
          <w:szCs w:val="24"/>
          <w:lang w:eastAsia="lv-LV"/>
        </w:rPr>
      </w:pPr>
    </w:p>
    <w:p w14:paraId="3F5A7C9B" w14:textId="77777777" w:rsidR="00C717AF" w:rsidRDefault="00C717AF" w:rsidP="00284966">
      <w:pPr>
        <w:widowControl w:val="0"/>
        <w:autoSpaceDE w:val="0"/>
        <w:autoSpaceDN w:val="0"/>
        <w:adjustRightInd w:val="0"/>
        <w:spacing w:after="0" w:line="240" w:lineRule="auto"/>
        <w:ind w:right="-81"/>
        <w:jc w:val="center"/>
        <w:rPr>
          <w:rFonts w:ascii="Times New Roman" w:eastAsia="Times New Roman" w:hAnsi="Times New Roman" w:cs="Times New Roman"/>
          <w:b/>
          <w:spacing w:val="-1"/>
          <w:sz w:val="24"/>
          <w:szCs w:val="24"/>
          <w:lang w:eastAsia="lv-LV"/>
        </w:rPr>
      </w:pPr>
    </w:p>
    <w:p w14:paraId="42895438" w14:textId="77777777" w:rsidR="00284966" w:rsidRDefault="003D6AC7" w:rsidP="00284966">
      <w:pPr>
        <w:widowControl w:val="0"/>
        <w:autoSpaceDE w:val="0"/>
        <w:autoSpaceDN w:val="0"/>
        <w:adjustRightInd w:val="0"/>
        <w:spacing w:after="0" w:line="240" w:lineRule="auto"/>
        <w:ind w:right="-81"/>
        <w:jc w:val="center"/>
        <w:rPr>
          <w:rFonts w:ascii="Times New Roman" w:eastAsia="Times New Roman" w:hAnsi="Times New Roman" w:cs="Times New Roman"/>
          <w:b/>
          <w:spacing w:val="-1"/>
          <w:sz w:val="24"/>
          <w:szCs w:val="24"/>
          <w:lang w:eastAsia="lv-LV"/>
        </w:rPr>
      </w:pPr>
      <w:bookmarkStart w:id="0" w:name="_GoBack"/>
      <w:bookmarkEnd w:id="0"/>
      <w:r>
        <w:rPr>
          <w:rFonts w:ascii="Times New Roman" w:eastAsia="Times New Roman" w:hAnsi="Times New Roman" w:cs="Times New Roman"/>
          <w:b/>
          <w:spacing w:val="-1"/>
          <w:sz w:val="24"/>
          <w:szCs w:val="24"/>
          <w:lang w:eastAsia="lv-LV"/>
        </w:rPr>
        <w:t>Saistošo noteikumu Nr. 15</w:t>
      </w:r>
    </w:p>
    <w:p w14:paraId="2970AD48" w14:textId="77777777" w:rsidR="00284966" w:rsidRPr="00284966" w:rsidRDefault="00284966" w:rsidP="00284966">
      <w:pPr>
        <w:widowControl w:val="0"/>
        <w:autoSpaceDE w:val="0"/>
        <w:autoSpaceDN w:val="0"/>
        <w:adjustRightInd w:val="0"/>
        <w:spacing w:after="0" w:line="240" w:lineRule="auto"/>
        <w:ind w:right="-81"/>
        <w:jc w:val="center"/>
        <w:rPr>
          <w:rFonts w:ascii="Times New Roman" w:eastAsia="Times New Roman" w:hAnsi="Times New Roman" w:cs="Times New Roman"/>
          <w:b/>
          <w:spacing w:val="-1"/>
          <w:sz w:val="24"/>
          <w:szCs w:val="24"/>
          <w:lang w:eastAsia="lv-LV"/>
        </w:rPr>
      </w:pPr>
      <w:bookmarkStart w:id="1" w:name="_Hlk531684544"/>
      <w:r>
        <w:rPr>
          <w:rFonts w:ascii="Times New Roman" w:hAnsi="Times New Roman" w:cs="Times New Roman"/>
          <w:b/>
          <w:sz w:val="24"/>
          <w:szCs w:val="24"/>
        </w:rPr>
        <w:t>“</w:t>
      </w:r>
      <w:r w:rsidRPr="00284966">
        <w:rPr>
          <w:rFonts w:ascii="Times New Roman" w:hAnsi="Times New Roman" w:cs="Times New Roman"/>
          <w:b/>
          <w:sz w:val="24"/>
          <w:szCs w:val="24"/>
        </w:rPr>
        <w:t>Par reklāmas izvietošanu publiskās vietās Salacgrīvas novada pašvaldībā</w:t>
      </w:r>
      <w:bookmarkEnd w:id="1"/>
      <w:r>
        <w:rPr>
          <w:rFonts w:ascii="Times New Roman" w:hAnsi="Times New Roman" w:cs="Times New Roman"/>
          <w:b/>
          <w:sz w:val="24"/>
          <w:szCs w:val="24"/>
        </w:rPr>
        <w:t>”</w:t>
      </w:r>
    </w:p>
    <w:p w14:paraId="62B45AD4" w14:textId="77777777" w:rsidR="00284966" w:rsidRPr="00284966" w:rsidRDefault="00284966" w:rsidP="00284966">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pacing w:val="-1"/>
          <w:sz w:val="24"/>
          <w:szCs w:val="24"/>
          <w:lang w:eastAsia="lv-LV"/>
        </w:rPr>
      </w:pPr>
      <w:r w:rsidRPr="00284966">
        <w:rPr>
          <w:rFonts w:ascii="Times New Roman" w:eastAsia="Times New Roman" w:hAnsi="Times New Roman" w:cs="Times New Roman"/>
          <w:b/>
          <w:spacing w:val="-1"/>
          <w:sz w:val="24"/>
          <w:szCs w:val="24"/>
          <w:lang w:eastAsia="lv-LV"/>
        </w:rPr>
        <w:t>paskaidrojuma raksts</w:t>
      </w:r>
    </w:p>
    <w:p w14:paraId="3C0D4F48" w14:textId="77777777" w:rsidR="00284966" w:rsidRPr="00284966" w:rsidRDefault="00284966" w:rsidP="00136F62">
      <w:pPr>
        <w:spacing w:after="0" w:line="240" w:lineRule="auto"/>
        <w:jc w:val="center"/>
        <w:rPr>
          <w:rFonts w:ascii="Times New Roman" w:eastAsia="Times New Roman" w:hAnsi="Times New Roman" w:cs="Times New Roman"/>
          <w:b/>
          <w:sz w:val="24"/>
          <w:szCs w:val="24"/>
        </w:rPr>
      </w:pPr>
      <w:r w:rsidRPr="00284966">
        <w:rPr>
          <w:rFonts w:ascii="Times New Roman" w:eastAsia="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267"/>
      </w:tblGrid>
      <w:tr w:rsidR="00284966" w:rsidRPr="00284966" w14:paraId="0CD9539F" w14:textId="77777777" w:rsidTr="00B02AC8">
        <w:tc>
          <w:tcPr>
            <w:tcW w:w="2088" w:type="dxa"/>
            <w:hideMark/>
          </w:tcPr>
          <w:p w14:paraId="65A755F2" w14:textId="77777777" w:rsidR="00284966" w:rsidRPr="00284966" w:rsidRDefault="00284966" w:rsidP="00284966">
            <w:pPr>
              <w:spacing w:after="0" w:line="240" w:lineRule="auto"/>
              <w:jc w:val="center"/>
              <w:rPr>
                <w:rFonts w:ascii="Times New Roman" w:eastAsia="Times New Roman" w:hAnsi="Times New Roman" w:cs="Times New Roman"/>
                <w:b/>
              </w:rPr>
            </w:pPr>
            <w:r w:rsidRPr="00284966">
              <w:rPr>
                <w:rFonts w:ascii="Times New Roman" w:eastAsia="Times New Roman" w:hAnsi="Times New Roman" w:cs="Times New Roman"/>
                <w:b/>
              </w:rPr>
              <w:t>Paskaidrojuma raksta sadaļas</w:t>
            </w:r>
          </w:p>
        </w:tc>
        <w:tc>
          <w:tcPr>
            <w:tcW w:w="7482" w:type="dxa"/>
            <w:hideMark/>
          </w:tcPr>
          <w:p w14:paraId="5F99081E" w14:textId="77777777" w:rsidR="00284966" w:rsidRPr="00284966" w:rsidRDefault="00284966" w:rsidP="00284966">
            <w:pPr>
              <w:spacing w:after="0" w:line="240" w:lineRule="auto"/>
              <w:jc w:val="center"/>
              <w:rPr>
                <w:rFonts w:ascii="Times New Roman" w:eastAsia="Times New Roman" w:hAnsi="Times New Roman" w:cs="Times New Roman"/>
                <w:b/>
              </w:rPr>
            </w:pPr>
            <w:r w:rsidRPr="00284966">
              <w:rPr>
                <w:rFonts w:ascii="Times New Roman" w:eastAsia="Times New Roman" w:hAnsi="Times New Roman" w:cs="Times New Roman"/>
                <w:b/>
              </w:rPr>
              <w:t>Informācija</w:t>
            </w:r>
          </w:p>
        </w:tc>
      </w:tr>
      <w:tr w:rsidR="00284966" w:rsidRPr="00284966" w14:paraId="3B3234FC" w14:textId="77777777" w:rsidTr="00B02AC8">
        <w:trPr>
          <w:trHeight w:val="1481"/>
        </w:trPr>
        <w:tc>
          <w:tcPr>
            <w:tcW w:w="2088" w:type="dxa"/>
            <w:hideMark/>
          </w:tcPr>
          <w:p w14:paraId="0869C3BF" w14:textId="77777777" w:rsidR="00284966" w:rsidRPr="00284966" w:rsidRDefault="00284966" w:rsidP="00284966">
            <w:pPr>
              <w:spacing w:after="0" w:line="240" w:lineRule="auto"/>
              <w:rPr>
                <w:rFonts w:ascii="Times New Roman" w:eastAsia="Times New Roman" w:hAnsi="Times New Roman" w:cs="Times New Roman"/>
              </w:rPr>
            </w:pPr>
            <w:r w:rsidRPr="00284966">
              <w:rPr>
                <w:rFonts w:ascii="Times New Roman" w:eastAsia="Times New Roman" w:hAnsi="Times New Roman" w:cs="Times New Roman"/>
              </w:rPr>
              <w:t xml:space="preserve">1. Projekta nepieciešamības pamatojums </w:t>
            </w:r>
          </w:p>
        </w:tc>
        <w:tc>
          <w:tcPr>
            <w:tcW w:w="7482" w:type="dxa"/>
            <w:hideMark/>
          </w:tcPr>
          <w:p w14:paraId="5C8726B7" w14:textId="77777777" w:rsidR="00284966" w:rsidRPr="00284966" w:rsidRDefault="00284966" w:rsidP="00284966">
            <w:pPr>
              <w:spacing w:after="0" w:line="240" w:lineRule="auto"/>
              <w:jc w:val="both"/>
              <w:rPr>
                <w:rFonts w:ascii="Times New Roman" w:eastAsia="Times New Roman" w:hAnsi="Times New Roman" w:cs="Times New Roman"/>
              </w:rPr>
            </w:pPr>
            <w:r w:rsidRPr="00284966">
              <w:rPr>
                <w:rFonts w:ascii="Times New Roman" w:eastAsia="Times New Roman" w:hAnsi="Times New Roman" w:cs="Times New Roman"/>
              </w:rPr>
              <w:t xml:space="preserve">Saistošie noteikumi nepieciešami saskaņā ar 30.10.2012. Ministru kabineta   noteikumu Nr.732 „Kārtība, kādā saņemama atļauja reklāmas izvietošanai publiskās vietās vai vietās, kas vērstas pret publisku vietu” 47. punkta prasībām. </w:t>
            </w:r>
          </w:p>
          <w:p w14:paraId="47E51A63" w14:textId="77777777" w:rsidR="00284966" w:rsidRPr="00284966" w:rsidRDefault="00284966" w:rsidP="00284966">
            <w:pPr>
              <w:spacing w:after="0" w:line="240" w:lineRule="auto"/>
              <w:jc w:val="both"/>
              <w:rPr>
                <w:rFonts w:ascii="Times New Roman" w:eastAsia="Times New Roman" w:hAnsi="Times New Roman" w:cs="Times New Roman"/>
              </w:rPr>
            </w:pPr>
            <w:r w:rsidRPr="00284966">
              <w:rPr>
                <w:rFonts w:ascii="Times New Roman" w:eastAsia="Times New Roman" w:hAnsi="Times New Roman" w:cs="Times New Roman"/>
              </w:rPr>
              <w:t>Definēt reklāmas un reklāmas objekta izvietošanas pamatprincipus, ekspluatācijas un demontāžas nosacījumus un administratīvo atbildību.</w:t>
            </w:r>
          </w:p>
        </w:tc>
      </w:tr>
      <w:tr w:rsidR="00284966" w:rsidRPr="00284966" w14:paraId="79AB0887" w14:textId="77777777" w:rsidTr="00B02AC8">
        <w:tc>
          <w:tcPr>
            <w:tcW w:w="2088" w:type="dxa"/>
            <w:hideMark/>
          </w:tcPr>
          <w:p w14:paraId="10278C67" w14:textId="77777777" w:rsidR="00284966" w:rsidRPr="00284966" w:rsidRDefault="00284966" w:rsidP="00284966">
            <w:pPr>
              <w:spacing w:after="0" w:line="240" w:lineRule="auto"/>
              <w:rPr>
                <w:rFonts w:ascii="Times New Roman" w:eastAsia="Times New Roman" w:hAnsi="Times New Roman" w:cs="Times New Roman"/>
              </w:rPr>
            </w:pPr>
            <w:r w:rsidRPr="00284966">
              <w:rPr>
                <w:rFonts w:ascii="Times New Roman" w:eastAsia="Times New Roman" w:hAnsi="Times New Roman" w:cs="Times New Roman"/>
              </w:rPr>
              <w:t>2. Īss projekta satura izklāsts</w:t>
            </w:r>
          </w:p>
        </w:tc>
        <w:tc>
          <w:tcPr>
            <w:tcW w:w="7482" w:type="dxa"/>
          </w:tcPr>
          <w:p w14:paraId="584211A0" w14:textId="77777777" w:rsidR="00284966" w:rsidRPr="00284966" w:rsidRDefault="00284966" w:rsidP="00284966">
            <w:pPr>
              <w:spacing w:after="0" w:line="240" w:lineRule="auto"/>
              <w:jc w:val="both"/>
              <w:rPr>
                <w:rFonts w:ascii="Times New Roman" w:eastAsia="Times New Roman" w:hAnsi="Times New Roman" w:cs="Times New Roman"/>
              </w:rPr>
            </w:pPr>
            <w:r w:rsidRPr="00284966">
              <w:rPr>
                <w:rFonts w:ascii="Times New Roman" w:eastAsia="Times New Roman" w:hAnsi="Times New Roman" w:cs="Times New Roman"/>
              </w:rPr>
              <w:t xml:space="preserve">Saistošie noteikumi paredz atcelt Salacgrīvas novada pašvaldības 17.03.2010. saistošos noteikumus Nr.4 „Par reklāmu, </w:t>
            </w:r>
            <w:proofErr w:type="spellStart"/>
            <w:r w:rsidRPr="00284966">
              <w:rPr>
                <w:rFonts w:ascii="Times New Roman" w:eastAsia="Times New Roman" w:hAnsi="Times New Roman" w:cs="Times New Roman"/>
              </w:rPr>
              <w:t>izkārtņu</w:t>
            </w:r>
            <w:proofErr w:type="spellEnd"/>
            <w:r w:rsidRPr="00284966">
              <w:rPr>
                <w:rFonts w:ascii="Times New Roman" w:eastAsia="Times New Roman" w:hAnsi="Times New Roman" w:cs="Times New Roman"/>
              </w:rPr>
              <w:t>, sludinājumu un citu informatīvo materiālu izvietošanu publiskās vietās Salacgrīvas novada pašvaldībā” un noteikt, ka Salacgrīvas novada pašvaldības administratīvajā teritorijā  30.10.2012. Ministru kabineta noteikumos Nr.732 „Kārtība, kādā saņemama atļauja reklāmas izvietošanai publiskās vietās vai vietās, kas vērstas pret publisku vietu” paredzētās atļaujas izsniedz Salacgrīvas novada būvvalde. Tiek noteikta reklāmas un reklāmas objekta izvietošanas pamatprincipi, ekspluatācija, demontāža un atbildība par saistošo noteikumu neievērošanu.</w:t>
            </w:r>
          </w:p>
        </w:tc>
      </w:tr>
      <w:tr w:rsidR="00284966" w:rsidRPr="00284966" w14:paraId="7BF8BCC5" w14:textId="77777777" w:rsidTr="00B02AC8">
        <w:tc>
          <w:tcPr>
            <w:tcW w:w="2088" w:type="dxa"/>
            <w:hideMark/>
          </w:tcPr>
          <w:p w14:paraId="31732857" w14:textId="77777777" w:rsidR="00284966" w:rsidRPr="00284966" w:rsidRDefault="00284966" w:rsidP="00284966">
            <w:pPr>
              <w:spacing w:after="0" w:line="240" w:lineRule="auto"/>
              <w:rPr>
                <w:rFonts w:ascii="Times New Roman" w:eastAsia="Times New Roman" w:hAnsi="Times New Roman" w:cs="Times New Roman"/>
              </w:rPr>
            </w:pPr>
            <w:r w:rsidRPr="00284966">
              <w:rPr>
                <w:rFonts w:ascii="Times New Roman" w:eastAsia="Times New Roman" w:hAnsi="Times New Roman" w:cs="Times New Roman"/>
              </w:rPr>
              <w:t xml:space="preserve">3. Informācija par plānoto projekta ietekmi uz pašvaldības budžetu </w:t>
            </w:r>
          </w:p>
        </w:tc>
        <w:tc>
          <w:tcPr>
            <w:tcW w:w="7482" w:type="dxa"/>
            <w:hideMark/>
          </w:tcPr>
          <w:p w14:paraId="29DF70D7" w14:textId="77777777" w:rsidR="00284966" w:rsidRPr="00284966" w:rsidRDefault="00284966" w:rsidP="00284966">
            <w:pPr>
              <w:spacing w:after="0" w:line="240" w:lineRule="auto"/>
              <w:jc w:val="both"/>
              <w:rPr>
                <w:rFonts w:ascii="Times New Roman" w:eastAsia="Times New Roman" w:hAnsi="Times New Roman" w:cs="Times New Roman"/>
              </w:rPr>
            </w:pPr>
            <w:r w:rsidRPr="00284966">
              <w:rPr>
                <w:rFonts w:ascii="Times New Roman" w:eastAsia="Times New Roman" w:hAnsi="Times New Roman" w:cs="Times New Roman"/>
              </w:rPr>
              <w:t>Saistošie noteikumi šo jomu neskar.</w:t>
            </w:r>
          </w:p>
        </w:tc>
      </w:tr>
      <w:tr w:rsidR="00284966" w:rsidRPr="00284966" w14:paraId="68755734" w14:textId="77777777" w:rsidTr="00B02AC8">
        <w:tc>
          <w:tcPr>
            <w:tcW w:w="2088" w:type="dxa"/>
            <w:hideMark/>
          </w:tcPr>
          <w:p w14:paraId="106EDB83" w14:textId="77777777" w:rsidR="00284966" w:rsidRPr="00284966" w:rsidRDefault="00284966" w:rsidP="00284966">
            <w:pPr>
              <w:spacing w:after="0" w:line="240" w:lineRule="auto"/>
              <w:rPr>
                <w:rFonts w:ascii="Times New Roman" w:eastAsia="Times New Roman" w:hAnsi="Times New Roman" w:cs="Times New Roman"/>
              </w:rPr>
            </w:pPr>
            <w:r w:rsidRPr="00284966">
              <w:rPr>
                <w:rFonts w:ascii="Times New Roman" w:eastAsia="Times New Roman" w:hAnsi="Times New Roman" w:cs="Times New Roman"/>
              </w:rPr>
              <w:t>4. Informācija par plānoto projekta ietekmi uz uzņēmējdarbības vidi pašvaldības teritorijā</w:t>
            </w:r>
          </w:p>
        </w:tc>
        <w:tc>
          <w:tcPr>
            <w:tcW w:w="7482" w:type="dxa"/>
            <w:hideMark/>
          </w:tcPr>
          <w:p w14:paraId="07E7F381" w14:textId="77777777" w:rsidR="00284966" w:rsidRPr="00284966" w:rsidRDefault="00284966" w:rsidP="00284966">
            <w:pPr>
              <w:spacing w:after="0" w:line="240" w:lineRule="auto"/>
              <w:jc w:val="both"/>
              <w:rPr>
                <w:rFonts w:ascii="Times New Roman" w:eastAsia="Times New Roman" w:hAnsi="Times New Roman" w:cs="Times New Roman"/>
              </w:rPr>
            </w:pPr>
            <w:r w:rsidRPr="00284966">
              <w:rPr>
                <w:rFonts w:ascii="Times New Roman" w:eastAsia="Times New Roman" w:hAnsi="Times New Roman" w:cs="Times New Roman"/>
              </w:rPr>
              <w:t>Saistošie noteikumi sakārto uzņēmējdarbības vidi.</w:t>
            </w:r>
          </w:p>
        </w:tc>
      </w:tr>
      <w:tr w:rsidR="00284966" w:rsidRPr="00284966" w14:paraId="5975A5BD" w14:textId="77777777" w:rsidTr="00B02AC8">
        <w:tc>
          <w:tcPr>
            <w:tcW w:w="2088" w:type="dxa"/>
            <w:hideMark/>
          </w:tcPr>
          <w:p w14:paraId="789F60B2" w14:textId="77777777" w:rsidR="00284966" w:rsidRPr="00284966" w:rsidRDefault="00284966" w:rsidP="00284966">
            <w:pPr>
              <w:spacing w:after="0" w:line="240" w:lineRule="auto"/>
              <w:rPr>
                <w:rFonts w:ascii="Times New Roman" w:eastAsia="Times New Roman" w:hAnsi="Times New Roman" w:cs="Times New Roman"/>
              </w:rPr>
            </w:pPr>
            <w:r w:rsidRPr="00284966">
              <w:rPr>
                <w:rFonts w:ascii="Times New Roman" w:eastAsia="Times New Roman" w:hAnsi="Times New Roman" w:cs="Times New Roman"/>
              </w:rPr>
              <w:t>5. Informācija par administratīvajām procedūrām</w:t>
            </w:r>
          </w:p>
        </w:tc>
        <w:tc>
          <w:tcPr>
            <w:tcW w:w="7482" w:type="dxa"/>
            <w:hideMark/>
          </w:tcPr>
          <w:p w14:paraId="154D81B4" w14:textId="77777777" w:rsidR="00284966" w:rsidRPr="00284966" w:rsidRDefault="00284966" w:rsidP="00284966">
            <w:pPr>
              <w:spacing w:after="0" w:line="240" w:lineRule="auto"/>
              <w:jc w:val="both"/>
              <w:rPr>
                <w:rFonts w:ascii="Times New Roman" w:eastAsia="Times New Roman" w:hAnsi="Times New Roman" w:cs="Times New Roman"/>
              </w:rPr>
            </w:pPr>
            <w:r w:rsidRPr="00284966">
              <w:rPr>
                <w:rFonts w:ascii="Times New Roman" w:eastAsia="Times New Roman" w:hAnsi="Times New Roman" w:cs="Times New Roman"/>
              </w:rPr>
              <w:t>Reklāmas izvietošanai publiskā</w:t>
            </w:r>
            <w:r w:rsidR="00136F62">
              <w:rPr>
                <w:rFonts w:ascii="Times New Roman" w:eastAsia="Times New Roman" w:hAnsi="Times New Roman" w:cs="Times New Roman"/>
              </w:rPr>
              <w:t xml:space="preserve"> vietā</w:t>
            </w:r>
            <w:r w:rsidRPr="00284966">
              <w:rPr>
                <w:rFonts w:ascii="Times New Roman" w:eastAsia="Times New Roman" w:hAnsi="Times New Roman" w:cs="Times New Roman"/>
              </w:rPr>
              <w:t>, personas griežas Salacgrīvas novada būvvaldē vai Salacgrīvas novada klientu apkalpošanas centrā. Saskaņošanas procedūra noteikta</w:t>
            </w:r>
            <w:r w:rsidR="00136F62">
              <w:rPr>
                <w:rFonts w:ascii="Times New Roman" w:eastAsia="Times New Roman" w:hAnsi="Times New Roman" w:cs="Times New Roman"/>
              </w:rPr>
              <w:t xml:space="preserve"> atbilstoši spēkā esošo normatīvo aktu nosacījumiem</w:t>
            </w:r>
            <w:r w:rsidRPr="00284966">
              <w:rPr>
                <w:rFonts w:ascii="Times New Roman" w:eastAsia="Times New Roman" w:hAnsi="Times New Roman" w:cs="Times New Roman"/>
              </w:rPr>
              <w:t xml:space="preserve">. </w:t>
            </w:r>
          </w:p>
        </w:tc>
      </w:tr>
      <w:tr w:rsidR="00284966" w:rsidRPr="00284966" w14:paraId="3E0CE85E" w14:textId="77777777" w:rsidTr="00B02AC8">
        <w:tc>
          <w:tcPr>
            <w:tcW w:w="2088" w:type="dxa"/>
            <w:hideMark/>
          </w:tcPr>
          <w:p w14:paraId="11642B37" w14:textId="77777777" w:rsidR="00284966" w:rsidRPr="00284966" w:rsidRDefault="00284966" w:rsidP="00284966">
            <w:pPr>
              <w:spacing w:after="0" w:line="240" w:lineRule="auto"/>
              <w:rPr>
                <w:rFonts w:ascii="Times New Roman" w:eastAsia="Times New Roman" w:hAnsi="Times New Roman" w:cs="Times New Roman"/>
              </w:rPr>
            </w:pPr>
            <w:r w:rsidRPr="00284966">
              <w:rPr>
                <w:rFonts w:ascii="Times New Roman" w:eastAsia="Times New Roman" w:hAnsi="Times New Roman" w:cs="Times New Roman"/>
              </w:rPr>
              <w:t>6. Informācija par konsultācijām ar privātpersonām</w:t>
            </w:r>
          </w:p>
        </w:tc>
        <w:tc>
          <w:tcPr>
            <w:tcW w:w="7482" w:type="dxa"/>
            <w:hideMark/>
          </w:tcPr>
          <w:p w14:paraId="4ADA9181" w14:textId="77777777" w:rsidR="00284966" w:rsidRPr="00284966" w:rsidRDefault="00136F62" w:rsidP="002849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Nav veiktas</w:t>
            </w:r>
          </w:p>
        </w:tc>
      </w:tr>
    </w:tbl>
    <w:p w14:paraId="103B2436" w14:textId="77777777" w:rsidR="00284966" w:rsidRPr="00284966" w:rsidRDefault="00284966" w:rsidP="00284966">
      <w:pPr>
        <w:spacing w:after="0" w:line="240" w:lineRule="auto"/>
        <w:jc w:val="both"/>
        <w:rPr>
          <w:rFonts w:ascii="Times New Roman" w:eastAsia="Times New Roman" w:hAnsi="Times New Roman" w:cs="Times New Roman"/>
          <w:sz w:val="24"/>
          <w:szCs w:val="24"/>
        </w:rPr>
      </w:pPr>
    </w:p>
    <w:p w14:paraId="0AB3A7B6" w14:textId="77777777" w:rsidR="00C01791" w:rsidRDefault="00C01791" w:rsidP="00284966">
      <w:pPr>
        <w:spacing w:after="0" w:line="240" w:lineRule="auto"/>
        <w:jc w:val="both"/>
        <w:rPr>
          <w:rFonts w:ascii="Times New Roman" w:eastAsia="Times New Roman" w:hAnsi="Times New Roman" w:cs="Times New Roman"/>
          <w:sz w:val="24"/>
          <w:szCs w:val="24"/>
        </w:rPr>
      </w:pPr>
    </w:p>
    <w:p w14:paraId="2935B4DB" w14:textId="77777777" w:rsidR="00C01791" w:rsidRDefault="00C01791" w:rsidP="00284966">
      <w:pPr>
        <w:spacing w:after="0" w:line="240" w:lineRule="auto"/>
        <w:jc w:val="both"/>
        <w:rPr>
          <w:rFonts w:ascii="Times New Roman" w:eastAsia="Times New Roman" w:hAnsi="Times New Roman" w:cs="Times New Roman"/>
          <w:sz w:val="24"/>
          <w:szCs w:val="24"/>
        </w:rPr>
      </w:pPr>
    </w:p>
    <w:p w14:paraId="47E8D8B9" w14:textId="77777777" w:rsidR="00284966" w:rsidRPr="00284966" w:rsidRDefault="00284966" w:rsidP="00284966">
      <w:pPr>
        <w:spacing w:after="0" w:line="240" w:lineRule="auto"/>
        <w:jc w:val="both"/>
        <w:rPr>
          <w:rFonts w:ascii="Times New Roman" w:eastAsia="Times New Roman" w:hAnsi="Times New Roman" w:cs="Times New Roman"/>
          <w:sz w:val="24"/>
          <w:szCs w:val="24"/>
        </w:rPr>
      </w:pPr>
      <w:r w:rsidRPr="00284966">
        <w:rPr>
          <w:rFonts w:ascii="Times New Roman" w:eastAsia="Times New Roman" w:hAnsi="Times New Roman" w:cs="Times New Roman"/>
          <w:sz w:val="24"/>
          <w:szCs w:val="24"/>
        </w:rPr>
        <w:t xml:space="preserve">Salacgrīvas novada </w:t>
      </w:r>
    </w:p>
    <w:p w14:paraId="4ACF1862" w14:textId="77777777" w:rsidR="00284966" w:rsidRPr="00284966" w:rsidRDefault="00284966" w:rsidP="00284966">
      <w:pPr>
        <w:spacing w:after="0" w:line="240" w:lineRule="auto"/>
        <w:jc w:val="both"/>
        <w:rPr>
          <w:rFonts w:ascii="Times New Roman" w:eastAsia="Times New Roman" w:hAnsi="Times New Roman" w:cs="Times New Roman"/>
          <w:sz w:val="24"/>
          <w:szCs w:val="24"/>
        </w:rPr>
      </w:pPr>
      <w:r w:rsidRPr="00284966">
        <w:rPr>
          <w:rFonts w:ascii="Times New Roman" w:eastAsia="Times New Roman" w:hAnsi="Times New Roman" w:cs="Times New Roman"/>
          <w:sz w:val="24"/>
          <w:szCs w:val="24"/>
        </w:rPr>
        <w:t xml:space="preserve">domes priekšsēdētājs                                                                                          </w:t>
      </w:r>
      <w:smartTag w:uri="urn:schemas-microsoft-com:office:smarttags" w:element="PersonName">
        <w:r w:rsidRPr="00284966">
          <w:rPr>
            <w:rFonts w:ascii="Times New Roman" w:eastAsia="Times New Roman" w:hAnsi="Times New Roman" w:cs="Times New Roman"/>
            <w:sz w:val="24"/>
            <w:szCs w:val="24"/>
          </w:rPr>
          <w:t>Dagnis Straubergs</w:t>
        </w:r>
      </w:smartTag>
    </w:p>
    <w:p w14:paraId="05E74604" w14:textId="77777777" w:rsidR="00284966" w:rsidRDefault="00284966"/>
    <w:sectPr w:rsidR="00284966" w:rsidSect="00C01791">
      <w:pgSz w:w="11906" w:h="16838"/>
      <w:pgMar w:top="42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66"/>
    <w:rsid w:val="00136F62"/>
    <w:rsid w:val="00284966"/>
    <w:rsid w:val="003D6AC7"/>
    <w:rsid w:val="005A71B0"/>
    <w:rsid w:val="00C01791"/>
    <w:rsid w:val="00C717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14AE8EEB"/>
  <w15:chartTrackingRefBased/>
  <w15:docId w15:val="{1353F601-615C-40A8-B692-2C9DBBFD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salacgriva.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1439</Words>
  <Characters>821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Inita Hartmane</cp:lastModifiedBy>
  <cp:revision>5</cp:revision>
  <dcterms:created xsi:type="dcterms:W3CDTF">2018-12-04T09:10:00Z</dcterms:created>
  <dcterms:modified xsi:type="dcterms:W3CDTF">2018-12-17T06:38:00Z</dcterms:modified>
</cp:coreProperties>
</file>