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659F9" w14:textId="77777777" w:rsidR="0095149E" w:rsidRPr="0045035F" w:rsidRDefault="0095149E" w:rsidP="0095149E">
      <w:pPr>
        <w:pStyle w:val="Footer"/>
        <w:tabs>
          <w:tab w:val="clear" w:pos="4153"/>
          <w:tab w:val="clear" w:pos="8306"/>
        </w:tabs>
        <w:spacing w:before="120" w:after="120"/>
        <w:jc w:val="right"/>
        <w:rPr>
          <w:b/>
          <w:lang w:val="lv-LV"/>
        </w:rPr>
      </w:pPr>
      <w:r w:rsidRPr="0045035F">
        <w:rPr>
          <w:b/>
          <w:lang w:val="lv-LV"/>
        </w:rPr>
        <w:t>APSTIPRINĀTS</w:t>
      </w:r>
    </w:p>
    <w:p w14:paraId="09367569" w14:textId="77777777" w:rsidR="0095149E" w:rsidRPr="0045035F" w:rsidRDefault="0095149E" w:rsidP="0095149E">
      <w:pPr>
        <w:spacing w:before="120" w:after="120"/>
        <w:jc w:val="right"/>
      </w:pPr>
      <w:r w:rsidRPr="0045035F">
        <w:t xml:space="preserve">Salacgrīvas </w:t>
      </w:r>
      <w:r w:rsidR="008716C0" w:rsidRPr="0045035F">
        <w:t>novada</w:t>
      </w:r>
    </w:p>
    <w:p w14:paraId="0942E95B" w14:textId="77777777" w:rsidR="0095149E" w:rsidRPr="0045035F" w:rsidRDefault="0095149E" w:rsidP="0095149E">
      <w:pPr>
        <w:spacing w:before="120" w:after="120"/>
        <w:jc w:val="right"/>
      </w:pPr>
      <w:r w:rsidRPr="0045035F">
        <w:t xml:space="preserve"> iepirkuma komisijas</w:t>
      </w:r>
    </w:p>
    <w:p w14:paraId="66FF01FA" w14:textId="69F95201" w:rsidR="0095149E" w:rsidRPr="0045035F" w:rsidRDefault="0095149E" w:rsidP="0095149E">
      <w:pPr>
        <w:spacing w:before="120" w:after="120"/>
        <w:jc w:val="right"/>
      </w:pPr>
      <w:r w:rsidRPr="006728ED">
        <w:t>20</w:t>
      </w:r>
      <w:r w:rsidR="004863B8" w:rsidRPr="006728ED">
        <w:t>1</w:t>
      </w:r>
      <w:r w:rsidR="004F009F">
        <w:t>8</w:t>
      </w:r>
      <w:r w:rsidRPr="006728ED">
        <w:t>.gada</w:t>
      </w:r>
      <w:proofErr w:type="gramStart"/>
      <w:r w:rsidR="00040932" w:rsidRPr="006728ED">
        <w:t xml:space="preserve"> </w:t>
      </w:r>
      <w:r w:rsidR="004F009F">
        <w:t xml:space="preserve"> </w:t>
      </w:r>
      <w:proofErr w:type="gramEnd"/>
      <w:r w:rsidR="002F3A3B">
        <w:t>15</w:t>
      </w:r>
      <w:r w:rsidR="009C63A1" w:rsidRPr="006728ED">
        <w:t>.</w:t>
      </w:r>
      <w:r w:rsidR="002F3A3B">
        <w:t>marta</w:t>
      </w:r>
      <w:r w:rsidRPr="006728ED">
        <w:t xml:space="preserve"> sēdē</w:t>
      </w:r>
    </w:p>
    <w:p w14:paraId="5FFBBD51" w14:textId="170D9678" w:rsidR="0095149E" w:rsidRPr="0045035F" w:rsidRDefault="0095149E" w:rsidP="0095149E">
      <w:pPr>
        <w:spacing w:before="120" w:after="120"/>
        <w:jc w:val="right"/>
      </w:pPr>
      <w:r w:rsidRPr="0045035F">
        <w:t>protokols</w:t>
      </w:r>
      <w:r w:rsidR="0016049A" w:rsidRPr="0045035F">
        <w:t xml:space="preserve"> Nr.</w:t>
      </w:r>
      <w:r w:rsidR="002F3A3B">
        <w:t>8</w:t>
      </w:r>
    </w:p>
    <w:p w14:paraId="579AC309" w14:textId="77777777" w:rsidR="0095149E" w:rsidRPr="0045035F" w:rsidRDefault="0095149E" w:rsidP="0095149E">
      <w:pPr>
        <w:spacing w:before="120" w:after="120"/>
        <w:rPr>
          <w:b/>
          <w:bCs/>
        </w:rPr>
      </w:pPr>
    </w:p>
    <w:p w14:paraId="67391EB6" w14:textId="77777777" w:rsidR="0095149E" w:rsidRPr="0045035F" w:rsidRDefault="0095149E" w:rsidP="0095149E">
      <w:pPr>
        <w:spacing w:before="120" w:after="120"/>
        <w:rPr>
          <w:b/>
          <w:bCs/>
        </w:rPr>
      </w:pPr>
    </w:p>
    <w:p w14:paraId="155C2248" w14:textId="77777777" w:rsidR="0095149E" w:rsidRPr="0045035F" w:rsidRDefault="0095149E" w:rsidP="0095149E">
      <w:pPr>
        <w:spacing w:before="120" w:after="120"/>
        <w:rPr>
          <w:b/>
          <w:bCs/>
        </w:rPr>
      </w:pPr>
    </w:p>
    <w:p w14:paraId="0A9BE8CB" w14:textId="77777777" w:rsidR="0095149E" w:rsidRPr="0045035F" w:rsidRDefault="0095149E" w:rsidP="0095149E">
      <w:pPr>
        <w:spacing w:before="120" w:after="120"/>
        <w:rPr>
          <w:b/>
          <w:bCs/>
        </w:rPr>
      </w:pPr>
    </w:p>
    <w:p w14:paraId="1A3E75E9" w14:textId="77777777" w:rsidR="0095149E" w:rsidRPr="0045035F" w:rsidRDefault="0095149E" w:rsidP="0095149E">
      <w:pPr>
        <w:spacing w:before="120" w:after="120"/>
        <w:rPr>
          <w:b/>
          <w:bCs/>
        </w:rPr>
      </w:pPr>
    </w:p>
    <w:p w14:paraId="693E2E07" w14:textId="77777777" w:rsidR="0095149E" w:rsidRPr="0045035F" w:rsidRDefault="004C045B" w:rsidP="0095149E">
      <w:pPr>
        <w:spacing w:before="120" w:after="120"/>
        <w:jc w:val="center"/>
        <w:rPr>
          <w:b/>
          <w:bCs/>
          <w:sz w:val="32"/>
        </w:rPr>
      </w:pPr>
      <w:r w:rsidRPr="0045035F">
        <w:rPr>
          <w:b/>
          <w:bCs/>
          <w:sz w:val="32"/>
        </w:rPr>
        <w:t>Iepirkuma</w:t>
      </w:r>
    </w:p>
    <w:p w14:paraId="1178C033" w14:textId="77777777" w:rsidR="004C045B" w:rsidRPr="0045035F" w:rsidRDefault="004C045B" w:rsidP="004C045B">
      <w:pPr>
        <w:suppressAutoHyphens/>
        <w:jc w:val="center"/>
        <w:rPr>
          <w:lang w:eastAsia="ar-SA"/>
        </w:rPr>
      </w:pPr>
      <w:r w:rsidRPr="0045035F">
        <w:rPr>
          <w:lang w:eastAsia="ar-SA"/>
        </w:rPr>
        <w:t xml:space="preserve">(Publisko iepirkumu likuma 9.pantā noteiktajā kārtībā) </w:t>
      </w:r>
    </w:p>
    <w:p w14:paraId="60722F74" w14:textId="77777777" w:rsidR="0095149E" w:rsidRPr="0045035F" w:rsidRDefault="0095149E" w:rsidP="0095149E">
      <w:pPr>
        <w:spacing w:before="120" w:after="120"/>
        <w:jc w:val="center"/>
        <w:rPr>
          <w:b/>
          <w:bCs/>
          <w:sz w:val="32"/>
        </w:rPr>
      </w:pPr>
    </w:p>
    <w:p w14:paraId="1793678F" w14:textId="66AF712B" w:rsidR="00086E04" w:rsidRPr="0045035F" w:rsidRDefault="0095149E" w:rsidP="0034735E">
      <w:pPr>
        <w:jc w:val="center"/>
        <w:outlineLvl w:val="0"/>
        <w:rPr>
          <w:b/>
          <w:caps/>
        </w:rPr>
      </w:pPr>
      <w:r w:rsidRPr="0045035F">
        <w:rPr>
          <w:b/>
          <w:bCs/>
          <w:caps/>
          <w:sz w:val="32"/>
          <w:szCs w:val="32"/>
        </w:rPr>
        <w:t>„</w:t>
      </w:r>
      <w:r w:rsidR="000A7984" w:rsidRPr="0045035F">
        <w:rPr>
          <w:b/>
          <w:caps/>
          <w:sz w:val="28"/>
          <w:szCs w:val="28"/>
        </w:rPr>
        <w:t xml:space="preserve">Būvprojekta izstrāde </w:t>
      </w:r>
      <w:r w:rsidR="004F009F">
        <w:rPr>
          <w:b/>
          <w:caps/>
          <w:sz w:val="28"/>
          <w:szCs w:val="28"/>
        </w:rPr>
        <w:t>Zvejnieku parka estrādes pārbūvei salacgrīvā</w:t>
      </w:r>
      <w:r w:rsidRPr="0045035F">
        <w:rPr>
          <w:b/>
          <w:bCs/>
          <w:caps/>
          <w:sz w:val="32"/>
          <w:szCs w:val="32"/>
        </w:rPr>
        <w:t>”</w:t>
      </w:r>
      <w:r w:rsidR="00086E04" w:rsidRPr="0045035F">
        <w:rPr>
          <w:b/>
          <w:bCs/>
          <w:caps/>
          <w:sz w:val="32"/>
          <w:szCs w:val="32"/>
        </w:rPr>
        <w:t xml:space="preserve">, </w:t>
      </w:r>
    </w:p>
    <w:p w14:paraId="0CF89A71" w14:textId="37916DBE" w:rsidR="0095149E" w:rsidRPr="0045035F" w:rsidRDefault="004863B8" w:rsidP="0095149E">
      <w:pPr>
        <w:spacing w:before="120" w:after="120"/>
        <w:jc w:val="center"/>
        <w:rPr>
          <w:b/>
          <w:bCs/>
          <w:caps/>
          <w:sz w:val="32"/>
          <w:szCs w:val="32"/>
        </w:rPr>
      </w:pPr>
      <w:r w:rsidRPr="0045035F">
        <w:rPr>
          <w:b/>
          <w:bCs/>
          <w:caps/>
          <w:sz w:val="32"/>
          <w:szCs w:val="32"/>
        </w:rPr>
        <w:t>ident. Nr. SND 201</w:t>
      </w:r>
      <w:r w:rsidR="004F009F">
        <w:rPr>
          <w:b/>
          <w:bCs/>
          <w:caps/>
          <w:sz w:val="32"/>
          <w:szCs w:val="32"/>
        </w:rPr>
        <w:t>8</w:t>
      </w:r>
      <w:r w:rsidR="0016049A" w:rsidRPr="0045035F">
        <w:rPr>
          <w:b/>
          <w:bCs/>
          <w:caps/>
          <w:sz w:val="32"/>
          <w:szCs w:val="32"/>
        </w:rPr>
        <w:t>/</w:t>
      </w:r>
      <w:r w:rsidR="002F3A3B">
        <w:rPr>
          <w:b/>
          <w:bCs/>
          <w:caps/>
          <w:sz w:val="32"/>
          <w:szCs w:val="32"/>
        </w:rPr>
        <w:t>8</w:t>
      </w:r>
      <w:r w:rsidR="004F009F">
        <w:rPr>
          <w:b/>
          <w:bCs/>
          <w:caps/>
          <w:sz w:val="32"/>
          <w:szCs w:val="32"/>
        </w:rPr>
        <w:t xml:space="preserve"> </w:t>
      </w:r>
      <w:r w:rsidR="002F3A3B">
        <w:rPr>
          <w:b/>
          <w:bCs/>
          <w:caps/>
          <w:sz w:val="32"/>
          <w:szCs w:val="32"/>
        </w:rPr>
        <w:t>– ERAF</w:t>
      </w:r>
    </w:p>
    <w:p w14:paraId="38498B16" w14:textId="77777777" w:rsidR="0095149E" w:rsidRPr="0045035F" w:rsidRDefault="0095149E" w:rsidP="0095149E">
      <w:pPr>
        <w:spacing w:before="120" w:after="120"/>
        <w:jc w:val="center"/>
        <w:rPr>
          <w:b/>
          <w:bCs/>
          <w:caps/>
          <w:sz w:val="32"/>
          <w:szCs w:val="32"/>
        </w:rPr>
      </w:pPr>
    </w:p>
    <w:p w14:paraId="7869A102" w14:textId="77777777" w:rsidR="0095149E" w:rsidRPr="0045035F" w:rsidRDefault="0095149E" w:rsidP="0095149E">
      <w:pPr>
        <w:spacing w:before="120" w:after="120"/>
        <w:jc w:val="center"/>
        <w:rPr>
          <w:b/>
          <w:bCs/>
        </w:rPr>
      </w:pPr>
      <w:r w:rsidRPr="0045035F">
        <w:rPr>
          <w:b/>
          <w:bCs/>
          <w:sz w:val="32"/>
        </w:rPr>
        <w:t>NOLIKUMS</w:t>
      </w:r>
    </w:p>
    <w:p w14:paraId="0752B7A6" w14:textId="77777777" w:rsidR="0095149E" w:rsidRPr="0045035F" w:rsidRDefault="0095149E" w:rsidP="0095149E">
      <w:pPr>
        <w:spacing w:before="120" w:after="120"/>
        <w:rPr>
          <w:b/>
          <w:bCs/>
        </w:rPr>
      </w:pPr>
    </w:p>
    <w:p w14:paraId="0B5C20C4" w14:textId="77777777" w:rsidR="0095149E" w:rsidRPr="0045035F" w:rsidRDefault="0095149E" w:rsidP="0095149E">
      <w:pPr>
        <w:spacing w:before="120" w:after="120"/>
        <w:rPr>
          <w:b/>
          <w:bCs/>
        </w:rPr>
      </w:pPr>
    </w:p>
    <w:p w14:paraId="6861C14A" w14:textId="77777777" w:rsidR="0095149E" w:rsidRPr="0045035F" w:rsidRDefault="0095149E" w:rsidP="0095149E">
      <w:pPr>
        <w:spacing w:before="120" w:after="120"/>
        <w:rPr>
          <w:b/>
          <w:bCs/>
        </w:rPr>
      </w:pPr>
    </w:p>
    <w:p w14:paraId="094115AB" w14:textId="77777777" w:rsidR="0095149E" w:rsidRPr="0045035F" w:rsidRDefault="0095149E" w:rsidP="0095149E">
      <w:pPr>
        <w:spacing w:before="120" w:after="120"/>
        <w:rPr>
          <w:b/>
          <w:bCs/>
        </w:rPr>
      </w:pPr>
    </w:p>
    <w:p w14:paraId="20E8F62C" w14:textId="77777777" w:rsidR="0095149E" w:rsidRPr="0045035F" w:rsidRDefault="0095149E" w:rsidP="0095149E">
      <w:pPr>
        <w:spacing w:before="120" w:after="120"/>
        <w:rPr>
          <w:b/>
          <w:bCs/>
        </w:rPr>
      </w:pPr>
    </w:p>
    <w:p w14:paraId="2438C08A" w14:textId="77777777" w:rsidR="0095149E" w:rsidRPr="0045035F" w:rsidRDefault="0095149E" w:rsidP="0095149E">
      <w:pPr>
        <w:spacing w:before="120" w:after="120"/>
        <w:rPr>
          <w:b/>
          <w:bCs/>
        </w:rPr>
      </w:pPr>
    </w:p>
    <w:p w14:paraId="303F3DB5" w14:textId="77777777" w:rsidR="0095149E" w:rsidRPr="0045035F" w:rsidRDefault="0095149E" w:rsidP="0095149E">
      <w:pPr>
        <w:spacing w:before="120" w:after="120"/>
        <w:rPr>
          <w:b/>
          <w:bCs/>
        </w:rPr>
      </w:pPr>
    </w:p>
    <w:p w14:paraId="052F1EDA" w14:textId="77777777" w:rsidR="0095149E" w:rsidRPr="0045035F" w:rsidRDefault="0095149E" w:rsidP="0095149E">
      <w:pPr>
        <w:spacing w:before="120" w:after="120"/>
        <w:rPr>
          <w:b/>
          <w:bCs/>
        </w:rPr>
      </w:pPr>
    </w:p>
    <w:p w14:paraId="7BBF395B" w14:textId="77777777" w:rsidR="0095149E" w:rsidRPr="0045035F" w:rsidRDefault="0095149E" w:rsidP="0095149E">
      <w:pPr>
        <w:spacing w:before="120" w:after="120"/>
        <w:rPr>
          <w:b/>
          <w:bCs/>
        </w:rPr>
      </w:pPr>
    </w:p>
    <w:p w14:paraId="72083FAF" w14:textId="77777777" w:rsidR="0016049A" w:rsidRPr="0045035F" w:rsidRDefault="0016049A" w:rsidP="0095149E">
      <w:pPr>
        <w:spacing w:before="120" w:after="120"/>
        <w:rPr>
          <w:b/>
          <w:bCs/>
        </w:rPr>
      </w:pPr>
    </w:p>
    <w:p w14:paraId="417FFE81" w14:textId="77777777" w:rsidR="0016049A" w:rsidRPr="0045035F" w:rsidRDefault="0016049A" w:rsidP="0095149E">
      <w:pPr>
        <w:spacing w:before="120" w:after="120"/>
        <w:rPr>
          <w:b/>
          <w:bCs/>
        </w:rPr>
      </w:pPr>
    </w:p>
    <w:p w14:paraId="66538449" w14:textId="77777777" w:rsidR="0016049A" w:rsidRPr="0045035F" w:rsidRDefault="0016049A" w:rsidP="0095149E">
      <w:pPr>
        <w:spacing w:before="120" w:after="120"/>
        <w:rPr>
          <w:b/>
          <w:bCs/>
        </w:rPr>
      </w:pPr>
    </w:p>
    <w:p w14:paraId="2D06D42A" w14:textId="77777777" w:rsidR="0016049A" w:rsidRPr="0045035F" w:rsidRDefault="0016049A" w:rsidP="0095149E">
      <w:pPr>
        <w:spacing w:before="120" w:after="120"/>
        <w:rPr>
          <w:b/>
          <w:bCs/>
        </w:rPr>
      </w:pPr>
    </w:p>
    <w:p w14:paraId="7A061B75" w14:textId="77777777" w:rsidR="0095149E" w:rsidRPr="0045035F" w:rsidRDefault="0095149E" w:rsidP="0095149E">
      <w:pPr>
        <w:spacing w:before="120" w:after="120"/>
        <w:rPr>
          <w:b/>
          <w:bCs/>
        </w:rPr>
      </w:pPr>
    </w:p>
    <w:p w14:paraId="57584D4A" w14:textId="0BC41419" w:rsidR="006C6726" w:rsidRPr="0045035F" w:rsidRDefault="0095149E" w:rsidP="00086E04">
      <w:pPr>
        <w:pStyle w:val="Footer"/>
        <w:tabs>
          <w:tab w:val="clear" w:pos="4153"/>
          <w:tab w:val="clear" w:pos="8306"/>
        </w:tabs>
        <w:spacing w:after="120"/>
        <w:jc w:val="center"/>
        <w:rPr>
          <w:b/>
          <w:bCs/>
          <w:lang w:val="lv-LV"/>
        </w:rPr>
      </w:pPr>
      <w:r w:rsidRPr="0045035F">
        <w:rPr>
          <w:lang w:val="lv-LV"/>
        </w:rPr>
        <w:t>Salacgrīva, 20</w:t>
      </w:r>
      <w:r w:rsidR="004863B8" w:rsidRPr="0045035F">
        <w:rPr>
          <w:lang w:val="lv-LV"/>
        </w:rPr>
        <w:t>1</w:t>
      </w:r>
      <w:r w:rsidR="004F009F">
        <w:rPr>
          <w:lang w:val="lv-LV"/>
        </w:rPr>
        <w:t>8</w:t>
      </w:r>
      <w:r w:rsidRPr="0045035F">
        <w:rPr>
          <w:lang w:val="lv-LV"/>
        </w:rPr>
        <w:br w:type="page"/>
      </w:r>
      <w:bookmarkStart w:id="0" w:name="_Ref38341330"/>
      <w:bookmarkStart w:id="1" w:name="_Toc59334717"/>
      <w:bookmarkStart w:id="2" w:name="_Toc61422120"/>
      <w:r w:rsidRPr="0045035F">
        <w:rPr>
          <w:b/>
          <w:bCs/>
          <w:lang w:val="lv-LV"/>
        </w:rPr>
        <w:lastRenderedPageBreak/>
        <w:t>1. Vispārīgā informācija</w:t>
      </w:r>
      <w:bookmarkEnd w:id="0"/>
      <w:bookmarkEnd w:id="1"/>
      <w:bookmarkEnd w:id="2"/>
    </w:p>
    <w:p w14:paraId="7199FE66" w14:textId="77777777" w:rsidR="00C465CD" w:rsidRPr="0045035F" w:rsidRDefault="0095149E" w:rsidP="00B27D60">
      <w:pPr>
        <w:numPr>
          <w:ilvl w:val="1"/>
          <w:numId w:val="4"/>
        </w:numPr>
        <w:jc w:val="both"/>
        <w:rPr>
          <w:b/>
        </w:rPr>
      </w:pPr>
      <w:bookmarkStart w:id="3" w:name="_Toc59334718"/>
      <w:bookmarkStart w:id="4" w:name="_Toc61422121"/>
      <w:r w:rsidRPr="0045035F">
        <w:rPr>
          <w:b/>
        </w:rPr>
        <w:t>Iepirkuma identifikācijas numurs</w:t>
      </w:r>
      <w:bookmarkEnd w:id="3"/>
      <w:bookmarkEnd w:id="4"/>
      <w:r w:rsidR="002E11FB" w:rsidRPr="0045035F">
        <w:rPr>
          <w:b/>
        </w:rPr>
        <w:t xml:space="preserve"> </w:t>
      </w:r>
    </w:p>
    <w:p w14:paraId="3BC18C2F" w14:textId="67DA0BB4" w:rsidR="0095149E" w:rsidRPr="0045035F" w:rsidRDefault="008716C0" w:rsidP="0095149E">
      <w:pPr>
        <w:pStyle w:val="TOC1"/>
        <w:spacing w:before="120" w:after="120"/>
        <w:ind w:firstLine="576"/>
      </w:pPr>
      <w:r w:rsidRPr="0045035F">
        <w:t>SND</w:t>
      </w:r>
      <w:r w:rsidR="0095149E" w:rsidRPr="0045035F">
        <w:t xml:space="preserve"> 20</w:t>
      </w:r>
      <w:r w:rsidR="004863B8" w:rsidRPr="0045035F">
        <w:t>1</w:t>
      </w:r>
      <w:r w:rsidR="004F009F">
        <w:t>8</w:t>
      </w:r>
      <w:r w:rsidR="008F47EF" w:rsidRPr="0045035F">
        <w:t>/</w:t>
      </w:r>
      <w:r w:rsidR="002F3A3B">
        <w:t>8-ERAF</w:t>
      </w:r>
    </w:p>
    <w:p w14:paraId="0B2BCE1B" w14:textId="77777777" w:rsidR="0095149E" w:rsidRPr="0045035F" w:rsidRDefault="0095149E" w:rsidP="00B27D60">
      <w:pPr>
        <w:numPr>
          <w:ilvl w:val="1"/>
          <w:numId w:val="4"/>
        </w:numPr>
        <w:jc w:val="both"/>
        <w:rPr>
          <w:b/>
        </w:rPr>
      </w:pPr>
      <w:bookmarkStart w:id="5" w:name="_Toc59334719"/>
      <w:bookmarkStart w:id="6" w:name="_Toc61422122"/>
      <w:r w:rsidRPr="0045035F">
        <w:rPr>
          <w:b/>
        </w:rPr>
        <w:t>Pasūtītājs</w:t>
      </w:r>
      <w:bookmarkEnd w:id="5"/>
      <w:bookmarkEnd w:id="6"/>
      <w:r w:rsidRPr="0045035F">
        <w:rPr>
          <w:b/>
        </w:rPr>
        <w:t xml:space="preserve"> </w:t>
      </w:r>
    </w:p>
    <w:p w14:paraId="2A8E8BEC" w14:textId="77777777" w:rsidR="0095149E" w:rsidRPr="0045035F" w:rsidRDefault="0095149E" w:rsidP="0095149E">
      <w:pPr>
        <w:pStyle w:val="Footer"/>
        <w:tabs>
          <w:tab w:val="clear" w:pos="4153"/>
          <w:tab w:val="clear" w:pos="8306"/>
        </w:tabs>
        <w:ind w:left="720"/>
        <w:rPr>
          <w:lang w:val="lv-LV"/>
        </w:rPr>
      </w:pPr>
      <w:r w:rsidRPr="0045035F">
        <w:rPr>
          <w:lang w:val="lv-LV"/>
        </w:rPr>
        <w:t xml:space="preserve">Salacgrīvas </w:t>
      </w:r>
      <w:r w:rsidR="008716C0" w:rsidRPr="0045035F">
        <w:rPr>
          <w:lang w:val="lv-LV"/>
        </w:rPr>
        <w:t>novada</w:t>
      </w:r>
      <w:r w:rsidRPr="0045035F">
        <w:rPr>
          <w:lang w:val="lv-LV"/>
        </w:rPr>
        <w:t xml:space="preserve"> dome</w:t>
      </w:r>
    </w:p>
    <w:p w14:paraId="399A935C" w14:textId="77777777" w:rsidR="0095149E" w:rsidRPr="0045035F" w:rsidRDefault="0095149E" w:rsidP="0095149E">
      <w:pPr>
        <w:spacing w:before="60" w:after="60"/>
      </w:pPr>
      <w:r w:rsidRPr="0045035F">
        <w:t xml:space="preserve">Pasūtītāja rekvizīti: </w:t>
      </w:r>
      <w:r w:rsidRPr="0045035F">
        <w:tab/>
      </w:r>
    </w:p>
    <w:p w14:paraId="7A13F3DB" w14:textId="77777777" w:rsidR="0095149E" w:rsidRPr="0045035F" w:rsidRDefault="0095149E" w:rsidP="0095149E">
      <w:pPr>
        <w:ind w:left="720"/>
      </w:pPr>
      <w:r w:rsidRPr="0045035F">
        <w:t>Smilšu iela 9, Salacgrīva, LV-4033</w:t>
      </w:r>
    </w:p>
    <w:p w14:paraId="6A7F04AE" w14:textId="77777777" w:rsidR="0095149E" w:rsidRPr="0045035F" w:rsidRDefault="0095149E" w:rsidP="0095149E">
      <w:pPr>
        <w:ind w:left="720"/>
      </w:pPr>
      <w:r w:rsidRPr="0045035F">
        <w:t>Reģ.Nr.90000059796</w:t>
      </w:r>
    </w:p>
    <w:p w14:paraId="25E3653F" w14:textId="77777777" w:rsidR="0095149E" w:rsidRPr="0045035F" w:rsidRDefault="0095149E" w:rsidP="0095149E">
      <w:pPr>
        <w:ind w:left="720"/>
      </w:pPr>
      <w:r w:rsidRPr="0045035F">
        <w:t>Tālr.</w:t>
      </w:r>
      <w:r w:rsidR="00E15A75" w:rsidRPr="0045035F">
        <w:t xml:space="preserve">: </w:t>
      </w:r>
      <w:r w:rsidR="00A66799" w:rsidRPr="0045035F">
        <w:t xml:space="preserve">+371 </w:t>
      </w:r>
      <w:r w:rsidRPr="0045035F">
        <w:t>64071773</w:t>
      </w:r>
    </w:p>
    <w:p w14:paraId="1FAFFA28" w14:textId="77777777" w:rsidR="0095149E" w:rsidRPr="0045035F" w:rsidRDefault="0095149E" w:rsidP="0095149E">
      <w:pPr>
        <w:ind w:left="720"/>
      </w:pPr>
      <w:r w:rsidRPr="0045035F">
        <w:t>Faks</w:t>
      </w:r>
      <w:r w:rsidR="00E15A75" w:rsidRPr="0045035F">
        <w:t xml:space="preserve">s: </w:t>
      </w:r>
      <w:r w:rsidR="00A66799" w:rsidRPr="0045035F">
        <w:t xml:space="preserve">+371 </w:t>
      </w:r>
      <w:r w:rsidR="0002295A" w:rsidRPr="0045035F">
        <w:t>6</w:t>
      </w:r>
      <w:r w:rsidRPr="0045035F">
        <w:t>4071993</w:t>
      </w:r>
    </w:p>
    <w:p w14:paraId="3D1C82F5" w14:textId="77777777" w:rsidR="0095149E" w:rsidRPr="0045035F" w:rsidRDefault="0095149E" w:rsidP="0095149E">
      <w:pPr>
        <w:ind w:left="720"/>
      </w:pPr>
      <w:r w:rsidRPr="0045035F">
        <w:t>e-</w:t>
      </w:r>
      <w:r w:rsidR="008716C0" w:rsidRPr="0045035F">
        <w:t xml:space="preserve">pasta adrese </w:t>
      </w:r>
      <w:hyperlink r:id="rId9" w:history="1">
        <w:r w:rsidR="008716C0" w:rsidRPr="0045035F">
          <w:rPr>
            <w:rStyle w:val="Hyperlink"/>
          </w:rPr>
          <w:t>dome@salacgriva.lv</w:t>
        </w:r>
      </w:hyperlink>
      <w:r w:rsidR="008716C0" w:rsidRPr="0045035F">
        <w:t xml:space="preserve"> </w:t>
      </w:r>
    </w:p>
    <w:p w14:paraId="09D8D436" w14:textId="77777777" w:rsidR="004A2E55" w:rsidRPr="0045035F" w:rsidRDefault="00F031A3" w:rsidP="004A2E55">
      <w:pPr>
        <w:jc w:val="both"/>
      </w:pPr>
      <w:r w:rsidRPr="0045035F">
        <w:t>Kontaktpersona</w:t>
      </w:r>
      <w:r w:rsidR="004A2E55" w:rsidRPr="0045035F">
        <w:t>:</w:t>
      </w:r>
    </w:p>
    <w:p w14:paraId="5E51E1F9" w14:textId="77777777" w:rsidR="00F21CC9" w:rsidRPr="0045035F" w:rsidRDefault="007448E4" w:rsidP="004A2E55">
      <w:pPr>
        <w:jc w:val="both"/>
      </w:pPr>
      <w:r w:rsidRPr="0045035F">
        <w:t>Jānis Blūmiņš</w:t>
      </w:r>
      <w:r w:rsidR="00033BF6" w:rsidRPr="0045035F">
        <w:t xml:space="preserve">, </w:t>
      </w:r>
      <w:r w:rsidR="0034735E" w:rsidRPr="0045035F">
        <w:t xml:space="preserve">Salacgrīvas novada domes </w:t>
      </w:r>
      <w:r w:rsidR="000A7984" w:rsidRPr="0045035F">
        <w:t>izpilddirektora palīgs tehniskos jautājumos</w:t>
      </w:r>
      <w:r w:rsidRPr="0045035F">
        <w:t>, tālr.273</w:t>
      </w:r>
      <w:r w:rsidR="0034735E" w:rsidRPr="0045035F">
        <w:t>6</w:t>
      </w:r>
      <w:r w:rsidRPr="0045035F">
        <w:t>3311</w:t>
      </w:r>
      <w:r w:rsidR="00033BF6" w:rsidRPr="0045035F">
        <w:t xml:space="preserve">, e-pasts: </w:t>
      </w:r>
      <w:hyperlink r:id="rId10" w:history="1">
        <w:r w:rsidRPr="0045035F">
          <w:rPr>
            <w:rStyle w:val="Hyperlink"/>
          </w:rPr>
          <w:t>janis.blumins@salacgriva.lv</w:t>
        </w:r>
      </w:hyperlink>
      <w:r w:rsidR="004A2E55" w:rsidRPr="0045035F">
        <w:t xml:space="preserve"> </w:t>
      </w:r>
    </w:p>
    <w:p w14:paraId="0656FCCE" w14:textId="77777777" w:rsidR="00814C42" w:rsidRPr="0045035F" w:rsidRDefault="00814C42" w:rsidP="00814C42">
      <w:pPr>
        <w:jc w:val="both"/>
        <w:rPr>
          <w:b/>
        </w:rPr>
      </w:pPr>
      <w:bookmarkStart w:id="7" w:name="_Toc59334724"/>
      <w:bookmarkStart w:id="8" w:name="_Toc61422127"/>
    </w:p>
    <w:p w14:paraId="522D1B2A" w14:textId="77777777" w:rsidR="003158B7" w:rsidRPr="0045035F" w:rsidRDefault="0095149E" w:rsidP="003158B7">
      <w:pPr>
        <w:numPr>
          <w:ilvl w:val="1"/>
          <w:numId w:val="4"/>
        </w:numPr>
        <w:jc w:val="both"/>
        <w:rPr>
          <w:b/>
        </w:rPr>
      </w:pPr>
      <w:r w:rsidRPr="0045035F">
        <w:rPr>
          <w:b/>
        </w:rPr>
        <w:t>Piedāvājuma iesniegšanas vieta, datums</w:t>
      </w:r>
      <w:r w:rsidR="003566E6" w:rsidRPr="0045035F">
        <w:rPr>
          <w:b/>
        </w:rPr>
        <w:t xml:space="preserve"> un</w:t>
      </w:r>
      <w:r w:rsidRPr="0045035F">
        <w:rPr>
          <w:b/>
        </w:rPr>
        <w:t xml:space="preserve"> laiks</w:t>
      </w:r>
      <w:bookmarkEnd w:id="7"/>
      <w:bookmarkEnd w:id="8"/>
    </w:p>
    <w:p w14:paraId="2777FA2B" w14:textId="406DA125" w:rsidR="001D1C41" w:rsidRPr="0045035F" w:rsidRDefault="00FC1E4D" w:rsidP="001D1C41">
      <w:pPr>
        <w:pStyle w:val="Heading3"/>
        <w:numPr>
          <w:ilvl w:val="2"/>
          <w:numId w:val="4"/>
        </w:numPr>
        <w:spacing w:before="60"/>
        <w:ind w:left="0" w:firstLine="720"/>
        <w:jc w:val="both"/>
        <w:rPr>
          <w:b/>
          <w:szCs w:val="24"/>
          <w:lang w:val="lv-LV"/>
        </w:rPr>
      </w:pPr>
      <w:r w:rsidRPr="0045035F">
        <w:rPr>
          <w:szCs w:val="24"/>
          <w:lang w:val="lv-LV"/>
        </w:rPr>
        <w:t>P</w:t>
      </w:r>
      <w:r w:rsidR="0095149E" w:rsidRPr="0045035F">
        <w:rPr>
          <w:szCs w:val="24"/>
          <w:lang w:val="lv-LV"/>
        </w:rPr>
        <w:t xml:space="preserve">iedāvājumus var iesniegt </w:t>
      </w:r>
      <w:r w:rsidRPr="0045035F">
        <w:rPr>
          <w:szCs w:val="24"/>
          <w:lang w:val="lv-LV"/>
        </w:rPr>
        <w:t>līdz 20</w:t>
      </w:r>
      <w:r w:rsidR="00AB6EB0" w:rsidRPr="0045035F">
        <w:rPr>
          <w:szCs w:val="24"/>
          <w:lang w:val="lv-LV"/>
        </w:rPr>
        <w:t>1</w:t>
      </w:r>
      <w:r w:rsidR="006728ED">
        <w:rPr>
          <w:szCs w:val="24"/>
          <w:lang w:val="lv-LV"/>
        </w:rPr>
        <w:t>8</w:t>
      </w:r>
      <w:r w:rsidR="0095149E" w:rsidRPr="0045035F">
        <w:rPr>
          <w:szCs w:val="24"/>
          <w:lang w:val="lv-LV"/>
        </w:rPr>
        <w:t>.gada</w:t>
      </w:r>
      <w:r w:rsidR="00894420" w:rsidRPr="0045035F">
        <w:rPr>
          <w:szCs w:val="24"/>
          <w:lang w:val="lv-LV"/>
        </w:rPr>
        <w:t xml:space="preserve"> </w:t>
      </w:r>
      <w:r w:rsidR="002F3A3B">
        <w:rPr>
          <w:szCs w:val="24"/>
          <w:lang w:val="lv-LV"/>
        </w:rPr>
        <w:t>27</w:t>
      </w:r>
      <w:r w:rsidR="000A7984" w:rsidRPr="0045035F">
        <w:rPr>
          <w:szCs w:val="24"/>
          <w:lang w:val="lv-LV"/>
        </w:rPr>
        <w:t>.</w:t>
      </w:r>
      <w:r w:rsidR="00CB2EFB" w:rsidRPr="0045035F">
        <w:rPr>
          <w:szCs w:val="24"/>
          <w:lang w:val="lv-LV"/>
        </w:rPr>
        <w:t>m</w:t>
      </w:r>
      <w:r w:rsidR="002F3A3B">
        <w:rPr>
          <w:szCs w:val="24"/>
          <w:lang w:val="lv-LV"/>
        </w:rPr>
        <w:t>artam</w:t>
      </w:r>
      <w:r w:rsidR="0095149E" w:rsidRPr="0045035F">
        <w:rPr>
          <w:szCs w:val="24"/>
          <w:lang w:val="lv-LV"/>
        </w:rPr>
        <w:t xml:space="preserve"> plkst.</w:t>
      </w:r>
      <w:r w:rsidR="00063BFA" w:rsidRPr="0045035F">
        <w:rPr>
          <w:color w:val="FF0000"/>
          <w:szCs w:val="24"/>
          <w:lang w:val="lv-LV"/>
        </w:rPr>
        <w:t xml:space="preserve"> </w:t>
      </w:r>
      <w:r w:rsidR="0095149E" w:rsidRPr="0045035F">
        <w:rPr>
          <w:szCs w:val="24"/>
          <w:lang w:val="lv-LV"/>
        </w:rPr>
        <w:t>1</w:t>
      </w:r>
      <w:r w:rsidR="00F14BE5" w:rsidRPr="0045035F">
        <w:rPr>
          <w:szCs w:val="24"/>
          <w:lang w:val="lv-LV"/>
        </w:rPr>
        <w:t>1</w:t>
      </w:r>
      <w:r w:rsidR="0017364D" w:rsidRPr="0045035F">
        <w:rPr>
          <w:szCs w:val="24"/>
          <w:lang w:val="lv-LV"/>
        </w:rPr>
        <w:t>:</w:t>
      </w:r>
      <w:r w:rsidR="0095149E" w:rsidRPr="0045035F">
        <w:rPr>
          <w:szCs w:val="24"/>
          <w:lang w:val="lv-LV"/>
        </w:rPr>
        <w:t>00</w:t>
      </w:r>
      <w:r w:rsidR="00537AE7" w:rsidRPr="0045035F">
        <w:rPr>
          <w:szCs w:val="24"/>
          <w:lang w:val="lv-LV"/>
        </w:rPr>
        <w:t xml:space="preserve"> Smilšu ielā </w:t>
      </w:r>
      <w:r w:rsidR="0095149E" w:rsidRPr="0045035F">
        <w:rPr>
          <w:szCs w:val="24"/>
          <w:lang w:val="lv-LV"/>
        </w:rPr>
        <w:t xml:space="preserve">9, Salacgrīvā, LV-4033, iesniedzot personīgi vai atsūtot pa pastu. Pasta sūtījumam jābūt nogādātam šajā punktā norādītajā adresē līdz augstākminētajam termiņam. Piedāvājums, kas iesniegts pēc minētā termiņa, tiks neatvērts atdots atpakaļ iesniedzējam. </w:t>
      </w:r>
    </w:p>
    <w:p w14:paraId="40C50A47" w14:textId="77777777" w:rsidR="003158B7" w:rsidRPr="0045035F" w:rsidRDefault="003158B7" w:rsidP="003158B7">
      <w:pPr>
        <w:rPr>
          <w:sz w:val="16"/>
          <w:szCs w:val="16"/>
          <w:lang w:eastAsia="en-US"/>
        </w:rPr>
      </w:pPr>
    </w:p>
    <w:p w14:paraId="62282AA5" w14:textId="77777777" w:rsidR="003158B7" w:rsidRPr="0045035F" w:rsidRDefault="0095149E" w:rsidP="00814C42">
      <w:pPr>
        <w:numPr>
          <w:ilvl w:val="1"/>
          <w:numId w:val="4"/>
        </w:numPr>
        <w:suppressAutoHyphens/>
        <w:jc w:val="both"/>
        <w:rPr>
          <w:b/>
        </w:rPr>
      </w:pPr>
      <w:bookmarkStart w:id="9" w:name="_Toc59334727"/>
      <w:bookmarkStart w:id="10" w:name="_Toc61422130"/>
      <w:r w:rsidRPr="0045035F">
        <w:rPr>
          <w:b/>
        </w:rPr>
        <w:t>Piedāvājuma noformēšana</w:t>
      </w:r>
      <w:bookmarkEnd w:id="9"/>
      <w:bookmarkEnd w:id="10"/>
    </w:p>
    <w:p w14:paraId="39F8E883" w14:textId="77777777" w:rsidR="0095149E" w:rsidRPr="0045035F" w:rsidRDefault="0095149E" w:rsidP="00AD0CA3">
      <w:pPr>
        <w:pStyle w:val="Heading3"/>
        <w:numPr>
          <w:ilvl w:val="2"/>
          <w:numId w:val="4"/>
        </w:numPr>
        <w:spacing w:before="60"/>
        <w:ind w:left="0" w:firstLine="720"/>
        <w:jc w:val="both"/>
        <w:rPr>
          <w:b/>
          <w:szCs w:val="24"/>
          <w:lang w:val="lv-LV"/>
        </w:rPr>
      </w:pPr>
      <w:r w:rsidRPr="0045035F">
        <w:rPr>
          <w:szCs w:val="24"/>
          <w:lang w:val="lv-LV"/>
        </w:rPr>
        <w:t>Piedāvājums iesniedzams aizlīmētā, aizzīmogotā aploksnē, uz kuras jānorāda:</w:t>
      </w:r>
    </w:p>
    <w:p w14:paraId="1CFCCB00" w14:textId="77777777" w:rsidR="0095149E" w:rsidRPr="0045035F" w:rsidRDefault="0095149E" w:rsidP="00AD0CA3">
      <w:pPr>
        <w:numPr>
          <w:ilvl w:val="3"/>
          <w:numId w:val="4"/>
        </w:numPr>
        <w:spacing w:before="60" w:after="60"/>
        <w:jc w:val="both"/>
      </w:pPr>
      <w:r w:rsidRPr="0045035F">
        <w:t>pasūtītāja nosaukums un adrese;</w:t>
      </w:r>
    </w:p>
    <w:p w14:paraId="29047793" w14:textId="77777777" w:rsidR="00AD0CA3" w:rsidRPr="0045035F" w:rsidRDefault="0095149E" w:rsidP="00AD0CA3">
      <w:pPr>
        <w:numPr>
          <w:ilvl w:val="3"/>
          <w:numId w:val="4"/>
        </w:numPr>
        <w:spacing w:before="60" w:after="60"/>
        <w:jc w:val="both"/>
      </w:pPr>
      <w:r w:rsidRPr="0045035F">
        <w:t>pretendenta nosaukums un adrese;</w:t>
      </w:r>
    </w:p>
    <w:p w14:paraId="2B6BFB33" w14:textId="1CCBCE07" w:rsidR="0095149E" w:rsidRPr="0045035F" w:rsidRDefault="0095149E" w:rsidP="00AD0CA3">
      <w:pPr>
        <w:numPr>
          <w:ilvl w:val="3"/>
          <w:numId w:val="4"/>
        </w:numPr>
        <w:spacing w:before="60" w:after="60"/>
        <w:jc w:val="both"/>
      </w:pPr>
      <w:r w:rsidRPr="0045035F">
        <w:t xml:space="preserve">atzīme ”Piedāvājums </w:t>
      </w:r>
      <w:r w:rsidR="003566E6" w:rsidRPr="0045035F">
        <w:t>iepirkumam</w:t>
      </w:r>
      <w:r w:rsidR="000A7984" w:rsidRPr="0045035F">
        <w:t xml:space="preserve"> „</w:t>
      </w:r>
      <w:r w:rsidR="000A7984" w:rsidRPr="0045035F">
        <w:rPr>
          <w:bCs/>
        </w:rPr>
        <w:t xml:space="preserve">Būvprojekta izstrāde </w:t>
      </w:r>
      <w:r w:rsidR="004F009F">
        <w:rPr>
          <w:bCs/>
        </w:rPr>
        <w:t>Zvejnieku parka estrādes pārbūvei Salacgrīvā</w:t>
      </w:r>
      <w:r w:rsidRPr="0045035F">
        <w:t>”, identifikācijas Nr.</w:t>
      </w:r>
      <w:r w:rsidR="00BC7162" w:rsidRPr="0045035F">
        <w:t xml:space="preserve"> </w:t>
      </w:r>
      <w:r w:rsidR="008716C0" w:rsidRPr="0045035F">
        <w:t>SND</w:t>
      </w:r>
      <w:r w:rsidRPr="0045035F">
        <w:t xml:space="preserve"> </w:t>
      </w:r>
      <w:r w:rsidRPr="005C65DD">
        <w:t>20</w:t>
      </w:r>
      <w:r w:rsidR="00AB6EB0" w:rsidRPr="005C65DD">
        <w:t>1</w:t>
      </w:r>
      <w:r w:rsidR="007B6095">
        <w:t>8</w:t>
      </w:r>
      <w:r w:rsidRPr="005C65DD">
        <w:t>/</w:t>
      </w:r>
      <w:r w:rsidR="002F3A3B">
        <w:t>8-ERAF</w:t>
      </w:r>
      <w:r w:rsidRPr="005C65DD">
        <w:t xml:space="preserve">. Neatvērt līdz </w:t>
      </w:r>
      <w:r w:rsidR="003A78F3" w:rsidRPr="005C65DD">
        <w:t>201</w:t>
      </w:r>
      <w:r w:rsidR="00EF00E7" w:rsidRPr="005C65DD">
        <w:t>8</w:t>
      </w:r>
      <w:r w:rsidR="003A78F3" w:rsidRPr="005C65DD">
        <w:t>.gada</w:t>
      </w:r>
      <w:r w:rsidR="004F009F">
        <w:t xml:space="preserve"> </w:t>
      </w:r>
      <w:r w:rsidR="002F3A3B">
        <w:t>27</w:t>
      </w:r>
      <w:r w:rsidR="00283347" w:rsidRPr="005C65DD">
        <w:t>.</w:t>
      </w:r>
      <w:r w:rsidR="002F3A3B">
        <w:t>marta</w:t>
      </w:r>
      <w:r w:rsidR="00CB2EFB" w:rsidRPr="005C65DD">
        <w:t>m</w:t>
      </w:r>
      <w:r w:rsidR="00824864" w:rsidRPr="005C65DD">
        <w:t xml:space="preserve"> </w:t>
      </w:r>
      <w:r w:rsidR="003A78F3" w:rsidRPr="0045035F">
        <w:t>plkst.1</w:t>
      </w:r>
      <w:r w:rsidR="00283347" w:rsidRPr="0045035F">
        <w:t>1</w:t>
      </w:r>
      <w:r w:rsidR="000D0D1C" w:rsidRPr="0045035F">
        <w:t>:</w:t>
      </w:r>
      <w:r w:rsidR="003A78F3" w:rsidRPr="0045035F">
        <w:t>00</w:t>
      </w:r>
      <w:r w:rsidRPr="0045035F">
        <w:t>”.</w:t>
      </w:r>
    </w:p>
    <w:p w14:paraId="6890A13A" w14:textId="77777777" w:rsidR="0095149E" w:rsidRPr="0045035F" w:rsidRDefault="0095149E" w:rsidP="00AD0CA3">
      <w:pPr>
        <w:pStyle w:val="Heading3"/>
        <w:numPr>
          <w:ilvl w:val="2"/>
          <w:numId w:val="4"/>
        </w:numPr>
        <w:spacing w:before="60"/>
        <w:ind w:left="0" w:firstLine="720"/>
        <w:jc w:val="both"/>
        <w:rPr>
          <w:b/>
          <w:szCs w:val="24"/>
          <w:lang w:val="lv-LV"/>
        </w:rPr>
      </w:pPr>
      <w:r w:rsidRPr="0045035F">
        <w:rPr>
          <w:szCs w:val="24"/>
          <w:lang w:val="lv-LV"/>
        </w:rPr>
        <w:t>Piedāvājums sastāv no:</w:t>
      </w:r>
    </w:p>
    <w:p w14:paraId="0F8615C6" w14:textId="77777777" w:rsidR="00AD0CA3" w:rsidRPr="0045035F" w:rsidRDefault="005A6749" w:rsidP="00AD0CA3">
      <w:pPr>
        <w:numPr>
          <w:ilvl w:val="3"/>
          <w:numId w:val="4"/>
        </w:numPr>
        <w:spacing w:before="60" w:after="60"/>
        <w:jc w:val="both"/>
      </w:pPr>
      <w:r w:rsidRPr="0045035F">
        <w:t xml:space="preserve"> </w:t>
      </w:r>
      <w:r w:rsidR="0095149E" w:rsidRPr="0045035F">
        <w:t>pretendent</w:t>
      </w:r>
      <w:r w:rsidR="00AD0CA3" w:rsidRPr="0045035F">
        <w:t>a</w:t>
      </w:r>
      <w:r w:rsidR="0095149E" w:rsidRPr="0045035F">
        <w:t xml:space="preserve"> atlases dokumentiem, ieska</w:t>
      </w:r>
      <w:r w:rsidR="00AD0CA3" w:rsidRPr="0045035F">
        <w:t>itot pieteikumu dalībai iepirkumā</w:t>
      </w:r>
      <w:r w:rsidR="0095149E" w:rsidRPr="0045035F">
        <w:t>;</w:t>
      </w:r>
    </w:p>
    <w:p w14:paraId="25FE0F65" w14:textId="77777777" w:rsidR="0095149E" w:rsidRPr="0045035F" w:rsidRDefault="00283347" w:rsidP="00AD0CA3">
      <w:pPr>
        <w:numPr>
          <w:ilvl w:val="3"/>
          <w:numId w:val="4"/>
        </w:numPr>
        <w:spacing w:before="60" w:after="60"/>
        <w:jc w:val="both"/>
      </w:pPr>
      <w:r w:rsidRPr="0045035F">
        <w:t xml:space="preserve">tehniskā </w:t>
      </w:r>
      <w:r w:rsidR="00AD0CA3" w:rsidRPr="0045035F">
        <w:t>piedāvājuma;</w:t>
      </w:r>
    </w:p>
    <w:p w14:paraId="1EA14D97" w14:textId="77777777" w:rsidR="00AD0CA3" w:rsidRPr="0045035F" w:rsidRDefault="00AD0CA3" w:rsidP="00AD0CA3">
      <w:pPr>
        <w:numPr>
          <w:ilvl w:val="3"/>
          <w:numId w:val="4"/>
        </w:numPr>
        <w:spacing w:before="60" w:after="60"/>
        <w:jc w:val="both"/>
      </w:pPr>
      <w:r w:rsidRPr="0045035F">
        <w:t>finanšu piedāvājuma</w:t>
      </w:r>
    </w:p>
    <w:p w14:paraId="2D2A60AA" w14:textId="77777777" w:rsidR="001D1C41" w:rsidRPr="0045035F" w:rsidRDefault="00AD0CA3" w:rsidP="001D1C41">
      <w:pPr>
        <w:numPr>
          <w:ilvl w:val="2"/>
          <w:numId w:val="4"/>
        </w:numPr>
        <w:spacing w:before="60" w:after="60"/>
        <w:ind w:left="0" w:firstLine="720"/>
        <w:jc w:val="both"/>
      </w:pPr>
      <w:r w:rsidRPr="0045035F">
        <w:t>Piedāvājums</w:t>
      </w:r>
      <w:r w:rsidR="006A7D84" w:rsidRPr="0045035F">
        <w:t xml:space="preserve"> cauršūt</w:t>
      </w:r>
      <w:r w:rsidRPr="0045035F">
        <w:t>s</w:t>
      </w:r>
      <w:r w:rsidR="006A7D84" w:rsidRPr="0045035F">
        <w:t xml:space="preserve"> tā, lai dokumentus nebūtu iespējams atdalīt, un ievietot</w:t>
      </w:r>
      <w:r w:rsidRPr="0045035F">
        <w:t>s</w:t>
      </w:r>
      <w:r w:rsidR="006A7D84" w:rsidRPr="0045035F">
        <w:t xml:space="preserve"> 1.</w:t>
      </w:r>
      <w:r w:rsidRPr="0045035F">
        <w:t>4</w:t>
      </w:r>
      <w:r w:rsidR="006A7D84" w:rsidRPr="0045035F">
        <w:t>.1.punktā minētajā aploksnē. Dokumentiem jābūt sanumurētiem un jāatbilst pievienotajam satura rādītājam.</w:t>
      </w:r>
    </w:p>
    <w:p w14:paraId="4DCB262F" w14:textId="77777777" w:rsidR="001D1C41" w:rsidRPr="0045035F" w:rsidRDefault="006A7D84" w:rsidP="001D1C41">
      <w:pPr>
        <w:numPr>
          <w:ilvl w:val="2"/>
          <w:numId w:val="4"/>
        </w:numPr>
        <w:spacing w:before="60" w:after="60"/>
        <w:ind w:left="0" w:firstLine="720"/>
        <w:jc w:val="both"/>
      </w:pPr>
      <w:r w:rsidRPr="0045035F">
        <w:t>Piedāvājumā iekļautajiem dokumentiem jābūt skaidri salasāmiem, bez labojumiem.</w:t>
      </w:r>
    </w:p>
    <w:p w14:paraId="0584BD68" w14:textId="77777777" w:rsidR="001D1C41" w:rsidRPr="0045035F" w:rsidRDefault="006A7D84" w:rsidP="001D1C41">
      <w:pPr>
        <w:numPr>
          <w:ilvl w:val="2"/>
          <w:numId w:val="4"/>
        </w:numPr>
        <w:spacing w:before="60" w:after="60"/>
        <w:ind w:left="0" w:firstLine="720"/>
        <w:jc w:val="both"/>
      </w:pPr>
      <w:r w:rsidRPr="0045035F">
        <w:t>Piedāvājums jāsagatavo latviešu valodā.</w:t>
      </w:r>
    </w:p>
    <w:p w14:paraId="5062FA93" w14:textId="77777777" w:rsidR="001D1C41" w:rsidRPr="0045035F" w:rsidRDefault="00AD0CA3" w:rsidP="001D1C41">
      <w:pPr>
        <w:numPr>
          <w:ilvl w:val="2"/>
          <w:numId w:val="4"/>
        </w:numPr>
        <w:spacing w:before="60" w:after="60"/>
        <w:ind w:left="0" w:firstLine="720"/>
        <w:jc w:val="both"/>
      </w:pPr>
      <w:r w:rsidRPr="0045035F">
        <w:t>Pretendents iesniedz parakstītu piedāvājumu. Piedāvājumu tiesīga parakstīt persona, kurai ir paraksta tiesības. Ja piedāvājumu iesniedz personu apvienība, pieteikumu paraksta visas fiziskās personas vai juridisko personu pārstāvoša paraksta tiesīga persona, kura ietilpst personu apvienībā</w:t>
      </w:r>
      <w:r w:rsidR="006A7D84" w:rsidRPr="0045035F">
        <w:t>.</w:t>
      </w:r>
    </w:p>
    <w:p w14:paraId="0033B14C" w14:textId="77777777" w:rsidR="001D1C41" w:rsidRPr="0045035F" w:rsidRDefault="0093485E" w:rsidP="00D8103F">
      <w:pPr>
        <w:numPr>
          <w:ilvl w:val="2"/>
          <w:numId w:val="4"/>
        </w:numPr>
        <w:spacing w:before="60" w:after="60"/>
        <w:ind w:left="0" w:firstLine="720"/>
        <w:jc w:val="both"/>
      </w:pPr>
      <w:r w:rsidRPr="0045035F">
        <w:t>Ja piedāvājumu iesniedz personu apvienība vai personālsabiedrība, piedāvājumā papildus norāda personu, kas iepirkumā pārstāv attiecīgo personu apvienību vai personālsabiedrību, kā arī katras personas atbildības sadalījumu, informāciju par pilnvaroto personu, kas pārstāv attiecīgo personu apvienību, un informāciju par to, kādu daļu no iepirkuma priekšmeta realizēs katrs no dalībniekiem</w:t>
      </w:r>
      <w:r w:rsidR="006A7D84" w:rsidRPr="0045035F">
        <w:t>.</w:t>
      </w:r>
    </w:p>
    <w:p w14:paraId="5A25668E" w14:textId="77777777" w:rsidR="001D1C41" w:rsidRPr="0045035F" w:rsidRDefault="006A7D84" w:rsidP="001D1C41">
      <w:pPr>
        <w:numPr>
          <w:ilvl w:val="2"/>
          <w:numId w:val="4"/>
        </w:numPr>
        <w:spacing w:before="60" w:after="60"/>
        <w:ind w:left="0" w:firstLine="720"/>
        <w:jc w:val="both"/>
      </w:pPr>
      <w:r w:rsidRPr="0045035F">
        <w:lastRenderedPageBreak/>
        <w:t>Piedāvājumā iekļauto dokumentu atvasinājumu (kopiju) un tulkojumu pareizību, pretendents var apliecināt ar vienu apliecinājumu, ja viss piedāvājums ir cauršūts vai caurauklots.</w:t>
      </w:r>
    </w:p>
    <w:p w14:paraId="67DC4D65" w14:textId="77777777" w:rsidR="00FD6159" w:rsidRPr="0045035F" w:rsidRDefault="006A7D84" w:rsidP="00F1662C">
      <w:pPr>
        <w:numPr>
          <w:ilvl w:val="2"/>
          <w:numId w:val="4"/>
        </w:numPr>
        <w:spacing w:before="60" w:after="60"/>
        <w:ind w:left="0" w:firstLine="720"/>
        <w:jc w:val="both"/>
      </w:pPr>
      <w:r w:rsidRPr="0045035F">
        <w:t>Iesniegtie piedāvājumi ir pasūtītāja īpašums un netiek atdoti atpakaļ pretendentiem.</w:t>
      </w:r>
    </w:p>
    <w:p w14:paraId="099214EE" w14:textId="77777777" w:rsidR="003B558B" w:rsidRPr="008468B1" w:rsidRDefault="003B558B" w:rsidP="00BC2B49">
      <w:pPr>
        <w:pStyle w:val="Heading1"/>
        <w:numPr>
          <w:ilvl w:val="0"/>
          <w:numId w:val="6"/>
        </w:numPr>
      </w:pPr>
      <w:bookmarkStart w:id="11" w:name="_Toc61422133"/>
      <w:bookmarkStart w:id="12" w:name="_Toc59334728"/>
      <w:bookmarkStart w:id="13" w:name="_Toc61422139"/>
      <w:bookmarkStart w:id="14" w:name="_Toc59334731"/>
      <w:r w:rsidRPr="008468B1">
        <w:t>Informācija par iepirkuma priekšmetu</w:t>
      </w:r>
      <w:bookmarkStart w:id="15" w:name="_Toc59334729"/>
      <w:bookmarkEnd w:id="11"/>
      <w:bookmarkEnd w:id="12"/>
    </w:p>
    <w:bookmarkEnd w:id="15"/>
    <w:p w14:paraId="44399DE4" w14:textId="77777777" w:rsidR="003B558B" w:rsidRPr="0045035F" w:rsidRDefault="003B558B" w:rsidP="003B558B">
      <w:pPr>
        <w:ind w:left="720" w:hanging="720"/>
        <w:jc w:val="both"/>
        <w:rPr>
          <w:sz w:val="16"/>
          <w:szCs w:val="16"/>
        </w:rPr>
      </w:pPr>
    </w:p>
    <w:p w14:paraId="716B0CD7" w14:textId="77777777" w:rsidR="00814C42" w:rsidRPr="0045035F" w:rsidRDefault="00814C42" w:rsidP="007D5125">
      <w:pPr>
        <w:numPr>
          <w:ilvl w:val="1"/>
          <w:numId w:val="6"/>
        </w:numPr>
        <w:spacing w:before="60"/>
        <w:jc w:val="both"/>
        <w:rPr>
          <w:b/>
        </w:rPr>
      </w:pPr>
      <w:bookmarkStart w:id="16" w:name="_Toc59334720"/>
      <w:bookmarkStart w:id="17" w:name="_Toc61422123"/>
      <w:bookmarkStart w:id="18" w:name="_Toc61422135"/>
      <w:bookmarkStart w:id="19" w:name="_Toc59334730"/>
      <w:r w:rsidRPr="0045035F">
        <w:rPr>
          <w:b/>
        </w:rPr>
        <w:t>Iepirkuma priekšmeta apraksts</w:t>
      </w:r>
      <w:bookmarkEnd w:id="16"/>
      <w:bookmarkEnd w:id="17"/>
      <w:r w:rsidRPr="0045035F">
        <w:rPr>
          <w:b/>
        </w:rPr>
        <w:t xml:space="preserve"> </w:t>
      </w:r>
    </w:p>
    <w:p w14:paraId="32D88C37" w14:textId="1E368A7B" w:rsidR="0093485E" w:rsidRPr="0045035F" w:rsidRDefault="0093485E" w:rsidP="0093485E">
      <w:pPr>
        <w:numPr>
          <w:ilvl w:val="2"/>
          <w:numId w:val="6"/>
        </w:numPr>
        <w:spacing w:before="60" w:after="60"/>
        <w:ind w:left="0" w:firstLine="720"/>
        <w:jc w:val="both"/>
      </w:pPr>
      <w:bookmarkStart w:id="20" w:name="_Toc59334722"/>
      <w:bookmarkStart w:id="21" w:name="_Toc61422125"/>
      <w:r w:rsidRPr="0045035F">
        <w:t xml:space="preserve">Iepirkuma priekšmets – </w:t>
      </w:r>
      <w:r w:rsidR="000A7984" w:rsidRPr="0045035F">
        <w:t xml:space="preserve">būvprojekta izstāde </w:t>
      </w:r>
      <w:r w:rsidR="004F009F">
        <w:rPr>
          <w:bCs/>
        </w:rPr>
        <w:t>Zvejnieku parka estrādes pārbūvei</w:t>
      </w:r>
      <w:r w:rsidR="00332154">
        <w:rPr>
          <w:bCs/>
        </w:rPr>
        <w:t xml:space="preserve"> Salacgrīvā</w:t>
      </w:r>
      <w:r w:rsidRPr="0045035F">
        <w:t xml:space="preserve">, saskaņā ar </w:t>
      </w:r>
      <w:r w:rsidR="000A7984" w:rsidRPr="0045035F">
        <w:t>projektēšanas uzdevumā</w:t>
      </w:r>
      <w:r w:rsidRPr="0045035F">
        <w:t xml:space="preserve"> nolikuma 1.pielikumā.</w:t>
      </w:r>
    </w:p>
    <w:p w14:paraId="3887FA6A" w14:textId="77777777" w:rsidR="00814C42" w:rsidRPr="0045035F" w:rsidRDefault="0093485E" w:rsidP="00ED5772">
      <w:pPr>
        <w:numPr>
          <w:ilvl w:val="2"/>
          <w:numId w:val="6"/>
        </w:numPr>
        <w:spacing w:before="60" w:after="60"/>
        <w:ind w:left="0" w:firstLine="720"/>
        <w:jc w:val="both"/>
      </w:pPr>
      <w:r w:rsidRPr="0045035F">
        <w:t xml:space="preserve">CPV kods – </w:t>
      </w:r>
      <w:r w:rsidR="001347EA" w:rsidRPr="0045035F">
        <w:t>71320000-7 – Inženiertehniskās projektēšanas pakalpojumi</w:t>
      </w:r>
      <w:r w:rsidR="00814C42" w:rsidRPr="0045035F">
        <w:t>.</w:t>
      </w:r>
    </w:p>
    <w:p w14:paraId="539E8594" w14:textId="78670FA5" w:rsidR="00814C42" w:rsidRPr="0045035F" w:rsidRDefault="00814C42" w:rsidP="007D5125">
      <w:pPr>
        <w:numPr>
          <w:ilvl w:val="1"/>
          <w:numId w:val="6"/>
        </w:numPr>
        <w:jc w:val="both"/>
        <w:rPr>
          <w:b/>
        </w:rPr>
      </w:pPr>
      <w:bookmarkStart w:id="22" w:name="_Toc59334723"/>
      <w:bookmarkStart w:id="23" w:name="_Toc61422126"/>
      <w:bookmarkEnd w:id="20"/>
      <w:bookmarkEnd w:id="21"/>
      <w:r w:rsidRPr="0045035F">
        <w:rPr>
          <w:b/>
        </w:rPr>
        <w:t xml:space="preserve">Līguma </w:t>
      </w:r>
      <w:r w:rsidRPr="00405173">
        <w:rPr>
          <w:b/>
        </w:rPr>
        <w:t>izpildes laiks</w:t>
      </w:r>
      <w:bookmarkEnd w:id="22"/>
      <w:bookmarkEnd w:id="23"/>
      <w:r w:rsidRPr="00405173">
        <w:rPr>
          <w:b/>
        </w:rPr>
        <w:t xml:space="preserve"> </w:t>
      </w:r>
      <w:r w:rsidR="00CB6E2B" w:rsidRPr="00405173">
        <w:rPr>
          <w:b/>
        </w:rPr>
        <w:t xml:space="preserve">– </w:t>
      </w:r>
      <w:r w:rsidR="00D86958" w:rsidRPr="00405173">
        <w:t xml:space="preserve">ne ilgāk kā </w:t>
      </w:r>
      <w:r w:rsidR="0007511C" w:rsidRPr="002F3A3B">
        <w:t>7</w:t>
      </w:r>
      <w:r w:rsidR="00D86958" w:rsidRPr="002F3A3B">
        <w:t xml:space="preserve"> mēneš</w:t>
      </w:r>
      <w:bookmarkStart w:id="24" w:name="_GoBack"/>
      <w:bookmarkEnd w:id="24"/>
      <w:r w:rsidR="00D86958" w:rsidRPr="002F3A3B">
        <w:t xml:space="preserve">i </w:t>
      </w:r>
      <w:r w:rsidR="00D86958" w:rsidRPr="00405173">
        <w:t>no līguma noslēgšanas dienas</w:t>
      </w:r>
      <w:r w:rsidR="00F67E82" w:rsidRPr="00405173">
        <w:t>.</w:t>
      </w:r>
    </w:p>
    <w:p w14:paraId="03776D24" w14:textId="77777777" w:rsidR="00D8103F" w:rsidRPr="0045035F" w:rsidRDefault="00ED5772" w:rsidP="007D5125">
      <w:pPr>
        <w:numPr>
          <w:ilvl w:val="1"/>
          <w:numId w:val="6"/>
        </w:numPr>
        <w:suppressAutoHyphens/>
        <w:autoSpaceDE w:val="0"/>
        <w:autoSpaceDN w:val="0"/>
        <w:adjustRightInd w:val="0"/>
        <w:spacing w:before="60" w:after="60"/>
        <w:jc w:val="both"/>
        <w:rPr>
          <w:b/>
        </w:rPr>
      </w:pPr>
      <w:r w:rsidRPr="0045035F">
        <w:rPr>
          <w:b/>
        </w:rPr>
        <w:t>Maksājumu kārtība</w:t>
      </w:r>
    </w:p>
    <w:p w14:paraId="17A2A08C" w14:textId="77777777" w:rsidR="00D8103F" w:rsidRPr="0045035F" w:rsidRDefault="00ED5772" w:rsidP="00ED5772">
      <w:pPr>
        <w:suppressAutoHyphens/>
        <w:autoSpaceDE w:val="0"/>
        <w:autoSpaceDN w:val="0"/>
        <w:adjustRightInd w:val="0"/>
        <w:spacing w:before="60" w:after="60"/>
        <w:jc w:val="both"/>
      </w:pPr>
      <w:r w:rsidRPr="0045035F">
        <w:t>Maksājumu kārtība noteikta iepirkumu līguma projektā (</w:t>
      </w:r>
      <w:r w:rsidR="00D86958" w:rsidRPr="0045035F">
        <w:t>6</w:t>
      </w:r>
      <w:r w:rsidRPr="0045035F">
        <w:t>.pielikums)</w:t>
      </w:r>
      <w:r w:rsidR="00D8103F" w:rsidRPr="0045035F">
        <w:t>.</w:t>
      </w:r>
    </w:p>
    <w:p w14:paraId="54F5E39D" w14:textId="77777777" w:rsidR="003B558B" w:rsidRPr="0045035F" w:rsidRDefault="003B558B" w:rsidP="00BC2B49">
      <w:pPr>
        <w:pStyle w:val="Heading1"/>
        <w:numPr>
          <w:ilvl w:val="0"/>
          <w:numId w:val="6"/>
        </w:numPr>
      </w:pPr>
      <w:r w:rsidRPr="0045035F">
        <w:t>Prasības</w:t>
      </w:r>
      <w:bookmarkEnd w:id="18"/>
      <w:bookmarkEnd w:id="19"/>
      <w:r w:rsidRPr="0045035F">
        <w:t xml:space="preserve"> pretendentiem</w:t>
      </w:r>
    </w:p>
    <w:p w14:paraId="7829E62F" w14:textId="77777777" w:rsidR="00AA423A" w:rsidRPr="0045035F" w:rsidRDefault="00AA423A" w:rsidP="00595B19">
      <w:pPr>
        <w:pStyle w:val="Heading2"/>
        <w:numPr>
          <w:ilvl w:val="1"/>
          <w:numId w:val="6"/>
        </w:numPr>
        <w:tabs>
          <w:tab w:val="clear" w:pos="806"/>
          <w:tab w:val="num" w:pos="567"/>
        </w:tabs>
        <w:suppressAutoHyphens/>
        <w:spacing w:before="120" w:after="0"/>
        <w:ind w:left="567" w:hanging="567"/>
        <w:jc w:val="both"/>
      </w:pPr>
      <w:r w:rsidRPr="0045035F">
        <w:t>Nosacījumi pretendenta dalībai iepirkumā</w:t>
      </w:r>
    </w:p>
    <w:p w14:paraId="7A708558" w14:textId="77777777" w:rsidR="00AA423A" w:rsidRPr="0045035F" w:rsidRDefault="00AA423A" w:rsidP="002D668B">
      <w:pPr>
        <w:pStyle w:val="Heading2"/>
        <w:numPr>
          <w:ilvl w:val="2"/>
          <w:numId w:val="6"/>
        </w:numPr>
        <w:suppressAutoHyphens/>
        <w:spacing w:before="120" w:after="0"/>
        <w:jc w:val="both"/>
        <w:rPr>
          <w:b/>
        </w:rPr>
      </w:pPr>
      <w:r w:rsidRPr="0045035F">
        <w:t>Dalība iepirkuma procedūrā ir brīvi pieejama jebkurai tiesībspējīgai un rīcībspējīgai fiziskai vai juridiskai personai, šādu personu apvienībai (piegādātāju apvienība, personālsabiedrība) jebkurā to kombinācijā neatkarīgi no tās reģistrācijas un darbības vietas (turpmāk – Pretendents).</w:t>
      </w:r>
    </w:p>
    <w:p w14:paraId="49B86CF1" w14:textId="77777777" w:rsidR="00595B19" w:rsidRPr="0045035F" w:rsidRDefault="00AA423A" w:rsidP="00595B19">
      <w:pPr>
        <w:pStyle w:val="Heading2"/>
        <w:numPr>
          <w:ilvl w:val="2"/>
          <w:numId w:val="6"/>
        </w:numPr>
        <w:suppressAutoHyphens/>
        <w:spacing w:before="120" w:after="0"/>
        <w:jc w:val="both"/>
        <w:rPr>
          <w:b/>
        </w:rPr>
      </w:pPr>
      <w:r w:rsidRPr="0045035F">
        <w:t>Pretendents ir reģistrēts Komercreģistrā vai</w:t>
      </w:r>
      <w:r w:rsidR="00595B19" w:rsidRPr="0045035F">
        <w:t xml:space="preserve"> līdzvērtīgā reģistrā ārvalstīs.</w:t>
      </w:r>
    </w:p>
    <w:p w14:paraId="433829A6" w14:textId="77777777" w:rsidR="00595B19" w:rsidRPr="0045035F" w:rsidRDefault="00595B19" w:rsidP="00595B19">
      <w:pPr>
        <w:numPr>
          <w:ilvl w:val="2"/>
          <w:numId w:val="6"/>
        </w:numPr>
        <w:spacing w:before="60" w:after="120"/>
        <w:jc w:val="both"/>
      </w:pPr>
      <w:r w:rsidRPr="0045035F">
        <w:t>Iepirkuma komisija pretendentu, kuram būtu piešķiramas iepirkuma līguma slēgšanas tiesības, izslēdz no dalības iepirkumā jebkurā no šādiem gadījumiem:</w:t>
      </w:r>
    </w:p>
    <w:p w14:paraId="5CA2A5D0" w14:textId="77777777" w:rsidR="00595B19" w:rsidRPr="0045035F" w:rsidRDefault="00595B19" w:rsidP="00595B19">
      <w:pPr>
        <w:numPr>
          <w:ilvl w:val="3"/>
          <w:numId w:val="6"/>
        </w:numPr>
        <w:spacing w:before="60"/>
        <w:jc w:val="both"/>
      </w:pPr>
      <w:r w:rsidRPr="0045035F">
        <w:t>pasludināts pretendenta maksātnespējas process (izņemot gadījumu, kad maksātnespējas procesā tiek piemērots uz parādnieka maksātspējas atjaunošanu vērsts pasākumu kopums), apturēta tā saimnieciskā darbība vai pretendents tiek likvidēts;</w:t>
      </w:r>
    </w:p>
    <w:p w14:paraId="66BFF49A" w14:textId="77777777" w:rsidR="00595B19" w:rsidRPr="0045035F" w:rsidRDefault="00595B19" w:rsidP="00595B19">
      <w:pPr>
        <w:numPr>
          <w:ilvl w:val="3"/>
          <w:numId w:val="6"/>
        </w:numPr>
        <w:spacing w:before="60"/>
        <w:jc w:val="both"/>
      </w:pPr>
      <w:r w:rsidRPr="0045035F">
        <w:t xml:space="preserve">ir konstatēts, </w:t>
      </w:r>
      <w:r w:rsidR="00824996" w:rsidRPr="0045035F">
        <w:t xml:space="preserve">ka </w:t>
      </w:r>
      <w:r w:rsidRPr="0045035F">
        <w:t xml:space="preserve">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45035F">
        <w:rPr>
          <w:i/>
        </w:rPr>
        <w:t>euro</w:t>
      </w:r>
      <w:r w:rsidRPr="0045035F">
        <w:t>;</w:t>
      </w:r>
    </w:p>
    <w:p w14:paraId="6D17A231" w14:textId="77777777" w:rsidR="00595B19" w:rsidRPr="0045035F" w:rsidRDefault="00595B19" w:rsidP="00595B19">
      <w:pPr>
        <w:numPr>
          <w:ilvl w:val="3"/>
          <w:numId w:val="6"/>
        </w:numPr>
        <w:spacing w:before="60"/>
        <w:jc w:val="both"/>
      </w:pPr>
      <w:r w:rsidRPr="0045035F">
        <w:t>iepirkuma procedūras dokumentu sagatavotājs (pasūtītāja amatpersona vai darbinieks), iepirkuma komisijas loceklis vai eksperts ir saistīts ar pretendentu Publisko iepirkumu likuma</w:t>
      </w:r>
      <w:r w:rsidR="00824996" w:rsidRPr="0045035F">
        <w:t xml:space="preserve"> </w:t>
      </w:r>
      <w:r w:rsidRPr="0045035F">
        <w:t>25.panta pirmās un otrās daļas izpratnē vai ir ieinteresēts kāda pretendenta izvēlē, un pasūtītājam nav iespējams novērst šo situāciju ar mazāk pretendentu ierobežojošiem pasākumiem;</w:t>
      </w:r>
    </w:p>
    <w:p w14:paraId="6C2AFED1" w14:textId="7BF916B9" w:rsidR="00595B19" w:rsidRPr="0045035F" w:rsidRDefault="00595B19" w:rsidP="008370CB">
      <w:pPr>
        <w:numPr>
          <w:ilvl w:val="3"/>
          <w:numId w:val="6"/>
        </w:numPr>
        <w:spacing w:before="60"/>
        <w:jc w:val="both"/>
        <w:rPr>
          <w:lang w:eastAsia="en-US"/>
        </w:rPr>
      </w:pPr>
      <w:r w:rsidRPr="0045035F">
        <w:t>uz pretendenta norādīto personu, uz kuras iespējām pretendents balstās, lai apliecinātu, ka tā kvalifikācija atbilst prasībām, kas noteiktas iepirkuma nolikumā, kā arī uz personālsabiedrības biedru, ja pretendents ir personālsabiedrība, ir attiecināmi nolikuma 3.1.3.1., 3.1.3.2. un 3.1.3.3.</w:t>
      </w:r>
      <w:hyperlink r:id="rId11" w:anchor="p2" w:tgtFrame="_blank" w:history="1">
        <w:r w:rsidRPr="00B15F53">
          <w:rPr>
            <w:rStyle w:val="Hyperlink"/>
            <w:color w:val="auto"/>
            <w:u w:val="none"/>
          </w:rPr>
          <w:t>punktā</w:t>
        </w:r>
      </w:hyperlink>
      <w:r w:rsidRPr="0045035F">
        <w:t xml:space="preserve"> minētie nosacījumi.</w:t>
      </w:r>
    </w:p>
    <w:p w14:paraId="487E98CD" w14:textId="77777777" w:rsidR="007875FF" w:rsidRPr="0045035F" w:rsidRDefault="007875FF" w:rsidP="00595B19">
      <w:pPr>
        <w:rPr>
          <w:lang w:eastAsia="en-US"/>
        </w:rPr>
      </w:pPr>
    </w:p>
    <w:p w14:paraId="3BB8DA7F" w14:textId="77777777" w:rsidR="00AA423A" w:rsidRPr="0045035F" w:rsidRDefault="00595B19" w:rsidP="002D668B">
      <w:pPr>
        <w:numPr>
          <w:ilvl w:val="1"/>
          <w:numId w:val="6"/>
        </w:numPr>
        <w:tabs>
          <w:tab w:val="left" w:pos="540"/>
        </w:tabs>
        <w:spacing w:before="120"/>
        <w:ind w:left="357" w:hanging="357"/>
        <w:jc w:val="both"/>
        <w:rPr>
          <w:b/>
        </w:rPr>
      </w:pPr>
      <w:r w:rsidRPr="0045035F">
        <w:rPr>
          <w:b/>
        </w:rPr>
        <w:t>Prasības attiecībā uz pretendenta atbilstību</w:t>
      </w:r>
      <w:r w:rsidR="00AA423A" w:rsidRPr="0045035F">
        <w:rPr>
          <w:b/>
        </w:rPr>
        <w:t xml:space="preserve"> profesionālā</w:t>
      </w:r>
      <w:r w:rsidRPr="0045035F">
        <w:rPr>
          <w:b/>
        </w:rPr>
        <w:t>s darbības veikšanai</w:t>
      </w:r>
    </w:p>
    <w:p w14:paraId="3DA314CD" w14:textId="77777777" w:rsidR="00595B19" w:rsidRPr="00876000" w:rsidRDefault="003F73C3" w:rsidP="00595B19">
      <w:pPr>
        <w:pStyle w:val="Paragrfs"/>
        <w:numPr>
          <w:ilvl w:val="2"/>
          <w:numId w:val="6"/>
        </w:numPr>
        <w:spacing w:before="60"/>
        <w:ind w:left="0" w:firstLine="720"/>
        <w:rPr>
          <w:rFonts w:ascii="Times New Roman" w:hAnsi="Times New Roman" w:cs="Times New Roman"/>
        </w:rPr>
      </w:pPr>
      <w:r w:rsidRPr="0045035F">
        <w:rPr>
          <w:rFonts w:ascii="Times New Roman" w:hAnsi="Times New Roman" w:cs="Times New Roman"/>
          <w:sz w:val="24"/>
          <w:lang w:eastAsia="lv-LV"/>
        </w:rPr>
        <w:t xml:space="preserve">Pretendents ir reģistrēti Būvkomersantu reģistrā vai attiecīgā profesionālā reģistrā ārvalstīs, vai pretendentam ir kompetentas institūcijas izsniegta licence, sertifikāts vai cits </w:t>
      </w:r>
      <w:r w:rsidRPr="0045035F">
        <w:rPr>
          <w:rFonts w:ascii="Times New Roman" w:hAnsi="Times New Roman" w:cs="Times New Roman"/>
          <w:sz w:val="24"/>
          <w:lang w:eastAsia="lv-LV"/>
        </w:rPr>
        <w:lastRenderedPageBreak/>
        <w:t xml:space="preserve">līdzvērtīgs dokuments, ja attiecīgās valsts normatīvie akti paredz profesionālo reģistrāciju, licences, sertifikāta vai citu līdzvērtīgu dokumentu izsniegšanu.  Prasība attiecas arī uz personālsabiedrību un visiem personālsabiedrības biedriem (ja piedāvājumu iesniedz personālsabiedrība) vai visiem piegādātāju apvienības dalībniekiem (ja piedāvājumu iesniedz piegādātāju </w:t>
      </w:r>
      <w:r w:rsidRPr="00876000">
        <w:rPr>
          <w:rFonts w:ascii="Times New Roman" w:hAnsi="Times New Roman" w:cs="Times New Roman"/>
          <w:sz w:val="24"/>
          <w:lang w:eastAsia="lv-LV"/>
        </w:rPr>
        <w:t>apvienība), kā arī apakšuzņēmējiem (ja pretendents plāno piesaistīt apakšuzņēmējus), kas izpildīs būvdarbus vai sniegs pakalpojumus, kur veikšanai nepieciešama reģistrācija Būvkomersantu reģistrā</w:t>
      </w:r>
      <w:r w:rsidR="00595B19" w:rsidRPr="00876000">
        <w:rPr>
          <w:rFonts w:ascii="Times New Roman" w:hAnsi="Times New Roman" w:cs="Times New Roman"/>
          <w:sz w:val="24"/>
        </w:rPr>
        <w:t>.</w:t>
      </w:r>
      <w:r w:rsidR="00BE4C57" w:rsidRPr="00876000">
        <w:rPr>
          <w:rFonts w:ascii="Times New Roman" w:hAnsi="Times New Roman" w:cs="Times New Roman"/>
          <w:sz w:val="24"/>
        </w:rPr>
        <w:t xml:space="preserve"> </w:t>
      </w:r>
    </w:p>
    <w:p w14:paraId="3461CE12" w14:textId="77777777" w:rsidR="00E07A3B" w:rsidRPr="00876000" w:rsidRDefault="00E07A3B" w:rsidP="00341122">
      <w:pPr>
        <w:numPr>
          <w:ilvl w:val="1"/>
          <w:numId w:val="6"/>
        </w:numPr>
        <w:tabs>
          <w:tab w:val="left" w:pos="540"/>
        </w:tabs>
        <w:spacing w:before="120"/>
        <w:ind w:left="357" w:hanging="357"/>
        <w:jc w:val="both"/>
        <w:rPr>
          <w:b/>
        </w:rPr>
      </w:pPr>
      <w:r w:rsidRPr="00876000">
        <w:rPr>
          <w:b/>
        </w:rPr>
        <w:t>Prasības attiecībā uz pretendenta tehniskajām un profesionālajām spējām</w:t>
      </w:r>
    </w:p>
    <w:p w14:paraId="454D61B7" w14:textId="535FE0AD" w:rsidR="009C7A6B" w:rsidRPr="00876000" w:rsidRDefault="00E002B1" w:rsidP="00762075">
      <w:pPr>
        <w:numPr>
          <w:ilvl w:val="2"/>
          <w:numId w:val="6"/>
        </w:numPr>
        <w:suppressAutoHyphens/>
        <w:ind w:left="0" w:firstLine="720"/>
        <w:jc w:val="both"/>
      </w:pPr>
      <w:r w:rsidRPr="00876000">
        <w:t>Pretendentam iepriekšējo piecu gadu laikā (2013., 2014., 2015., 2016.</w:t>
      </w:r>
      <w:r w:rsidR="00762075" w:rsidRPr="00876000">
        <w:t>, 2017.</w:t>
      </w:r>
      <w:r w:rsidRPr="00876000">
        <w:t xml:space="preserve"> un 201</w:t>
      </w:r>
      <w:r w:rsidR="00762075" w:rsidRPr="00876000">
        <w:t>8</w:t>
      </w:r>
      <w:r w:rsidRPr="00876000">
        <w:t>.</w:t>
      </w:r>
      <w:r w:rsidR="00762075" w:rsidRPr="00876000">
        <w:t xml:space="preserve"> </w:t>
      </w:r>
      <w:r w:rsidRPr="00876000">
        <w:t>gadā līdz piedāvājumu iesniegšanas termiņa beigām) jābūt pozitīvai darba pieredzei vismaz 2 (divu) līdzvērtīgu* rakstura objektu - ēku, jaunbūves vai pārbūves būvprojekta (tehniskā projekta) izstrādē</w:t>
      </w:r>
      <w:r w:rsidR="00384774" w:rsidRPr="00876000">
        <w:t>; katra būvprojekta līguma summai jābūt lielākai par 15000,00 (piecpadsmit tūkstoši) Eiro.</w:t>
      </w:r>
      <w:r w:rsidRPr="00876000">
        <w:t xml:space="preserve"> Izstrādātie būvprojekti atbilstoši normatīvo aktu prasībām ir saskaņoti un akceptēti būvvaldē un </w:t>
      </w:r>
      <w:r w:rsidR="00762075" w:rsidRPr="00876000">
        <w:t>vi</w:t>
      </w:r>
      <w:r w:rsidR="008B12CA" w:rsidRPr="00876000">
        <w:t>smaz vienam no šiem projektiem jābūt izbūvētam.</w:t>
      </w:r>
      <w:r w:rsidR="000B676C" w:rsidRPr="00876000">
        <w:t xml:space="preserve">  Ja pretendents ir personu apvienība, tad personu apvienības dalībniekiem kopā jāatbilst šajā punktā noteiktai prasībai.</w:t>
      </w:r>
    </w:p>
    <w:p w14:paraId="44AA74DC" w14:textId="41BA958A" w:rsidR="002C4F73" w:rsidRPr="00876000" w:rsidRDefault="008B12CA" w:rsidP="002C4F73">
      <w:pPr>
        <w:numPr>
          <w:ilvl w:val="2"/>
          <w:numId w:val="6"/>
        </w:numPr>
        <w:suppressAutoHyphens/>
        <w:jc w:val="both"/>
      </w:pPr>
      <w:r w:rsidRPr="00876000">
        <w:t>Pretendentam līguma izpildes laikā</w:t>
      </w:r>
      <w:r w:rsidR="00305E11" w:rsidRPr="00876000">
        <w:t xml:space="preserve"> </w:t>
      </w:r>
      <w:r w:rsidRPr="00876000">
        <w:t>jānodrošina</w:t>
      </w:r>
      <w:r w:rsidR="00762075" w:rsidRPr="00876000">
        <w:t xml:space="preserve"> šādi galvenie speciālisti</w:t>
      </w:r>
      <w:r w:rsidRPr="00876000">
        <w:t>:</w:t>
      </w:r>
      <w:r w:rsidR="00305E11" w:rsidRPr="00876000">
        <w:t xml:space="preserve"> </w:t>
      </w:r>
    </w:p>
    <w:p w14:paraId="2F70E336" w14:textId="1760C5E0" w:rsidR="00762075" w:rsidRPr="00876000" w:rsidRDefault="00762075" w:rsidP="00E5510A">
      <w:pPr>
        <w:numPr>
          <w:ilvl w:val="3"/>
          <w:numId w:val="6"/>
        </w:numPr>
        <w:suppressAutoHyphens/>
        <w:jc w:val="both"/>
      </w:pPr>
      <w:r w:rsidRPr="00876000">
        <w:rPr>
          <w:b/>
        </w:rPr>
        <w:t>būvprojekta vadītājs</w:t>
      </w:r>
      <w:r w:rsidRPr="00876000">
        <w:t xml:space="preserve">, kuram iepriekšējo 5 (piecu) gadu laikā </w:t>
      </w:r>
      <w:r w:rsidRPr="00876000">
        <w:rPr>
          <w:u w:val="single"/>
        </w:rPr>
        <w:t>ir pieredze kā būvprojekta vadītājam</w:t>
      </w:r>
      <w:r w:rsidRPr="00876000">
        <w:t xml:space="preserve"> vismaz 2 (divu) līgumu izpildē, kur katra līguma ietvaros izstrādāts līdzvērtīgas* ēkas, jaunbūves vai pārbūves būvprojekts (tehniskais projekts). Izstrādātie būvprojekti atbilstoši normatīvo aktu prasībām ir saskaņoti un akceptēti būvvaldē un vismaz viens no šiem projektiem ir realizēts</w:t>
      </w:r>
      <w:r w:rsidR="00927457" w:rsidRPr="00876000">
        <w:t>;</w:t>
      </w:r>
    </w:p>
    <w:p w14:paraId="25C2F19A" w14:textId="07CB52F1" w:rsidR="00762075" w:rsidRPr="00876000" w:rsidRDefault="00762075" w:rsidP="00343194">
      <w:pPr>
        <w:numPr>
          <w:ilvl w:val="3"/>
          <w:numId w:val="6"/>
        </w:numPr>
        <w:suppressAutoHyphens/>
        <w:jc w:val="both"/>
      </w:pPr>
      <w:r w:rsidRPr="00876000">
        <w:rPr>
          <w:b/>
        </w:rPr>
        <w:t>sertificēts speciālists ēku konstrukciju projektēšanā</w:t>
      </w:r>
      <w:r w:rsidRPr="00876000">
        <w:t xml:space="preserve">, kuram iepriekšējo 5 (piecu) gadu laikā </w:t>
      </w:r>
      <w:r w:rsidRPr="00876000">
        <w:rPr>
          <w:u w:val="single"/>
        </w:rPr>
        <w:t>ir pieredze kā būvkonstrukciju daļas vadītājam</w:t>
      </w:r>
      <w:r w:rsidRPr="00876000">
        <w:t xml:space="preserve"> vismaz 2 (divu) līgumu izpildē, kur katra līguma ietvaros izstrādāts līdzvērtīgas* ēkas, jaunbūves vai pārbūves būvprojekts (tehniskais projekts). Izstrādātie būvprojekti atbilstoši normatīvo aktu prasībām ir saskaņoti un akceptēti būvvaldē un vismaz viens no šiem projektiem ir realizēts</w:t>
      </w:r>
      <w:r w:rsidR="00927457" w:rsidRPr="00876000">
        <w:t>;</w:t>
      </w:r>
    </w:p>
    <w:p w14:paraId="70616677" w14:textId="7329BEEA" w:rsidR="00927457" w:rsidRPr="00876000" w:rsidRDefault="00927457" w:rsidP="00927457">
      <w:pPr>
        <w:numPr>
          <w:ilvl w:val="3"/>
          <w:numId w:val="6"/>
        </w:numPr>
        <w:suppressAutoHyphens/>
        <w:jc w:val="both"/>
      </w:pPr>
      <w:r w:rsidRPr="00876000">
        <w:rPr>
          <w:b/>
        </w:rPr>
        <w:t>arhitekts</w:t>
      </w:r>
      <w:r w:rsidRPr="00876000">
        <w:t xml:space="preserve"> ar spēkā esošu arhitekta prakses sertifikātu; kuram iepriekšējo 5 (piecu) gadu laikā ir pieredze vismaz </w:t>
      </w:r>
      <w:r w:rsidR="00C828C2" w:rsidRPr="00876000">
        <w:t>1</w:t>
      </w:r>
      <w:r w:rsidRPr="00876000">
        <w:t xml:space="preserve"> (</w:t>
      </w:r>
      <w:r w:rsidR="00C828C2" w:rsidRPr="00876000">
        <w:t>viena</w:t>
      </w:r>
      <w:r w:rsidRPr="00876000">
        <w:t>) līgum</w:t>
      </w:r>
      <w:r w:rsidR="00C828C2" w:rsidRPr="00876000">
        <w:t>a</w:t>
      </w:r>
      <w:r w:rsidRPr="00876000">
        <w:t xml:space="preserve"> izpildē, kur līguma ietvaros izstrādāts līdzvērtīgas* ēkas, jaunbūves vai pārbūves būvprojekts (tehniskais projekts).</w:t>
      </w:r>
    </w:p>
    <w:p w14:paraId="292A63BA" w14:textId="3C85B1B9" w:rsidR="00927457" w:rsidRPr="00876000" w:rsidRDefault="00927457" w:rsidP="00CC6E85">
      <w:pPr>
        <w:numPr>
          <w:ilvl w:val="3"/>
          <w:numId w:val="6"/>
        </w:numPr>
        <w:suppressAutoHyphens/>
        <w:jc w:val="both"/>
      </w:pPr>
      <w:r w:rsidRPr="00876000">
        <w:rPr>
          <w:b/>
        </w:rPr>
        <w:t>ainavu arhitektu</w:t>
      </w:r>
      <w:r w:rsidRPr="00876000">
        <w:t xml:space="preserve">, kurš pēdējo </w:t>
      </w:r>
      <w:r w:rsidR="00C828C2" w:rsidRPr="00876000">
        <w:t>5 (piecu)</w:t>
      </w:r>
      <w:r w:rsidRPr="00876000">
        <w:t xml:space="preserve"> gadu laikā piedalījies vismaz 2 publiskās ārtelpas būvprojektu izstrādē</w:t>
      </w:r>
      <w:r w:rsidR="00C828C2" w:rsidRPr="00876000">
        <w:t>;</w:t>
      </w:r>
    </w:p>
    <w:p w14:paraId="5A51EB6B" w14:textId="4E215908" w:rsidR="009C7A6B" w:rsidRPr="00876000" w:rsidRDefault="00762075" w:rsidP="005B1604">
      <w:pPr>
        <w:numPr>
          <w:ilvl w:val="3"/>
          <w:numId w:val="6"/>
        </w:numPr>
        <w:suppressAutoHyphens/>
        <w:jc w:val="both"/>
      </w:pPr>
      <w:r w:rsidRPr="00876000">
        <w:t>sertificēts speciālists ūdensapgādes un kanalizācijas sistēmu, ieskaitot ugunsdzēsības sistēmas projektēšanā;</w:t>
      </w:r>
    </w:p>
    <w:p w14:paraId="6B965E24" w14:textId="1784208D" w:rsidR="00762075" w:rsidRPr="00876000" w:rsidRDefault="00762075" w:rsidP="002A3427">
      <w:pPr>
        <w:numPr>
          <w:ilvl w:val="3"/>
          <w:numId w:val="6"/>
        </w:numPr>
        <w:suppressAutoHyphens/>
        <w:jc w:val="both"/>
      </w:pPr>
      <w:r w:rsidRPr="00876000">
        <w:t>sertificēts speciālists elektroietaišu projektēšanā līdz 1 kV;</w:t>
      </w:r>
    </w:p>
    <w:p w14:paraId="13C15D5D" w14:textId="60A80CFC" w:rsidR="008B12CA" w:rsidRPr="00876000" w:rsidRDefault="00927457" w:rsidP="002904CF">
      <w:pPr>
        <w:numPr>
          <w:ilvl w:val="3"/>
          <w:numId w:val="6"/>
        </w:numPr>
      </w:pPr>
      <w:r w:rsidRPr="00876000">
        <w:t>sertificēts tāmētājs, ekonomisko daļu izstrādē un tāmju sastādīšanā.</w:t>
      </w:r>
    </w:p>
    <w:p w14:paraId="435C2C24" w14:textId="77777777" w:rsidR="00D21BF2" w:rsidRPr="00876000" w:rsidRDefault="00D21BF2" w:rsidP="00E002B1">
      <w:pPr>
        <w:rPr>
          <w:sz w:val="20"/>
          <w:szCs w:val="20"/>
        </w:rPr>
      </w:pPr>
    </w:p>
    <w:p w14:paraId="42DEA0AB" w14:textId="7C019F67" w:rsidR="00E002B1" w:rsidRPr="00876000" w:rsidRDefault="00E002B1" w:rsidP="00E002B1">
      <w:pPr>
        <w:rPr>
          <w:sz w:val="20"/>
        </w:rPr>
      </w:pPr>
      <w:r w:rsidRPr="00876000">
        <w:rPr>
          <w:sz w:val="20"/>
          <w:szCs w:val="20"/>
        </w:rPr>
        <w:t>* Par</w:t>
      </w:r>
      <w:r w:rsidRPr="00876000">
        <w:rPr>
          <w:sz w:val="20"/>
        </w:rPr>
        <w:t xml:space="preserve"> līdzvērtīgu būvprojektu tiks atzīta publiska III grupas būve (ēka) (sabiedriski nozīmīga būve līdz</w:t>
      </w:r>
      <w:r w:rsidR="00CD1ABD" w:rsidRPr="00876000">
        <w:rPr>
          <w:sz w:val="20"/>
        </w:rPr>
        <w:t xml:space="preserve"> </w:t>
      </w:r>
      <w:r w:rsidRPr="00876000">
        <w:rPr>
          <w:sz w:val="20"/>
        </w:rPr>
        <w:t>01.10.2014.), kurā vairāk nekā 50% ēkas kopējās platības ir publiskas telpas vai telpas publiskas funkcijas</w:t>
      </w:r>
      <w:r w:rsidR="00CD1ABD" w:rsidRPr="00876000">
        <w:rPr>
          <w:sz w:val="20"/>
        </w:rPr>
        <w:t xml:space="preserve"> </w:t>
      </w:r>
      <w:r w:rsidRPr="00876000">
        <w:rPr>
          <w:sz w:val="20"/>
        </w:rPr>
        <w:t>nodrošināšanai (kultūras nami, centri), vai inženierbūve, kura paredzēta publiskai lietošanai (estrādes,</w:t>
      </w:r>
      <w:r w:rsidR="00CD1ABD" w:rsidRPr="00876000">
        <w:rPr>
          <w:sz w:val="20"/>
        </w:rPr>
        <w:t xml:space="preserve"> </w:t>
      </w:r>
      <w:r w:rsidRPr="00876000">
        <w:rPr>
          <w:sz w:val="20"/>
        </w:rPr>
        <w:t>stadioni).</w:t>
      </w:r>
    </w:p>
    <w:p w14:paraId="7C276510" w14:textId="77777777" w:rsidR="00D0337C" w:rsidRPr="00876000" w:rsidRDefault="00D0337C" w:rsidP="00EC29C3">
      <w:pPr>
        <w:pStyle w:val="Paragrfs"/>
        <w:numPr>
          <w:ilvl w:val="2"/>
          <w:numId w:val="6"/>
        </w:numPr>
        <w:spacing w:before="60"/>
        <w:ind w:left="0" w:firstLine="720"/>
        <w:rPr>
          <w:rFonts w:ascii="Times New Roman" w:hAnsi="Times New Roman" w:cs="Times New Roman"/>
          <w:sz w:val="24"/>
          <w:lang w:eastAsia="lv-LV"/>
        </w:rPr>
      </w:pPr>
      <w:r w:rsidRPr="00876000">
        <w:rPr>
          <w:rFonts w:ascii="Times New Roman" w:hAnsi="Times New Roman" w:cs="Times New Roman"/>
          <w:sz w:val="24"/>
          <w:lang w:eastAsia="lv-LV"/>
        </w:rPr>
        <w:t xml:space="preserve">Nolikuma 3.3.1.punktā noteiktās prasības attiecas uz pretendenta norādīto personu, uz kuras iespējām tas balstās, lai apliecinātu, ka tā kvalifikācija atbilst nolikumā noteiktajām prasībām, ja pretendents balstās uz šo personu spējām, lai apliecinātu </w:t>
      </w:r>
      <w:r w:rsidR="00CB6E2B" w:rsidRPr="00876000">
        <w:rPr>
          <w:rFonts w:ascii="Times New Roman" w:hAnsi="Times New Roman" w:cs="Times New Roman"/>
          <w:sz w:val="24"/>
          <w:lang w:eastAsia="lv-LV"/>
        </w:rPr>
        <w:t>iepirkuma</w:t>
      </w:r>
      <w:r w:rsidRPr="00876000">
        <w:rPr>
          <w:rFonts w:ascii="Times New Roman" w:hAnsi="Times New Roman" w:cs="Times New Roman"/>
          <w:sz w:val="24"/>
          <w:lang w:eastAsia="lv-LV"/>
        </w:rPr>
        <w:t xml:space="preserve"> nolikuma 3.</w:t>
      </w:r>
      <w:r w:rsidR="00CB6E2B" w:rsidRPr="00876000">
        <w:rPr>
          <w:rFonts w:ascii="Times New Roman" w:hAnsi="Times New Roman" w:cs="Times New Roman"/>
          <w:sz w:val="24"/>
          <w:lang w:eastAsia="lv-LV"/>
        </w:rPr>
        <w:t>3</w:t>
      </w:r>
      <w:r w:rsidRPr="00876000">
        <w:rPr>
          <w:rFonts w:ascii="Times New Roman" w:hAnsi="Times New Roman" w:cs="Times New Roman"/>
          <w:sz w:val="24"/>
          <w:lang w:eastAsia="lv-LV"/>
        </w:rPr>
        <w:t>.1. punktā norādīto prasību izpildi</w:t>
      </w:r>
      <w:r w:rsidR="00E444A8" w:rsidRPr="00876000">
        <w:rPr>
          <w:rFonts w:ascii="Times New Roman" w:hAnsi="Times New Roman" w:cs="Times New Roman"/>
          <w:sz w:val="24"/>
          <w:lang w:eastAsia="lv-LV"/>
        </w:rPr>
        <w:t>.</w:t>
      </w:r>
    </w:p>
    <w:p w14:paraId="0E5D246E" w14:textId="77777777" w:rsidR="00EC29C3" w:rsidRPr="00876000" w:rsidRDefault="00EC29C3" w:rsidP="00EC29C3">
      <w:pPr>
        <w:pStyle w:val="Paragrfs"/>
        <w:numPr>
          <w:ilvl w:val="2"/>
          <w:numId w:val="6"/>
        </w:numPr>
        <w:spacing w:before="60"/>
        <w:ind w:left="0" w:firstLine="720"/>
        <w:rPr>
          <w:rFonts w:ascii="Times New Roman" w:hAnsi="Times New Roman" w:cs="Times New Roman"/>
          <w:sz w:val="24"/>
        </w:rPr>
      </w:pPr>
      <w:r w:rsidRPr="00876000">
        <w:rPr>
          <w:rFonts w:ascii="Times New Roman" w:hAnsi="Times New Roman" w:cs="Times New Roman"/>
          <w:sz w:val="24"/>
        </w:rPr>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apliecinājumu vai vienošanos par nepieciešamo resursu nodošanu pretendenta rīcībā. Pretendents, lai apliecinātu profesionālo pieredzi vai pasūtītāja </w:t>
      </w:r>
      <w:r w:rsidRPr="00876000">
        <w:rPr>
          <w:rFonts w:ascii="Times New Roman" w:hAnsi="Times New Roman" w:cs="Times New Roman"/>
          <w:sz w:val="24"/>
        </w:rPr>
        <w:lastRenderedPageBreak/>
        <w:t xml:space="preserve">prasībām atbilstoša personāla pieejamību, var balstīties uz citu personu iespējām tikai tad, ja šīs personas </w:t>
      </w:r>
      <w:r w:rsidR="001F160E" w:rsidRPr="00876000">
        <w:rPr>
          <w:rFonts w:ascii="Times New Roman" w:hAnsi="Times New Roman" w:cs="Times New Roman"/>
          <w:sz w:val="24"/>
        </w:rPr>
        <w:t>sniegs pakalpojumu</w:t>
      </w:r>
      <w:r w:rsidRPr="00876000">
        <w:rPr>
          <w:rFonts w:ascii="Times New Roman" w:hAnsi="Times New Roman" w:cs="Times New Roman"/>
          <w:sz w:val="24"/>
        </w:rPr>
        <w:t>, kuru izpildei attiecīgās spējas ir nepieciešamas.</w:t>
      </w:r>
    </w:p>
    <w:p w14:paraId="264B4F21" w14:textId="77777777" w:rsidR="00E07A3B" w:rsidRPr="00876000" w:rsidRDefault="00E07A3B" w:rsidP="00B1126F">
      <w:pPr>
        <w:pStyle w:val="Paragrfs"/>
        <w:numPr>
          <w:ilvl w:val="1"/>
          <w:numId w:val="6"/>
        </w:numPr>
        <w:tabs>
          <w:tab w:val="clear" w:pos="806"/>
        </w:tabs>
        <w:spacing w:before="60"/>
        <w:ind w:left="0" w:firstLine="709"/>
        <w:rPr>
          <w:rFonts w:ascii="Times New Roman" w:hAnsi="Times New Roman" w:cs="Times New Roman"/>
          <w:sz w:val="24"/>
        </w:rPr>
      </w:pPr>
      <w:r w:rsidRPr="00876000">
        <w:rPr>
          <w:rFonts w:ascii="Times New Roman" w:hAnsi="Times New Roman" w:cs="Times New Roman"/>
          <w:sz w:val="24"/>
        </w:rPr>
        <w:t xml:space="preserve">Piedāvājumi, kuru iesniedzēji neatbilst 3.punktā norādītajām pretendentu kvalifikācijas prasībām, netiek izskatīti un turpmākajā </w:t>
      </w:r>
      <w:r w:rsidR="00EC29C3" w:rsidRPr="00876000">
        <w:rPr>
          <w:rFonts w:ascii="Times New Roman" w:hAnsi="Times New Roman" w:cs="Times New Roman"/>
          <w:sz w:val="24"/>
        </w:rPr>
        <w:t>iepirkuma</w:t>
      </w:r>
      <w:r w:rsidRPr="00876000">
        <w:rPr>
          <w:rFonts w:ascii="Times New Roman" w:hAnsi="Times New Roman" w:cs="Times New Roman"/>
          <w:sz w:val="24"/>
        </w:rPr>
        <w:t xml:space="preserve"> procedūrā nepiedalās.</w:t>
      </w:r>
    </w:p>
    <w:p w14:paraId="32275D30" w14:textId="77777777" w:rsidR="00F12EFA" w:rsidRPr="00876000" w:rsidRDefault="00F12EFA" w:rsidP="00F12EFA">
      <w:pPr>
        <w:suppressAutoHyphens/>
        <w:ind w:left="1224"/>
        <w:jc w:val="both"/>
      </w:pPr>
    </w:p>
    <w:p w14:paraId="2B2EB6C2" w14:textId="77777777" w:rsidR="0095149E" w:rsidRPr="00876000" w:rsidRDefault="0095149E" w:rsidP="00BC2B49">
      <w:pPr>
        <w:pStyle w:val="Heading1"/>
        <w:numPr>
          <w:ilvl w:val="0"/>
          <w:numId w:val="6"/>
        </w:numPr>
      </w:pPr>
      <w:r w:rsidRPr="00876000">
        <w:t>Iesniedzamie dokumenti</w:t>
      </w:r>
      <w:bookmarkEnd w:id="13"/>
    </w:p>
    <w:p w14:paraId="3A25EC6B" w14:textId="77777777" w:rsidR="0095149E" w:rsidRPr="00876000" w:rsidRDefault="0095149E" w:rsidP="007D5125">
      <w:pPr>
        <w:numPr>
          <w:ilvl w:val="1"/>
          <w:numId w:val="5"/>
        </w:numPr>
        <w:tabs>
          <w:tab w:val="left" w:pos="540"/>
        </w:tabs>
        <w:jc w:val="both"/>
        <w:rPr>
          <w:b/>
        </w:rPr>
      </w:pPr>
      <w:bookmarkStart w:id="25" w:name="_Toc61422140"/>
      <w:r w:rsidRPr="00876000">
        <w:rPr>
          <w:b/>
        </w:rPr>
        <w:t>Pretendentu atlases dokumenti</w:t>
      </w:r>
      <w:bookmarkEnd w:id="25"/>
    </w:p>
    <w:bookmarkEnd w:id="14"/>
    <w:p w14:paraId="5BEBAAB2" w14:textId="77777777" w:rsidR="009C7A6B" w:rsidRPr="00876000" w:rsidRDefault="0095149E" w:rsidP="007D5125">
      <w:pPr>
        <w:numPr>
          <w:ilvl w:val="2"/>
          <w:numId w:val="5"/>
        </w:numPr>
        <w:tabs>
          <w:tab w:val="left" w:pos="540"/>
        </w:tabs>
        <w:ind w:left="142" w:firstLine="578"/>
        <w:jc w:val="both"/>
        <w:rPr>
          <w:bCs/>
        </w:rPr>
      </w:pPr>
      <w:r w:rsidRPr="00876000">
        <w:rPr>
          <w:bCs/>
        </w:rPr>
        <w:t xml:space="preserve">Pretendenta pieteikums dalībai </w:t>
      </w:r>
      <w:r w:rsidR="00EC29C3" w:rsidRPr="00876000">
        <w:rPr>
          <w:bCs/>
        </w:rPr>
        <w:t>iepirkumā</w:t>
      </w:r>
      <w:r w:rsidRPr="00876000">
        <w:rPr>
          <w:bCs/>
        </w:rPr>
        <w:t>. Pieteikumu paraksta pretendenta vadītājs vai vadītāja pilnvarota persona</w:t>
      </w:r>
      <w:r w:rsidR="00822338" w:rsidRPr="00876000">
        <w:rPr>
          <w:bCs/>
        </w:rPr>
        <w:t>, to sagatavo atbilstoši nolikuma 2.pielikumam</w:t>
      </w:r>
      <w:r w:rsidRPr="00876000">
        <w:rPr>
          <w:bCs/>
        </w:rPr>
        <w:t xml:space="preserve">. </w:t>
      </w:r>
    </w:p>
    <w:p w14:paraId="7B006918" w14:textId="77777777" w:rsidR="003F73C3" w:rsidRPr="0045035F" w:rsidRDefault="003F73C3" w:rsidP="007D5125">
      <w:pPr>
        <w:numPr>
          <w:ilvl w:val="2"/>
          <w:numId w:val="5"/>
        </w:numPr>
        <w:tabs>
          <w:tab w:val="left" w:pos="540"/>
        </w:tabs>
        <w:ind w:left="142" w:firstLine="578"/>
        <w:jc w:val="both"/>
        <w:rPr>
          <w:bCs/>
        </w:rPr>
      </w:pPr>
      <w:r w:rsidRPr="00876000">
        <w:rPr>
          <w:bCs/>
        </w:rPr>
        <w:t xml:space="preserve">Lai apliecinātu atbilstību </w:t>
      </w:r>
      <w:r w:rsidRPr="0045035F">
        <w:rPr>
          <w:bCs/>
        </w:rPr>
        <w:t xml:space="preserve">nolikuma 3.1.2.punkta prasībām, ārvalstu pretendentiem jāiesniedz kompetentas attiecīgās valsts institūcijas dokuments, kas apliecina, ka pretendents ir reģistrēts atbilstoši tās valsts normatīvo aktu prasībām. Latvijas Republikā reģistrētu pretendentu atbilstību, iepirkumu komisija pārbaudīs publiski pieejamā datubāzē </w:t>
      </w:r>
      <w:hyperlink r:id="rId12" w:history="1">
        <w:r w:rsidRPr="0045035F">
          <w:rPr>
            <w:rStyle w:val="Hyperlink"/>
            <w:bCs/>
          </w:rPr>
          <w:t>www.ur.gov.lv</w:t>
        </w:r>
      </w:hyperlink>
    </w:p>
    <w:p w14:paraId="59CCB647" w14:textId="77777777" w:rsidR="009C7A6B" w:rsidRPr="0045035F" w:rsidRDefault="00EC29C3" w:rsidP="007D5125">
      <w:pPr>
        <w:numPr>
          <w:ilvl w:val="2"/>
          <w:numId w:val="5"/>
        </w:numPr>
        <w:tabs>
          <w:tab w:val="left" w:pos="540"/>
        </w:tabs>
        <w:ind w:left="142" w:firstLine="578"/>
        <w:jc w:val="both"/>
        <w:rPr>
          <w:bCs/>
        </w:rPr>
      </w:pPr>
      <w:r w:rsidRPr="0045035F">
        <w:t>Lai apliecinātu atbilstību nolikuma 3.2.1.punkta prasībām, ā</w:t>
      </w:r>
      <w:r w:rsidR="00924659" w:rsidRPr="0045035F">
        <w:t>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w:t>
      </w:r>
      <w:r w:rsidRPr="0045035F">
        <w:t xml:space="preserve"> </w:t>
      </w:r>
      <w:r w:rsidR="003F73C3" w:rsidRPr="0045035F">
        <w:t xml:space="preserve">Latvijas Republikā reģistrētu pretendentu atbilstību, iepirkumu komisija pārbaudīs publiski pieejamā datubāzē </w:t>
      </w:r>
      <w:hyperlink r:id="rId13" w:history="1">
        <w:r w:rsidR="003F73C3" w:rsidRPr="0045035F">
          <w:rPr>
            <w:rStyle w:val="Hyperlink"/>
          </w:rPr>
          <w:t>www.bis.gov.lv</w:t>
        </w:r>
      </w:hyperlink>
    </w:p>
    <w:p w14:paraId="1D79A5AD" w14:textId="77777777" w:rsidR="00A6368F" w:rsidRPr="00876000" w:rsidRDefault="00FD5A0F" w:rsidP="007D5125">
      <w:pPr>
        <w:numPr>
          <w:ilvl w:val="2"/>
          <w:numId w:val="5"/>
        </w:numPr>
        <w:tabs>
          <w:tab w:val="left" w:pos="540"/>
        </w:tabs>
        <w:ind w:left="142" w:firstLine="578"/>
        <w:jc w:val="both"/>
        <w:rPr>
          <w:bCs/>
        </w:rPr>
      </w:pPr>
      <w:r w:rsidRPr="00876000">
        <w:t>Lai apliecinātu atbilstību nolikuma 3.</w:t>
      </w:r>
      <w:r w:rsidR="00D0337C" w:rsidRPr="00876000">
        <w:t>3</w:t>
      </w:r>
      <w:r w:rsidRPr="00876000">
        <w:t xml:space="preserve">.1.punkta prasībām, </w:t>
      </w:r>
      <w:r w:rsidR="00EF6998" w:rsidRPr="00876000">
        <w:t>jāiesniedz</w:t>
      </w:r>
      <w:r w:rsidR="00A6368F" w:rsidRPr="00876000">
        <w:t>:</w:t>
      </w:r>
    </w:p>
    <w:p w14:paraId="5C5EAAAA" w14:textId="4001EAE8" w:rsidR="00EB1010" w:rsidRPr="00876000" w:rsidRDefault="00EF6998" w:rsidP="00EB1010">
      <w:pPr>
        <w:numPr>
          <w:ilvl w:val="3"/>
          <w:numId w:val="5"/>
        </w:numPr>
        <w:tabs>
          <w:tab w:val="left" w:pos="540"/>
        </w:tabs>
        <w:jc w:val="both"/>
        <w:rPr>
          <w:bCs/>
        </w:rPr>
      </w:pPr>
      <w:r w:rsidRPr="00876000">
        <w:t xml:space="preserve"> </w:t>
      </w:r>
      <w:r w:rsidR="00E444A8" w:rsidRPr="00876000">
        <w:t>Pretendenta apstiprināts pretendenta un apakšuzņēmēju (ja pretendents plāno piesaistīt apakšuzņēmējus un balstīties uz to tehniskajām un profesionālajām iespējām) profesionālās pieredzes apraksts, kas sagatavots atbilstoši nolikuma 3.pielikumam</w:t>
      </w:r>
      <w:r w:rsidR="00924659" w:rsidRPr="00876000">
        <w:t>.</w:t>
      </w:r>
    </w:p>
    <w:p w14:paraId="42EFC66B" w14:textId="69BB5397" w:rsidR="009C7A6B" w:rsidRPr="00876000" w:rsidRDefault="00924659" w:rsidP="00CA6FE0">
      <w:pPr>
        <w:numPr>
          <w:ilvl w:val="3"/>
          <w:numId w:val="5"/>
        </w:numPr>
        <w:tabs>
          <w:tab w:val="left" w:pos="540"/>
        </w:tabs>
        <w:jc w:val="both"/>
        <w:rPr>
          <w:bCs/>
        </w:rPr>
      </w:pPr>
      <w:r w:rsidRPr="00876000">
        <w:t xml:space="preserve"> </w:t>
      </w:r>
      <w:r w:rsidR="00E444A8" w:rsidRPr="00876000">
        <w:t>Vismaz 2 (divas) pozitīvas atsauksmes, kurās norādīts paveikto darbu apjoms euro, laika periods</w:t>
      </w:r>
      <w:r w:rsidR="00EB1010" w:rsidRPr="00876000">
        <w:t>,</w:t>
      </w:r>
      <w:r w:rsidR="00E444A8" w:rsidRPr="00876000">
        <w:t xml:space="preserve"> pasūtītājs un pasūtītāja kontaktpersona</w:t>
      </w:r>
      <w:r w:rsidR="00B70AC8" w:rsidRPr="00876000">
        <w:t>s</w:t>
      </w:r>
      <w:r w:rsidR="00E444A8" w:rsidRPr="00876000">
        <w:t>, kura pilnvarota apstiprināt atsauksmē minēto informāciju, tālruņa Nr</w:t>
      </w:r>
      <w:r w:rsidRPr="00876000">
        <w:t>.</w:t>
      </w:r>
    </w:p>
    <w:p w14:paraId="039BD0F0" w14:textId="77777777" w:rsidR="009C7A6B" w:rsidRPr="00876000" w:rsidRDefault="001A11D4" w:rsidP="007D5125">
      <w:pPr>
        <w:numPr>
          <w:ilvl w:val="2"/>
          <w:numId w:val="5"/>
        </w:numPr>
        <w:tabs>
          <w:tab w:val="left" w:pos="540"/>
        </w:tabs>
        <w:ind w:left="142" w:firstLine="578"/>
        <w:jc w:val="both"/>
        <w:rPr>
          <w:bCs/>
        </w:rPr>
      </w:pPr>
      <w:r w:rsidRPr="00876000">
        <w:t>Pretendenta piesaistītā speciālista</w:t>
      </w:r>
      <w:r w:rsidR="00924659" w:rsidRPr="00876000">
        <w:t xml:space="preserve"> </w:t>
      </w:r>
      <w:r w:rsidR="00D86958" w:rsidRPr="00876000">
        <w:t>CV un pieejamības apliecinājums</w:t>
      </w:r>
      <w:r w:rsidR="00924659" w:rsidRPr="00876000">
        <w:t>.</w:t>
      </w:r>
    </w:p>
    <w:p w14:paraId="0BAB4768" w14:textId="7069210C" w:rsidR="009C7A6B" w:rsidRPr="00405173" w:rsidRDefault="00924659" w:rsidP="00D7382F">
      <w:pPr>
        <w:numPr>
          <w:ilvl w:val="2"/>
          <w:numId w:val="5"/>
        </w:numPr>
        <w:tabs>
          <w:tab w:val="left" w:pos="540"/>
        </w:tabs>
        <w:jc w:val="both"/>
        <w:rPr>
          <w:bCs/>
        </w:rPr>
      </w:pPr>
      <w:r w:rsidRPr="00876000">
        <w:t>Pretendenta piedāvāt</w:t>
      </w:r>
      <w:r w:rsidR="00E444A8" w:rsidRPr="00876000">
        <w:t>ā</w:t>
      </w:r>
      <w:r w:rsidRPr="00876000">
        <w:t xml:space="preserve"> </w:t>
      </w:r>
      <w:r w:rsidR="001A11D4" w:rsidRPr="00876000">
        <w:t xml:space="preserve">speciālista </w:t>
      </w:r>
      <w:r w:rsidRPr="00876000">
        <w:rPr>
          <w:rFonts w:eastAsia="Calibri"/>
        </w:rPr>
        <w:t>sertifikāt</w:t>
      </w:r>
      <w:r w:rsidR="00704B55" w:rsidRPr="00876000">
        <w:rPr>
          <w:rFonts w:eastAsia="Calibri"/>
        </w:rPr>
        <w:t>a</w:t>
      </w:r>
      <w:r w:rsidRPr="00876000">
        <w:rPr>
          <w:rFonts w:eastAsia="Calibri"/>
        </w:rPr>
        <w:t xml:space="preserve"> kopija</w:t>
      </w:r>
      <w:r w:rsidR="00D7382F" w:rsidRPr="00876000">
        <w:rPr>
          <w:rFonts w:eastAsia="Calibri"/>
        </w:rPr>
        <w:t xml:space="preserve"> vai </w:t>
      </w:r>
      <w:r w:rsidR="00D7382F" w:rsidRPr="00405173">
        <w:rPr>
          <w:rFonts w:eastAsia="Calibri"/>
        </w:rPr>
        <w:t>sertifikāta numurs Būvniecības Informācijas sistēmā (</w:t>
      </w:r>
      <w:hyperlink r:id="rId14" w:history="1">
        <w:r w:rsidR="004951BA" w:rsidRPr="0096480F">
          <w:rPr>
            <w:rStyle w:val="Hyperlink"/>
            <w:rFonts w:eastAsia="Calibri"/>
          </w:rPr>
          <w:t>www.bis.gov.lv</w:t>
        </w:r>
      </w:hyperlink>
      <w:r w:rsidR="00D7382F" w:rsidRPr="00405173">
        <w:rPr>
          <w:rFonts w:eastAsia="Calibri"/>
        </w:rPr>
        <w:t>)</w:t>
      </w:r>
      <w:r w:rsidRPr="00405173">
        <w:rPr>
          <w:rFonts w:eastAsia="Calibri"/>
        </w:rPr>
        <w:t xml:space="preserve">. </w:t>
      </w:r>
    </w:p>
    <w:p w14:paraId="44DF0772" w14:textId="77777777" w:rsidR="00704B55" w:rsidRPr="0045035F" w:rsidRDefault="00704B55" w:rsidP="00704B55">
      <w:pPr>
        <w:numPr>
          <w:ilvl w:val="2"/>
          <w:numId w:val="5"/>
        </w:numPr>
        <w:suppressAutoHyphens/>
        <w:jc w:val="both"/>
        <w:rPr>
          <w:bCs/>
        </w:rPr>
      </w:pPr>
      <w:r w:rsidRPr="0045035F">
        <w:rPr>
          <w:bCs/>
        </w:rPr>
        <w:t>Ja</w:t>
      </w:r>
      <w:r w:rsidRPr="0045035F">
        <w:t xml:space="preserve"> </w:t>
      </w:r>
      <w:r w:rsidR="001A11D4" w:rsidRPr="0045035F">
        <w:t>pakalpojuma sniegšanā</w:t>
      </w:r>
      <w:r w:rsidRPr="0045035F">
        <w:t xml:space="preserve"> plānots piesaistīt apakšuzņēmējus, kuru veicamo darbu vērtība ir 10 procenti vai vairāk no kopējās iepirkuma līguma vērtības, tad pretendentam papildus jāiesniedz:</w:t>
      </w:r>
    </w:p>
    <w:p w14:paraId="3B2D6FC4" w14:textId="77777777" w:rsidR="00704B55" w:rsidRPr="0045035F" w:rsidRDefault="00704B55" w:rsidP="00704B55">
      <w:pPr>
        <w:pStyle w:val="StyleHeading3Arial10ptCharChar"/>
        <w:numPr>
          <w:ilvl w:val="3"/>
          <w:numId w:val="5"/>
        </w:numPr>
        <w:spacing w:before="60" w:after="60"/>
        <w:jc w:val="both"/>
      </w:pPr>
      <w:r w:rsidRPr="0045035F">
        <w:t xml:space="preserve">Katram apakšuzņēmējam izpildei nododamo </w:t>
      </w:r>
      <w:r w:rsidR="001A11D4" w:rsidRPr="0045035F">
        <w:t xml:space="preserve">pakalpojuma </w:t>
      </w:r>
      <w:r w:rsidRPr="0045035F">
        <w:t xml:space="preserve">apjomu, saskaņā ar </w:t>
      </w:r>
      <w:r w:rsidR="00D86958" w:rsidRPr="0045035F">
        <w:t>4</w:t>
      </w:r>
      <w:r w:rsidRPr="0045035F">
        <w:t>.pielikumu;</w:t>
      </w:r>
    </w:p>
    <w:p w14:paraId="59257364" w14:textId="77777777" w:rsidR="008576AC" w:rsidRPr="0045035F" w:rsidRDefault="00704B55" w:rsidP="00704B55">
      <w:pPr>
        <w:numPr>
          <w:ilvl w:val="3"/>
          <w:numId w:val="5"/>
        </w:numPr>
        <w:suppressAutoHyphens/>
        <w:jc w:val="both"/>
      </w:pPr>
      <w:r w:rsidRPr="0045035F">
        <w:t xml:space="preserve">Rakstisks apakšuzņēmēja apliecinājums par piedalīšanos iepirkuma procedūrā, kā arī par apakšuzņēmēja gatavību </w:t>
      </w:r>
      <w:r w:rsidR="001A11D4" w:rsidRPr="0045035F">
        <w:t>izpildīt</w:t>
      </w:r>
      <w:r w:rsidRPr="0045035F">
        <w:t xml:space="preserve"> apakšuzņēmējiem nododamo </w:t>
      </w:r>
      <w:r w:rsidR="001A11D4" w:rsidRPr="0045035F">
        <w:t>pakalpojuma</w:t>
      </w:r>
      <w:r w:rsidRPr="0045035F">
        <w:t xml:space="preserve"> apjomu</w:t>
      </w:r>
      <w:r w:rsidR="00924659" w:rsidRPr="0045035F">
        <w:t>.</w:t>
      </w:r>
      <w:r w:rsidR="008576AC" w:rsidRPr="0045035F">
        <w:t xml:space="preserve"> </w:t>
      </w:r>
    </w:p>
    <w:p w14:paraId="0CC89E38" w14:textId="77777777" w:rsidR="00C64B85" w:rsidRPr="0045035F" w:rsidRDefault="00C64B85" w:rsidP="00924659">
      <w:pPr>
        <w:suppressAutoHyphens/>
        <w:ind w:left="1728"/>
        <w:jc w:val="both"/>
      </w:pPr>
    </w:p>
    <w:p w14:paraId="076A8A7C" w14:textId="77777777" w:rsidR="0095149E" w:rsidRPr="0045035F" w:rsidRDefault="0095149E" w:rsidP="007D5125">
      <w:pPr>
        <w:numPr>
          <w:ilvl w:val="1"/>
          <w:numId w:val="5"/>
        </w:numPr>
        <w:tabs>
          <w:tab w:val="left" w:pos="540"/>
        </w:tabs>
        <w:jc w:val="both"/>
        <w:rPr>
          <w:b/>
        </w:rPr>
      </w:pPr>
      <w:bookmarkStart w:id="26" w:name="_Toc61422142"/>
      <w:r w:rsidRPr="0045035F">
        <w:rPr>
          <w:b/>
        </w:rPr>
        <w:t>Finanšu piedāvājums</w:t>
      </w:r>
      <w:bookmarkEnd w:id="26"/>
      <w:r w:rsidRPr="0045035F">
        <w:rPr>
          <w:b/>
        </w:rPr>
        <w:t xml:space="preserve"> </w:t>
      </w:r>
    </w:p>
    <w:p w14:paraId="1D4F7D1B" w14:textId="77777777" w:rsidR="009C7A6B" w:rsidRPr="0045035F" w:rsidRDefault="009B415B" w:rsidP="007D5125">
      <w:pPr>
        <w:numPr>
          <w:ilvl w:val="2"/>
          <w:numId w:val="5"/>
        </w:numPr>
        <w:tabs>
          <w:tab w:val="left" w:pos="540"/>
        </w:tabs>
        <w:ind w:left="142" w:firstLine="578"/>
        <w:jc w:val="both"/>
      </w:pPr>
      <w:r w:rsidRPr="0045035F">
        <w:t>Finanšu piedāvājumu sagatavo atbilstoši Nolikumam pievienotajai finanšu piedāvājuma formai (</w:t>
      </w:r>
      <w:r w:rsidR="00D86958" w:rsidRPr="0045035F">
        <w:t>5</w:t>
      </w:r>
      <w:r w:rsidRPr="0045035F">
        <w:t xml:space="preserve">.pielikums). </w:t>
      </w:r>
    </w:p>
    <w:p w14:paraId="0D7F4848" w14:textId="77777777" w:rsidR="009C7A6B" w:rsidRPr="0045035F" w:rsidRDefault="00067B22" w:rsidP="007D5125">
      <w:pPr>
        <w:numPr>
          <w:ilvl w:val="2"/>
          <w:numId w:val="5"/>
        </w:numPr>
        <w:tabs>
          <w:tab w:val="left" w:pos="540"/>
        </w:tabs>
        <w:ind w:left="142" w:firstLine="578"/>
        <w:jc w:val="both"/>
      </w:pPr>
      <w:r w:rsidRPr="0045035F">
        <w:t>Finanšu piedāvājumā cenu norāda eiro (EUR) bez pievienotās vērtības nodokļa.</w:t>
      </w:r>
    </w:p>
    <w:p w14:paraId="6704B2F8" w14:textId="77777777" w:rsidR="0043433A" w:rsidRPr="0045035F" w:rsidRDefault="00067B22" w:rsidP="007D5125">
      <w:pPr>
        <w:numPr>
          <w:ilvl w:val="2"/>
          <w:numId w:val="5"/>
        </w:numPr>
        <w:tabs>
          <w:tab w:val="left" w:pos="540"/>
        </w:tabs>
        <w:ind w:left="142" w:firstLine="578"/>
        <w:jc w:val="both"/>
      </w:pPr>
      <w:r w:rsidRPr="0045035F">
        <w:t xml:space="preserve">Cenā iekļauj visas izmaksas, kas saistīts ar </w:t>
      </w:r>
      <w:r w:rsidR="001A11D4" w:rsidRPr="0045035F">
        <w:t>būvprojekta izstrādi</w:t>
      </w:r>
      <w:r w:rsidRPr="0045035F">
        <w:t>, detalizēti izvērtējot un ietverot visus riskus</w:t>
      </w:r>
      <w:r w:rsidRPr="0045035F">
        <w:rPr>
          <w:bCs/>
        </w:rPr>
        <w:t>.</w:t>
      </w:r>
    </w:p>
    <w:p w14:paraId="3A52B281" w14:textId="77777777" w:rsidR="00924659" w:rsidRPr="0045035F" w:rsidRDefault="00924659" w:rsidP="00924659">
      <w:pPr>
        <w:tabs>
          <w:tab w:val="left" w:pos="540"/>
        </w:tabs>
        <w:ind w:left="1224"/>
        <w:jc w:val="both"/>
        <w:rPr>
          <w:b/>
          <w:bCs/>
        </w:rPr>
      </w:pPr>
    </w:p>
    <w:p w14:paraId="1196D39C" w14:textId="77777777" w:rsidR="004A3D4A" w:rsidRPr="0045035F" w:rsidRDefault="004A3D4A" w:rsidP="007D5125">
      <w:pPr>
        <w:numPr>
          <w:ilvl w:val="1"/>
          <w:numId w:val="5"/>
        </w:numPr>
        <w:tabs>
          <w:tab w:val="left" w:pos="540"/>
        </w:tabs>
        <w:jc w:val="both"/>
        <w:rPr>
          <w:b/>
          <w:bCs/>
        </w:rPr>
      </w:pPr>
      <w:r w:rsidRPr="0045035F">
        <w:rPr>
          <w:b/>
          <w:bCs/>
        </w:rPr>
        <w:t xml:space="preserve">Tehniskais piedāvājums </w:t>
      </w:r>
    </w:p>
    <w:p w14:paraId="6240CBDB" w14:textId="77777777" w:rsidR="009C7A6B" w:rsidRPr="0045035F" w:rsidRDefault="004A3D4A" w:rsidP="007D5125">
      <w:pPr>
        <w:numPr>
          <w:ilvl w:val="2"/>
          <w:numId w:val="5"/>
        </w:numPr>
        <w:tabs>
          <w:tab w:val="left" w:pos="540"/>
        </w:tabs>
        <w:ind w:left="0" w:firstLine="720"/>
        <w:jc w:val="both"/>
        <w:rPr>
          <w:bCs/>
        </w:rPr>
      </w:pPr>
      <w:r w:rsidRPr="0045035F">
        <w:t>Tehnisko piedāvājumu s</w:t>
      </w:r>
      <w:r w:rsidR="005916B6">
        <w:t>agatavo saskaņā ar šī nolikuma T</w:t>
      </w:r>
      <w:r w:rsidRPr="0045035F">
        <w:t>ehnisk</w:t>
      </w:r>
      <w:r w:rsidR="005916B6">
        <w:t>aj</w:t>
      </w:r>
      <w:r w:rsidRPr="0045035F">
        <w:t>ā specifikācijā (1.pielikums) noteiktajām prasībām.</w:t>
      </w:r>
    </w:p>
    <w:p w14:paraId="6AD975A2" w14:textId="77777777" w:rsidR="009C7A6B" w:rsidRPr="00405173" w:rsidRDefault="005916B6" w:rsidP="005916B6">
      <w:pPr>
        <w:numPr>
          <w:ilvl w:val="2"/>
          <w:numId w:val="5"/>
        </w:numPr>
        <w:tabs>
          <w:tab w:val="left" w:pos="540"/>
        </w:tabs>
        <w:ind w:left="0" w:firstLine="720"/>
        <w:jc w:val="both"/>
        <w:rPr>
          <w:bCs/>
        </w:rPr>
      </w:pPr>
      <w:r w:rsidRPr="00405173">
        <w:rPr>
          <w:bCs/>
        </w:rPr>
        <w:lastRenderedPageBreak/>
        <w:t>Tehniskajā piedāvājumā iekļauj Darba izpildes metodiku un Darba izpildes laika grafiku, kam jāsatur Projektēšanas darba daļu uzskaitījumu to izpildes secībā.</w:t>
      </w:r>
    </w:p>
    <w:p w14:paraId="3382C954" w14:textId="77777777" w:rsidR="005916B6" w:rsidRPr="00405173" w:rsidRDefault="005916B6" w:rsidP="005916B6">
      <w:pPr>
        <w:tabs>
          <w:tab w:val="left" w:pos="540"/>
        </w:tabs>
        <w:ind w:left="1224"/>
        <w:jc w:val="both"/>
        <w:rPr>
          <w:bCs/>
        </w:rPr>
      </w:pPr>
    </w:p>
    <w:p w14:paraId="3B72708F" w14:textId="77777777" w:rsidR="00F43237" w:rsidRPr="00405173" w:rsidRDefault="0095149E" w:rsidP="00BC2B49">
      <w:pPr>
        <w:pStyle w:val="Heading1"/>
      </w:pPr>
      <w:bookmarkStart w:id="27" w:name="_Toc59334737"/>
      <w:bookmarkStart w:id="28" w:name="_Toc61422143"/>
      <w:r w:rsidRPr="00405173">
        <w:t>Piedāvājumu izvēles kritērij</w:t>
      </w:r>
      <w:bookmarkEnd w:id="27"/>
      <w:bookmarkEnd w:id="28"/>
      <w:r w:rsidR="00610F8C" w:rsidRPr="00405173">
        <w:t>s un lēmuma pieņemšana</w:t>
      </w:r>
    </w:p>
    <w:p w14:paraId="3054FE02" w14:textId="77777777" w:rsidR="0095149E" w:rsidRPr="00405173" w:rsidRDefault="0095149E" w:rsidP="0095149E">
      <w:pPr>
        <w:rPr>
          <w:sz w:val="16"/>
          <w:szCs w:val="16"/>
        </w:rPr>
      </w:pPr>
    </w:p>
    <w:p w14:paraId="47A16752" w14:textId="77777777" w:rsidR="00A17296" w:rsidRPr="00405173" w:rsidRDefault="0095149E" w:rsidP="007D5125">
      <w:pPr>
        <w:numPr>
          <w:ilvl w:val="1"/>
          <w:numId w:val="5"/>
        </w:numPr>
        <w:tabs>
          <w:tab w:val="left" w:pos="540"/>
        </w:tabs>
        <w:jc w:val="both"/>
        <w:rPr>
          <w:b/>
        </w:rPr>
      </w:pPr>
      <w:r w:rsidRPr="00405173">
        <w:rPr>
          <w:b/>
        </w:rPr>
        <w:t>Piedāvājuma izvēles kritēriji</w:t>
      </w:r>
    </w:p>
    <w:p w14:paraId="16059167" w14:textId="77777777" w:rsidR="007C7875" w:rsidRPr="00405173" w:rsidRDefault="009E3D46" w:rsidP="007C7875">
      <w:pPr>
        <w:numPr>
          <w:ilvl w:val="2"/>
          <w:numId w:val="5"/>
        </w:numPr>
        <w:tabs>
          <w:tab w:val="left" w:pos="540"/>
        </w:tabs>
        <w:ind w:left="0" w:firstLine="720"/>
        <w:jc w:val="both"/>
      </w:pPr>
      <w:r w:rsidRPr="00405173">
        <w:t>Iepirkuma komisija izvēlas saimnieciski visizdevīgāko piedāvājumu, kas atbilst Nolikuma prasībām un Tehniskajai specifikācijai</w:t>
      </w:r>
      <w:r w:rsidR="0095149E" w:rsidRPr="00405173">
        <w:t>.</w:t>
      </w:r>
    </w:p>
    <w:p w14:paraId="6EA7E35F" w14:textId="77777777" w:rsidR="007C7875" w:rsidRPr="00405173" w:rsidRDefault="00496EFF" w:rsidP="00496EFF">
      <w:pPr>
        <w:numPr>
          <w:ilvl w:val="2"/>
          <w:numId w:val="5"/>
        </w:numPr>
        <w:tabs>
          <w:tab w:val="left" w:pos="540"/>
        </w:tabs>
        <w:jc w:val="both"/>
        <w:rPr>
          <w:u w:val="single"/>
        </w:rPr>
      </w:pPr>
      <w:r w:rsidRPr="00405173">
        <w:rPr>
          <w:lang w:eastAsia="en-US"/>
        </w:rPr>
        <w:t>Piedāvājumus izvērtē pēc šādiem kritērijiem:</w:t>
      </w:r>
    </w:p>
    <w:tbl>
      <w:tblPr>
        <w:tblW w:w="0" w:type="auto"/>
        <w:tblInd w:w="108" w:type="dxa"/>
        <w:tblLayout w:type="fixed"/>
        <w:tblLook w:val="04A0" w:firstRow="1" w:lastRow="0" w:firstColumn="1" w:lastColumn="0" w:noHBand="0" w:noVBand="1"/>
      </w:tblPr>
      <w:tblGrid>
        <w:gridCol w:w="720"/>
        <w:gridCol w:w="5058"/>
        <w:gridCol w:w="3264"/>
      </w:tblGrid>
      <w:tr w:rsidR="00405173" w:rsidRPr="00405173" w14:paraId="0C7E2C18" w14:textId="77777777" w:rsidTr="00E8038F">
        <w:trPr>
          <w:trHeight w:val="416"/>
        </w:trPr>
        <w:tc>
          <w:tcPr>
            <w:tcW w:w="720" w:type="dxa"/>
            <w:tcBorders>
              <w:top w:val="single" w:sz="4" w:space="0" w:color="000000"/>
              <w:left w:val="single" w:sz="4" w:space="0" w:color="000000"/>
              <w:bottom w:val="single" w:sz="4" w:space="0" w:color="000000"/>
              <w:right w:val="nil"/>
            </w:tcBorders>
          </w:tcPr>
          <w:p w14:paraId="39CAB43D" w14:textId="77777777" w:rsidR="00496EFF" w:rsidRPr="00405173" w:rsidRDefault="00496EFF" w:rsidP="00E8038F">
            <w:pPr>
              <w:suppressAutoHyphens/>
              <w:snapToGrid w:val="0"/>
              <w:rPr>
                <w:b/>
                <w:bCs/>
                <w:sz w:val="20"/>
                <w:lang w:eastAsia="ar-SA"/>
              </w:rPr>
            </w:pPr>
          </w:p>
        </w:tc>
        <w:tc>
          <w:tcPr>
            <w:tcW w:w="5058" w:type="dxa"/>
            <w:tcBorders>
              <w:top w:val="single" w:sz="4" w:space="0" w:color="000000"/>
              <w:left w:val="single" w:sz="4" w:space="0" w:color="000000"/>
              <w:bottom w:val="single" w:sz="4" w:space="0" w:color="000000"/>
              <w:right w:val="nil"/>
            </w:tcBorders>
            <w:vAlign w:val="center"/>
            <w:hideMark/>
          </w:tcPr>
          <w:p w14:paraId="30716466" w14:textId="77777777" w:rsidR="00496EFF" w:rsidRPr="00405173" w:rsidRDefault="00496EFF" w:rsidP="00E8038F">
            <w:pPr>
              <w:suppressAutoHyphens/>
              <w:rPr>
                <w:b/>
                <w:bCs/>
                <w:sz w:val="22"/>
                <w:szCs w:val="22"/>
                <w:lang w:eastAsia="ar-SA"/>
              </w:rPr>
            </w:pPr>
            <w:r w:rsidRPr="00405173">
              <w:rPr>
                <w:b/>
                <w:bCs/>
                <w:sz w:val="22"/>
                <w:szCs w:val="22"/>
              </w:rPr>
              <w:t>Kritēriji</w:t>
            </w:r>
          </w:p>
        </w:tc>
        <w:tc>
          <w:tcPr>
            <w:tcW w:w="3264" w:type="dxa"/>
            <w:tcBorders>
              <w:top w:val="single" w:sz="4" w:space="0" w:color="000000"/>
              <w:left w:val="single" w:sz="4" w:space="0" w:color="000000"/>
              <w:bottom w:val="single" w:sz="4" w:space="0" w:color="000000"/>
              <w:right w:val="single" w:sz="4" w:space="0" w:color="000000"/>
            </w:tcBorders>
            <w:vAlign w:val="center"/>
            <w:hideMark/>
          </w:tcPr>
          <w:p w14:paraId="09256789" w14:textId="77777777" w:rsidR="00496EFF" w:rsidRPr="00405173" w:rsidRDefault="00496EFF" w:rsidP="00E8038F">
            <w:pPr>
              <w:suppressAutoHyphens/>
              <w:jc w:val="center"/>
              <w:rPr>
                <w:b/>
                <w:bCs/>
                <w:sz w:val="22"/>
                <w:szCs w:val="22"/>
              </w:rPr>
            </w:pPr>
            <w:r w:rsidRPr="00405173">
              <w:rPr>
                <w:b/>
                <w:bCs/>
                <w:sz w:val="22"/>
                <w:szCs w:val="22"/>
              </w:rPr>
              <w:t>Maksimālais</w:t>
            </w:r>
          </w:p>
          <w:p w14:paraId="7B01BB5F" w14:textId="77777777" w:rsidR="00496EFF" w:rsidRPr="00405173" w:rsidRDefault="00496EFF" w:rsidP="00E8038F">
            <w:pPr>
              <w:suppressAutoHyphens/>
              <w:jc w:val="center"/>
              <w:rPr>
                <w:sz w:val="20"/>
                <w:lang w:eastAsia="ar-SA"/>
              </w:rPr>
            </w:pPr>
            <w:r w:rsidRPr="00405173">
              <w:rPr>
                <w:b/>
                <w:bCs/>
                <w:sz w:val="22"/>
                <w:szCs w:val="22"/>
              </w:rPr>
              <w:t>katram kritērijam piešķiramo punktu skaits un % īpatsvars kopējā vērtējumā</w:t>
            </w:r>
          </w:p>
        </w:tc>
      </w:tr>
      <w:tr w:rsidR="00405173" w:rsidRPr="00405173" w14:paraId="3270D4F2" w14:textId="77777777" w:rsidTr="00E8038F">
        <w:trPr>
          <w:trHeight w:val="418"/>
        </w:trPr>
        <w:tc>
          <w:tcPr>
            <w:tcW w:w="720" w:type="dxa"/>
            <w:tcBorders>
              <w:top w:val="single" w:sz="4" w:space="0" w:color="000000"/>
              <w:left w:val="single" w:sz="4" w:space="0" w:color="000000"/>
              <w:bottom w:val="single" w:sz="4" w:space="0" w:color="000000"/>
              <w:right w:val="nil"/>
            </w:tcBorders>
            <w:vAlign w:val="center"/>
            <w:hideMark/>
          </w:tcPr>
          <w:p w14:paraId="5F6E3C81" w14:textId="77777777" w:rsidR="00496EFF" w:rsidRPr="00405173" w:rsidRDefault="00496EFF" w:rsidP="00E8038F">
            <w:pPr>
              <w:suppressAutoHyphens/>
              <w:jc w:val="center"/>
              <w:rPr>
                <w:sz w:val="22"/>
                <w:szCs w:val="22"/>
                <w:lang w:eastAsia="ar-SA"/>
              </w:rPr>
            </w:pPr>
            <w:r w:rsidRPr="00405173">
              <w:rPr>
                <w:sz w:val="22"/>
                <w:szCs w:val="22"/>
              </w:rPr>
              <w:t>A</w:t>
            </w:r>
          </w:p>
        </w:tc>
        <w:tc>
          <w:tcPr>
            <w:tcW w:w="5058" w:type="dxa"/>
            <w:tcBorders>
              <w:top w:val="single" w:sz="4" w:space="0" w:color="000000"/>
              <w:left w:val="single" w:sz="4" w:space="0" w:color="000000"/>
              <w:bottom w:val="single" w:sz="4" w:space="0" w:color="000000"/>
              <w:right w:val="nil"/>
            </w:tcBorders>
            <w:vAlign w:val="center"/>
            <w:hideMark/>
          </w:tcPr>
          <w:p w14:paraId="23140C03" w14:textId="77777777" w:rsidR="00496EFF" w:rsidRPr="00405173" w:rsidRDefault="00496EFF" w:rsidP="00E8038F">
            <w:pPr>
              <w:suppressAutoHyphens/>
              <w:rPr>
                <w:iCs/>
                <w:sz w:val="22"/>
                <w:szCs w:val="22"/>
                <w:lang w:eastAsia="ar-SA"/>
              </w:rPr>
            </w:pPr>
            <w:r w:rsidRPr="00405173">
              <w:rPr>
                <w:sz w:val="22"/>
                <w:szCs w:val="22"/>
              </w:rPr>
              <w:t>Būvprojekta kopējā cena (bez PVN)</w:t>
            </w:r>
          </w:p>
        </w:tc>
        <w:tc>
          <w:tcPr>
            <w:tcW w:w="3264" w:type="dxa"/>
            <w:tcBorders>
              <w:top w:val="single" w:sz="4" w:space="0" w:color="000000"/>
              <w:left w:val="single" w:sz="4" w:space="0" w:color="000000"/>
              <w:bottom w:val="single" w:sz="4" w:space="0" w:color="000000"/>
              <w:right w:val="single" w:sz="4" w:space="0" w:color="000000"/>
            </w:tcBorders>
            <w:vAlign w:val="center"/>
            <w:hideMark/>
          </w:tcPr>
          <w:p w14:paraId="531D9F30" w14:textId="5EB02CAD" w:rsidR="00496EFF" w:rsidRPr="00405173" w:rsidRDefault="00C7482C" w:rsidP="00E8038F">
            <w:pPr>
              <w:pStyle w:val="Footer"/>
              <w:tabs>
                <w:tab w:val="left" w:pos="720"/>
              </w:tabs>
              <w:jc w:val="center"/>
              <w:rPr>
                <w:iCs/>
                <w:sz w:val="20"/>
                <w:lang w:val="lv-LV" w:eastAsia="ar-SA"/>
              </w:rPr>
            </w:pPr>
            <w:r>
              <w:rPr>
                <w:iCs/>
                <w:sz w:val="20"/>
                <w:lang w:val="lv-LV"/>
              </w:rPr>
              <w:t>8</w:t>
            </w:r>
            <w:r w:rsidR="00496EFF" w:rsidRPr="00405173">
              <w:rPr>
                <w:iCs/>
                <w:sz w:val="20"/>
                <w:lang w:val="lv-LV"/>
              </w:rPr>
              <w:t>0</w:t>
            </w:r>
          </w:p>
        </w:tc>
      </w:tr>
      <w:tr w:rsidR="00405173" w:rsidRPr="00405173" w14:paraId="13B62782" w14:textId="77777777" w:rsidTr="00E8038F">
        <w:trPr>
          <w:trHeight w:val="282"/>
        </w:trPr>
        <w:tc>
          <w:tcPr>
            <w:tcW w:w="720" w:type="dxa"/>
            <w:tcBorders>
              <w:top w:val="single" w:sz="4" w:space="0" w:color="000000"/>
              <w:left w:val="single" w:sz="4" w:space="0" w:color="000000"/>
              <w:bottom w:val="single" w:sz="4" w:space="0" w:color="000000"/>
              <w:right w:val="nil"/>
            </w:tcBorders>
            <w:vAlign w:val="center"/>
            <w:hideMark/>
          </w:tcPr>
          <w:p w14:paraId="2DA61FF5" w14:textId="77777777" w:rsidR="00496EFF" w:rsidRPr="00405173" w:rsidRDefault="00496EFF" w:rsidP="00E8038F">
            <w:pPr>
              <w:suppressAutoHyphens/>
              <w:jc w:val="center"/>
              <w:rPr>
                <w:sz w:val="22"/>
                <w:szCs w:val="22"/>
                <w:lang w:eastAsia="en-US"/>
              </w:rPr>
            </w:pPr>
            <w:r w:rsidRPr="00405173">
              <w:rPr>
                <w:sz w:val="22"/>
                <w:szCs w:val="22"/>
              </w:rPr>
              <w:t>B</w:t>
            </w:r>
          </w:p>
        </w:tc>
        <w:tc>
          <w:tcPr>
            <w:tcW w:w="5058" w:type="dxa"/>
            <w:tcBorders>
              <w:top w:val="single" w:sz="4" w:space="0" w:color="000000"/>
              <w:left w:val="single" w:sz="4" w:space="0" w:color="000000"/>
              <w:bottom w:val="single" w:sz="4" w:space="0" w:color="000000"/>
              <w:right w:val="nil"/>
            </w:tcBorders>
            <w:vAlign w:val="center"/>
            <w:hideMark/>
          </w:tcPr>
          <w:p w14:paraId="5924BDE3" w14:textId="743F4C1D" w:rsidR="00496EFF" w:rsidRPr="00405173" w:rsidRDefault="00496EFF" w:rsidP="00E8038F">
            <w:pPr>
              <w:suppressAutoHyphens/>
              <w:rPr>
                <w:sz w:val="22"/>
                <w:szCs w:val="22"/>
                <w:lang w:eastAsia="en-US"/>
              </w:rPr>
            </w:pPr>
            <w:r w:rsidRPr="00405173">
              <w:rPr>
                <w:sz w:val="22"/>
                <w:szCs w:val="22"/>
              </w:rPr>
              <w:t xml:space="preserve">Autoruzraudzības </w:t>
            </w:r>
            <w:r w:rsidR="007536B0" w:rsidRPr="00405173">
              <w:rPr>
                <w:sz w:val="22"/>
                <w:szCs w:val="22"/>
              </w:rPr>
              <w:t xml:space="preserve">kopējā cena </w:t>
            </w:r>
            <w:r w:rsidRPr="00405173">
              <w:rPr>
                <w:sz w:val="22"/>
                <w:szCs w:val="22"/>
              </w:rPr>
              <w:t>(bez PVN)</w:t>
            </w:r>
          </w:p>
        </w:tc>
        <w:tc>
          <w:tcPr>
            <w:tcW w:w="3264" w:type="dxa"/>
            <w:tcBorders>
              <w:top w:val="single" w:sz="4" w:space="0" w:color="000000"/>
              <w:left w:val="single" w:sz="4" w:space="0" w:color="000000"/>
              <w:bottom w:val="single" w:sz="4" w:space="0" w:color="000000"/>
              <w:right w:val="single" w:sz="4" w:space="0" w:color="000000"/>
            </w:tcBorders>
            <w:vAlign w:val="center"/>
            <w:hideMark/>
          </w:tcPr>
          <w:p w14:paraId="71959D08" w14:textId="77777777" w:rsidR="00496EFF" w:rsidRPr="00405173" w:rsidRDefault="00496EFF" w:rsidP="00E8038F">
            <w:pPr>
              <w:pStyle w:val="Footer"/>
              <w:tabs>
                <w:tab w:val="left" w:pos="720"/>
              </w:tabs>
              <w:jc w:val="center"/>
              <w:rPr>
                <w:iCs/>
                <w:sz w:val="20"/>
                <w:lang w:val="lv-LV"/>
              </w:rPr>
            </w:pPr>
            <w:r w:rsidRPr="00405173">
              <w:rPr>
                <w:iCs/>
                <w:sz w:val="20"/>
                <w:lang w:val="lv-LV"/>
              </w:rPr>
              <w:t>20</w:t>
            </w:r>
          </w:p>
        </w:tc>
      </w:tr>
      <w:tr w:rsidR="00405173" w:rsidRPr="00405173" w14:paraId="344F57B5" w14:textId="77777777" w:rsidTr="00496EFF">
        <w:trPr>
          <w:trHeight w:val="321"/>
        </w:trPr>
        <w:tc>
          <w:tcPr>
            <w:tcW w:w="720" w:type="dxa"/>
            <w:tcBorders>
              <w:top w:val="single" w:sz="4" w:space="0" w:color="000000"/>
              <w:left w:val="single" w:sz="4" w:space="0" w:color="000000"/>
              <w:bottom w:val="single" w:sz="4" w:space="0" w:color="000000"/>
              <w:right w:val="nil"/>
            </w:tcBorders>
            <w:vAlign w:val="center"/>
          </w:tcPr>
          <w:p w14:paraId="22644BA8" w14:textId="77777777" w:rsidR="00496EFF" w:rsidRPr="00405173" w:rsidRDefault="00496EFF" w:rsidP="00E8038F">
            <w:pPr>
              <w:suppressAutoHyphens/>
              <w:snapToGrid w:val="0"/>
              <w:jc w:val="center"/>
              <w:rPr>
                <w:b/>
                <w:iCs/>
                <w:sz w:val="20"/>
                <w:lang w:eastAsia="ar-SA"/>
              </w:rPr>
            </w:pPr>
          </w:p>
        </w:tc>
        <w:tc>
          <w:tcPr>
            <w:tcW w:w="5058" w:type="dxa"/>
            <w:tcBorders>
              <w:top w:val="single" w:sz="4" w:space="0" w:color="000000"/>
              <w:left w:val="single" w:sz="4" w:space="0" w:color="000000"/>
              <w:bottom w:val="single" w:sz="4" w:space="0" w:color="000000"/>
              <w:right w:val="nil"/>
            </w:tcBorders>
            <w:vAlign w:val="center"/>
            <w:hideMark/>
          </w:tcPr>
          <w:p w14:paraId="7CB73C80" w14:textId="77777777" w:rsidR="00496EFF" w:rsidRPr="00405173" w:rsidRDefault="00496EFF" w:rsidP="00E8038F">
            <w:pPr>
              <w:suppressAutoHyphens/>
              <w:rPr>
                <w:b/>
                <w:iCs/>
                <w:sz w:val="22"/>
                <w:szCs w:val="22"/>
                <w:lang w:eastAsia="ar-SA"/>
              </w:rPr>
            </w:pPr>
            <w:r w:rsidRPr="00405173">
              <w:rPr>
                <w:b/>
                <w:sz w:val="22"/>
                <w:szCs w:val="22"/>
              </w:rPr>
              <w:t>Maksimālais iespējamais kopējais punktu skaits</w:t>
            </w:r>
          </w:p>
        </w:tc>
        <w:tc>
          <w:tcPr>
            <w:tcW w:w="3264" w:type="dxa"/>
            <w:tcBorders>
              <w:top w:val="single" w:sz="4" w:space="0" w:color="000000"/>
              <w:left w:val="single" w:sz="4" w:space="0" w:color="000000"/>
              <w:bottom w:val="single" w:sz="4" w:space="0" w:color="000000"/>
              <w:right w:val="single" w:sz="4" w:space="0" w:color="000000"/>
            </w:tcBorders>
            <w:vAlign w:val="center"/>
            <w:hideMark/>
          </w:tcPr>
          <w:p w14:paraId="1C98FDDA" w14:textId="77777777" w:rsidR="00496EFF" w:rsidRPr="00405173" w:rsidRDefault="00496EFF" w:rsidP="00E8038F">
            <w:pPr>
              <w:suppressAutoHyphens/>
              <w:jc w:val="center"/>
              <w:rPr>
                <w:lang w:eastAsia="ar-SA"/>
              </w:rPr>
            </w:pPr>
            <w:r w:rsidRPr="00405173">
              <w:rPr>
                <w:b/>
                <w:iCs/>
                <w:sz w:val="22"/>
                <w:szCs w:val="22"/>
              </w:rPr>
              <w:t>100</w:t>
            </w:r>
          </w:p>
        </w:tc>
      </w:tr>
    </w:tbl>
    <w:p w14:paraId="62E4877B" w14:textId="77777777" w:rsidR="00496EFF" w:rsidRPr="00405173" w:rsidRDefault="00496EFF" w:rsidP="00496EFF">
      <w:pPr>
        <w:tabs>
          <w:tab w:val="left" w:pos="540"/>
        </w:tabs>
        <w:jc w:val="both"/>
        <w:rPr>
          <w:u w:val="single"/>
        </w:rPr>
      </w:pPr>
    </w:p>
    <w:p w14:paraId="742E5385" w14:textId="77777777" w:rsidR="007C7875" w:rsidRPr="00405173" w:rsidRDefault="007C7875" w:rsidP="007C7875">
      <w:pPr>
        <w:ind w:left="1224"/>
        <w:jc w:val="both"/>
        <w:rPr>
          <w:bCs/>
        </w:rPr>
      </w:pPr>
    </w:p>
    <w:p w14:paraId="30470D5A" w14:textId="77777777" w:rsidR="00F65E7D" w:rsidRPr="00405173" w:rsidRDefault="008033C6" w:rsidP="008033C6">
      <w:pPr>
        <w:keepNext/>
        <w:numPr>
          <w:ilvl w:val="3"/>
          <w:numId w:val="5"/>
        </w:numPr>
        <w:suppressAutoHyphens/>
        <w:jc w:val="both"/>
        <w:rPr>
          <w:bCs/>
        </w:rPr>
      </w:pPr>
      <w:r w:rsidRPr="00405173">
        <w:rPr>
          <w:bCs/>
        </w:rPr>
        <w:t xml:space="preserve"> Kritērijā </w:t>
      </w:r>
      <w:r w:rsidRPr="00405173">
        <w:rPr>
          <w:b/>
          <w:bCs/>
        </w:rPr>
        <w:t>A</w:t>
      </w:r>
      <w:r w:rsidRPr="00405173">
        <w:rPr>
          <w:bCs/>
        </w:rPr>
        <w:t xml:space="preserve"> punktu skaitu katram piedāvājumam aprēķina šādi</w:t>
      </w:r>
      <w:r w:rsidR="007C7875" w:rsidRPr="00405173">
        <w:rPr>
          <w:bCs/>
        </w:rPr>
        <w: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5120"/>
      </w:tblGrid>
      <w:tr w:rsidR="00405173" w:rsidRPr="00405173" w14:paraId="65965119" w14:textId="77777777" w:rsidTr="00F65E7D">
        <w:tc>
          <w:tcPr>
            <w:tcW w:w="3026" w:type="dxa"/>
          </w:tcPr>
          <w:p w14:paraId="30D80F3C" w14:textId="77777777" w:rsidR="00F65E7D" w:rsidRPr="00405173" w:rsidRDefault="00F65E7D" w:rsidP="00F65E7D">
            <w:pPr>
              <w:suppressAutoHyphens/>
              <w:jc w:val="both"/>
              <w:rPr>
                <w:bCs/>
              </w:rPr>
            </w:pPr>
          </w:p>
          <w:p w14:paraId="6BCD4CF5" w14:textId="7D109876" w:rsidR="00474B03" w:rsidRPr="00405173" w:rsidRDefault="00474B03" w:rsidP="00F65E7D">
            <w:pPr>
              <w:suppressAutoHyphens/>
              <w:jc w:val="both"/>
              <w:rPr>
                <w:bCs/>
              </w:rPr>
            </w:pPr>
            <m:oMathPara>
              <m:oMath>
                <m:r>
                  <w:rPr>
                    <w:rFonts w:ascii="Cambria Math" w:hAnsi="Cambria Math"/>
                  </w:rPr>
                  <m:t>A=</m:t>
                </m:r>
                <m:d>
                  <m:dPr>
                    <m:ctrlPr>
                      <w:rPr>
                        <w:rFonts w:ascii="Cambria Math" w:hAnsi="Cambria Math"/>
                        <w:bCs/>
                        <w:i/>
                      </w:rPr>
                    </m:ctrlPr>
                  </m:dPr>
                  <m:e>
                    <m:f>
                      <m:fPr>
                        <m:ctrlPr>
                          <w:rPr>
                            <w:rFonts w:ascii="Cambria Math" w:hAnsi="Cambria Math"/>
                            <w:bCs/>
                            <w:i/>
                          </w:rPr>
                        </m:ctrlPr>
                      </m:fPr>
                      <m:num>
                        <m:sSub>
                          <m:sSubPr>
                            <m:ctrlPr>
                              <w:rPr>
                                <w:rFonts w:ascii="Cambria Math" w:hAnsi="Cambria Math"/>
                                <w:bCs/>
                                <w:i/>
                              </w:rPr>
                            </m:ctrlPr>
                          </m:sSubPr>
                          <m:e>
                            <m:r>
                              <w:rPr>
                                <w:rFonts w:ascii="Cambria Math" w:hAnsi="Cambria Math"/>
                              </w:rPr>
                              <m:t>A</m:t>
                            </m:r>
                          </m:e>
                          <m:sub>
                            <m:r>
                              <w:rPr>
                                <w:rFonts w:ascii="Cambria Math" w:hAnsi="Cambria Math"/>
                              </w:rPr>
                              <m:t>1 (zem.)</m:t>
                            </m:r>
                          </m:sub>
                        </m:sSub>
                      </m:num>
                      <m:den>
                        <m:sSub>
                          <m:sSubPr>
                            <m:ctrlPr>
                              <w:rPr>
                                <w:rFonts w:ascii="Cambria Math" w:hAnsi="Cambria Math"/>
                                <w:bCs/>
                                <w:i/>
                              </w:rPr>
                            </m:ctrlPr>
                          </m:sSubPr>
                          <m:e>
                            <m:r>
                              <w:rPr>
                                <w:rFonts w:ascii="Cambria Math" w:hAnsi="Cambria Math"/>
                              </w:rPr>
                              <m:t>A</m:t>
                            </m:r>
                          </m:e>
                          <m:sub>
                            <m:r>
                              <w:rPr>
                                <w:rFonts w:ascii="Cambria Math" w:hAnsi="Cambria Math"/>
                              </w:rPr>
                              <m:t>1 (vert.)</m:t>
                            </m:r>
                          </m:sub>
                        </m:sSub>
                      </m:den>
                    </m:f>
                    <m:r>
                      <w:rPr>
                        <w:rFonts w:ascii="Cambria Math" w:hAnsi="Cambria Math"/>
                      </w:rPr>
                      <m:t>*80</m:t>
                    </m:r>
                  </m:e>
                </m:d>
              </m:oMath>
            </m:oMathPara>
          </w:p>
        </w:tc>
        <w:tc>
          <w:tcPr>
            <w:tcW w:w="5120" w:type="dxa"/>
          </w:tcPr>
          <w:p w14:paraId="3E0E3CE1" w14:textId="77777777" w:rsidR="00F65E7D" w:rsidRPr="00405173" w:rsidRDefault="00F65E7D" w:rsidP="00F65E7D">
            <w:pPr>
              <w:suppressAutoHyphens/>
              <w:jc w:val="both"/>
              <w:rPr>
                <w:bCs/>
              </w:rPr>
            </w:pPr>
            <w:r w:rsidRPr="00405173">
              <w:rPr>
                <w:bCs/>
              </w:rPr>
              <w:t>,kur</w:t>
            </w:r>
          </w:p>
          <w:p w14:paraId="4342508A" w14:textId="77777777" w:rsidR="00F65E7D" w:rsidRPr="00405173" w:rsidRDefault="00F65E7D" w:rsidP="00F65E7D">
            <w:pPr>
              <w:suppressAutoHyphens/>
              <w:jc w:val="both"/>
              <w:rPr>
                <w:bCs/>
              </w:rPr>
            </w:pPr>
            <w:r w:rsidRPr="00405173">
              <w:rPr>
                <w:bCs/>
              </w:rPr>
              <w:t>A</w:t>
            </w:r>
            <w:r w:rsidRPr="00405173">
              <w:rPr>
                <w:bCs/>
                <w:vertAlign w:val="subscript"/>
              </w:rPr>
              <w:t xml:space="preserve">1( zem.) </w:t>
            </w:r>
            <w:r w:rsidRPr="00405173">
              <w:rPr>
                <w:bCs/>
              </w:rPr>
              <w:t>– visu piedāvājumu zemākā cena;</w:t>
            </w:r>
          </w:p>
          <w:p w14:paraId="62189EF0" w14:textId="77777777" w:rsidR="00F65E7D" w:rsidRPr="00405173" w:rsidRDefault="00F65E7D" w:rsidP="00F65E7D">
            <w:pPr>
              <w:suppressAutoHyphens/>
              <w:jc w:val="both"/>
              <w:rPr>
                <w:bCs/>
              </w:rPr>
            </w:pPr>
            <w:r w:rsidRPr="00405173">
              <w:rPr>
                <w:bCs/>
              </w:rPr>
              <w:t>A</w:t>
            </w:r>
            <w:r w:rsidRPr="00405173">
              <w:rPr>
                <w:bCs/>
                <w:vertAlign w:val="subscript"/>
              </w:rPr>
              <w:t xml:space="preserve">1( </w:t>
            </w:r>
            <w:proofErr w:type="spellStart"/>
            <w:r w:rsidRPr="00405173">
              <w:rPr>
                <w:bCs/>
                <w:vertAlign w:val="subscript"/>
              </w:rPr>
              <w:t>vert</w:t>
            </w:r>
            <w:proofErr w:type="spellEnd"/>
            <w:r w:rsidRPr="00405173">
              <w:rPr>
                <w:bCs/>
                <w:vertAlign w:val="subscript"/>
              </w:rPr>
              <w:t>.)</w:t>
            </w:r>
            <w:r w:rsidRPr="00405173">
              <w:rPr>
                <w:bCs/>
              </w:rPr>
              <w:t xml:space="preserve"> - vērtējamā piedāvājuma daļu cena.</w:t>
            </w:r>
          </w:p>
        </w:tc>
      </w:tr>
    </w:tbl>
    <w:p w14:paraId="52B22C35" w14:textId="77777777" w:rsidR="00334E86" w:rsidRPr="00405173" w:rsidRDefault="007C7875" w:rsidP="00F65E7D">
      <w:pPr>
        <w:suppressAutoHyphens/>
        <w:ind w:left="1080"/>
        <w:jc w:val="both"/>
        <w:rPr>
          <w:bCs/>
        </w:rPr>
      </w:pPr>
      <w:r w:rsidRPr="00405173">
        <w:rPr>
          <w:bCs/>
        </w:rPr>
        <w:t xml:space="preserve"> </w:t>
      </w:r>
    </w:p>
    <w:p w14:paraId="1856DE53" w14:textId="77777777" w:rsidR="00334E86" w:rsidRPr="00405173" w:rsidRDefault="00334E86" w:rsidP="00334E86">
      <w:pPr>
        <w:suppressAutoHyphens/>
        <w:ind w:left="1728"/>
        <w:jc w:val="both"/>
        <w:rPr>
          <w:bCs/>
        </w:rPr>
      </w:pPr>
    </w:p>
    <w:p w14:paraId="579BCD4C" w14:textId="77777777" w:rsidR="00175F6F" w:rsidRPr="00405173" w:rsidRDefault="008033C6" w:rsidP="007C7875">
      <w:pPr>
        <w:numPr>
          <w:ilvl w:val="3"/>
          <w:numId w:val="5"/>
        </w:numPr>
        <w:suppressAutoHyphens/>
        <w:jc w:val="both"/>
        <w:rPr>
          <w:bCs/>
        </w:rPr>
      </w:pPr>
      <w:r w:rsidRPr="00405173">
        <w:rPr>
          <w:bCs/>
        </w:rPr>
        <w:t xml:space="preserve"> Kritērijā </w:t>
      </w:r>
      <w:r w:rsidRPr="00405173">
        <w:rPr>
          <w:b/>
          <w:bCs/>
        </w:rPr>
        <w:t>B</w:t>
      </w:r>
      <w:r w:rsidRPr="00405173">
        <w:rPr>
          <w:bCs/>
        </w:rPr>
        <w:t xml:space="preserve"> punktu skaitu katram piedāvājumam aprēķina šādi</w:t>
      </w:r>
      <w:r w:rsidR="007C7875" w:rsidRPr="00405173">
        <w:rPr>
          <w:bCs/>
        </w:rPr>
        <w: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5120"/>
      </w:tblGrid>
      <w:tr w:rsidR="00405173" w:rsidRPr="00405173" w14:paraId="697A5089" w14:textId="77777777" w:rsidTr="00E8038F">
        <w:tc>
          <w:tcPr>
            <w:tcW w:w="3026" w:type="dxa"/>
          </w:tcPr>
          <w:p w14:paraId="0F1FD0D4" w14:textId="77777777" w:rsidR="00474B03" w:rsidRPr="00405173" w:rsidRDefault="00474B03" w:rsidP="00E8038F">
            <w:pPr>
              <w:suppressAutoHyphens/>
              <w:jc w:val="both"/>
              <w:rPr>
                <w:bCs/>
              </w:rPr>
            </w:pPr>
          </w:p>
          <w:p w14:paraId="529AFDED" w14:textId="77777777" w:rsidR="00474B03" w:rsidRPr="00405173" w:rsidRDefault="00474B03" w:rsidP="00E8038F">
            <w:pPr>
              <w:suppressAutoHyphens/>
              <w:jc w:val="both"/>
              <w:rPr>
                <w:bCs/>
              </w:rPr>
            </w:pPr>
            <m:oMathPara>
              <m:oMath>
                <m:r>
                  <w:rPr>
                    <w:rFonts w:ascii="Cambria Math" w:hAnsi="Cambria Math"/>
                  </w:rPr>
                  <m:t>B=</m:t>
                </m:r>
                <m:d>
                  <m:dPr>
                    <m:ctrlPr>
                      <w:rPr>
                        <w:rFonts w:ascii="Cambria Math" w:hAnsi="Cambria Math"/>
                        <w:bCs/>
                        <w:i/>
                      </w:rPr>
                    </m:ctrlPr>
                  </m:dPr>
                  <m:e>
                    <m:f>
                      <m:fPr>
                        <m:ctrlPr>
                          <w:rPr>
                            <w:rFonts w:ascii="Cambria Math" w:hAnsi="Cambria Math"/>
                            <w:bCs/>
                            <w:i/>
                          </w:rPr>
                        </m:ctrlPr>
                      </m:fPr>
                      <m:num>
                        <m:sSub>
                          <m:sSubPr>
                            <m:ctrlPr>
                              <w:rPr>
                                <w:rFonts w:ascii="Cambria Math" w:hAnsi="Cambria Math"/>
                                <w:bCs/>
                                <w:i/>
                              </w:rPr>
                            </m:ctrlPr>
                          </m:sSubPr>
                          <m:e>
                            <m:r>
                              <w:rPr>
                                <w:rFonts w:ascii="Cambria Math" w:hAnsi="Cambria Math"/>
                              </w:rPr>
                              <m:t>B</m:t>
                            </m:r>
                          </m:e>
                          <m:sub>
                            <m:r>
                              <w:rPr>
                                <w:rFonts w:ascii="Cambria Math" w:hAnsi="Cambria Math"/>
                              </w:rPr>
                              <m:t>1 (zem.)</m:t>
                            </m:r>
                          </m:sub>
                        </m:sSub>
                      </m:num>
                      <m:den>
                        <m:sSub>
                          <m:sSubPr>
                            <m:ctrlPr>
                              <w:rPr>
                                <w:rFonts w:ascii="Cambria Math" w:hAnsi="Cambria Math"/>
                                <w:bCs/>
                                <w:i/>
                              </w:rPr>
                            </m:ctrlPr>
                          </m:sSubPr>
                          <m:e>
                            <m:r>
                              <w:rPr>
                                <w:rFonts w:ascii="Cambria Math" w:hAnsi="Cambria Math"/>
                              </w:rPr>
                              <m:t>B</m:t>
                            </m:r>
                          </m:e>
                          <m:sub>
                            <m:r>
                              <w:rPr>
                                <w:rFonts w:ascii="Cambria Math" w:hAnsi="Cambria Math"/>
                              </w:rPr>
                              <m:t>1 (vert.)</m:t>
                            </m:r>
                          </m:sub>
                        </m:sSub>
                      </m:den>
                    </m:f>
                    <m:r>
                      <w:rPr>
                        <w:rFonts w:ascii="Cambria Math" w:hAnsi="Cambria Math"/>
                      </w:rPr>
                      <m:t>*20</m:t>
                    </m:r>
                  </m:e>
                </m:d>
              </m:oMath>
            </m:oMathPara>
          </w:p>
        </w:tc>
        <w:tc>
          <w:tcPr>
            <w:tcW w:w="5120" w:type="dxa"/>
          </w:tcPr>
          <w:p w14:paraId="1F0C4DAF" w14:textId="77777777" w:rsidR="00474B03" w:rsidRPr="00405173" w:rsidRDefault="00474B03" w:rsidP="00E8038F">
            <w:pPr>
              <w:suppressAutoHyphens/>
              <w:jc w:val="both"/>
              <w:rPr>
                <w:bCs/>
              </w:rPr>
            </w:pPr>
            <w:r w:rsidRPr="00405173">
              <w:rPr>
                <w:bCs/>
              </w:rPr>
              <w:t>,kur</w:t>
            </w:r>
          </w:p>
          <w:p w14:paraId="360CEB39" w14:textId="77777777" w:rsidR="00474B03" w:rsidRPr="00405173" w:rsidRDefault="00474B03" w:rsidP="00E8038F">
            <w:pPr>
              <w:suppressAutoHyphens/>
              <w:jc w:val="both"/>
              <w:rPr>
                <w:bCs/>
              </w:rPr>
            </w:pPr>
            <w:r w:rsidRPr="00405173">
              <w:rPr>
                <w:bCs/>
              </w:rPr>
              <w:t>B</w:t>
            </w:r>
            <w:r w:rsidRPr="00405173">
              <w:rPr>
                <w:bCs/>
                <w:vertAlign w:val="subscript"/>
              </w:rPr>
              <w:t xml:space="preserve">1( zem.) </w:t>
            </w:r>
            <w:r w:rsidRPr="00405173">
              <w:rPr>
                <w:bCs/>
              </w:rPr>
              <w:t>– visu piedāvājumu zemākā cena;</w:t>
            </w:r>
          </w:p>
          <w:p w14:paraId="28A8A979" w14:textId="77777777" w:rsidR="00474B03" w:rsidRPr="00405173" w:rsidRDefault="00474B03" w:rsidP="00E8038F">
            <w:pPr>
              <w:suppressAutoHyphens/>
              <w:jc w:val="both"/>
              <w:rPr>
                <w:bCs/>
              </w:rPr>
            </w:pPr>
            <w:r w:rsidRPr="00405173">
              <w:rPr>
                <w:bCs/>
              </w:rPr>
              <w:t>B</w:t>
            </w:r>
            <w:r w:rsidRPr="00405173">
              <w:rPr>
                <w:bCs/>
                <w:vertAlign w:val="subscript"/>
              </w:rPr>
              <w:t xml:space="preserve">1( </w:t>
            </w:r>
            <w:proofErr w:type="spellStart"/>
            <w:r w:rsidRPr="00405173">
              <w:rPr>
                <w:bCs/>
                <w:vertAlign w:val="subscript"/>
              </w:rPr>
              <w:t>vert</w:t>
            </w:r>
            <w:proofErr w:type="spellEnd"/>
            <w:r w:rsidRPr="00405173">
              <w:rPr>
                <w:bCs/>
                <w:vertAlign w:val="subscript"/>
              </w:rPr>
              <w:t>.)</w:t>
            </w:r>
            <w:r w:rsidRPr="00405173">
              <w:rPr>
                <w:bCs/>
              </w:rPr>
              <w:t xml:space="preserve"> - vērtējamā piedāvājuma daļu cena.</w:t>
            </w:r>
          </w:p>
        </w:tc>
      </w:tr>
    </w:tbl>
    <w:p w14:paraId="14707FD9" w14:textId="77777777" w:rsidR="007C7875" w:rsidRPr="00405173" w:rsidRDefault="007C7875" w:rsidP="00474B03">
      <w:pPr>
        <w:suppressAutoHyphens/>
        <w:jc w:val="both"/>
        <w:rPr>
          <w:bCs/>
        </w:rPr>
      </w:pPr>
    </w:p>
    <w:p w14:paraId="36925DB3" w14:textId="77777777" w:rsidR="007C7875" w:rsidRPr="00405173" w:rsidRDefault="007C7875" w:rsidP="008033C6">
      <w:pPr>
        <w:numPr>
          <w:ilvl w:val="2"/>
          <w:numId w:val="5"/>
        </w:numPr>
        <w:suppressAutoHyphens/>
        <w:jc w:val="both"/>
      </w:pPr>
      <w:r w:rsidRPr="00405173">
        <w:t xml:space="preserve">Pretendenta piedāvājuma </w:t>
      </w:r>
      <w:r w:rsidR="008033C6" w:rsidRPr="00405173">
        <w:t xml:space="preserve">kopējo iegūto punktu skaitu (P) </w:t>
      </w:r>
      <w:r w:rsidRPr="00405173">
        <w:t>aprēķina saskaņā ar šādu formulu:</w:t>
      </w:r>
    </w:p>
    <w:p w14:paraId="2821647C" w14:textId="272B7935" w:rsidR="007C7875" w:rsidRPr="00405173" w:rsidRDefault="007C7875" w:rsidP="00D56168">
      <w:pPr>
        <w:pStyle w:val="Rindkopa"/>
        <w:spacing w:before="120"/>
        <w:ind w:left="1571"/>
        <w:rPr>
          <w:rFonts w:ascii="Times New Roman" w:hAnsi="Times New Roman" w:cs="Times New Roman"/>
          <w:sz w:val="24"/>
        </w:rPr>
      </w:pPr>
      <w:r w:rsidRPr="00405173">
        <w:rPr>
          <w:rFonts w:ascii="Times New Roman" w:hAnsi="Times New Roman" w:cs="Times New Roman"/>
          <w:sz w:val="24"/>
        </w:rPr>
        <w:t>P = A + B</w:t>
      </w:r>
    </w:p>
    <w:p w14:paraId="2418B553" w14:textId="77777777" w:rsidR="008033C6" w:rsidRPr="00405173" w:rsidRDefault="008033C6" w:rsidP="008033C6">
      <w:pPr>
        <w:rPr>
          <w:lang w:eastAsia="ar-SA"/>
        </w:rPr>
      </w:pPr>
    </w:p>
    <w:p w14:paraId="62F1078B" w14:textId="77777777" w:rsidR="00446DBB" w:rsidRPr="00405173" w:rsidRDefault="00446DBB" w:rsidP="00446DBB">
      <w:pPr>
        <w:numPr>
          <w:ilvl w:val="2"/>
          <w:numId w:val="5"/>
        </w:numPr>
        <w:suppressAutoHyphens/>
        <w:jc w:val="both"/>
      </w:pPr>
      <w:r w:rsidRPr="00405173">
        <w:t>Par saimnieciski visizdevīgāko tiek atzīts piedāvājums, kurš ieguvis lielāko punktu skaitu.</w:t>
      </w:r>
    </w:p>
    <w:p w14:paraId="53BB49E5" w14:textId="77777777" w:rsidR="00610F8C" w:rsidRPr="0045035F" w:rsidRDefault="00610F8C" w:rsidP="007D5125">
      <w:pPr>
        <w:numPr>
          <w:ilvl w:val="2"/>
          <w:numId w:val="5"/>
        </w:numPr>
        <w:tabs>
          <w:tab w:val="left" w:pos="540"/>
        </w:tabs>
        <w:ind w:left="0" w:firstLine="720"/>
        <w:jc w:val="both"/>
      </w:pPr>
      <w:r w:rsidRPr="0045035F">
        <w:rPr>
          <w:bCs/>
        </w:rPr>
        <w:t>Komisija ņemot vērā vērtēšanas rezultātus un pasūtītāja budžeta finanšu iespējas, pieņem lēmumu slēgt iepirkuma līgumu.</w:t>
      </w:r>
      <w:bookmarkStart w:id="29" w:name="_Toc61422147"/>
      <w:bookmarkStart w:id="30" w:name="_Toc59334738"/>
      <w:bookmarkStart w:id="31" w:name="_Toc61422148"/>
    </w:p>
    <w:p w14:paraId="530EAD55" w14:textId="77777777" w:rsidR="00F43237" w:rsidRPr="0045035F" w:rsidRDefault="00F43237" w:rsidP="00BC2B49">
      <w:pPr>
        <w:pStyle w:val="Heading1"/>
      </w:pPr>
      <w:r w:rsidRPr="0045035F">
        <w:lastRenderedPageBreak/>
        <w:t>Iepirkuma līgums</w:t>
      </w:r>
      <w:bookmarkEnd w:id="29"/>
    </w:p>
    <w:p w14:paraId="7C3B293F" w14:textId="77777777" w:rsidR="004951BA" w:rsidRDefault="00F43237" w:rsidP="004951BA">
      <w:pPr>
        <w:pStyle w:val="Heading2"/>
        <w:numPr>
          <w:ilvl w:val="1"/>
          <w:numId w:val="6"/>
        </w:numPr>
        <w:tabs>
          <w:tab w:val="clear" w:pos="806"/>
          <w:tab w:val="num" w:pos="567"/>
        </w:tabs>
        <w:suppressAutoHyphens/>
        <w:spacing w:before="120" w:after="0"/>
        <w:ind w:left="567" w:hanging="567"/>
        <w:jc w:val="both"/>
      </w:pPr>
      <w:r w:rsidRPr="0045035F">
        <w:t>Pasūtītājs slēgs ar izraudzīto pretendentu iepirkuma līgumu, pamatojoties uz pretendenta piedāvājumu, un saskaņā ar Nolikuma noteikumiem un iepirkuma līguma projektu (</w:t>
      </w:r>
      <w:r w:rsidR="00D86958" w:rsidRPr="0045035F">
        <w:t>6</w:t>
      </w:r>
      <w:r w:rsidRPr="0045035F">
        <w:t>.pielikums).</w:t>
      </w:r>
    </w:p>
    <w:p w14:paraId="0B0D3D45" w14:textId="77777777" w:rsidR="004951BA" w:rsidRDefault="003168F1" w:rsidP="004951BA">
      <w:pPr>
        <w:pStyle w:val="Heading2"/>
        <w:numPr>
          <w:ilvl w:val="1"/>
          <w:numId w:val="6"/>
        </w:numPr>
        <w:tabs>
          <w:tab w:val="clear" w:pos="806"/>
          <w:tab w:val="num" w:pos="567"/>
        </w:tabs>
        <w:suppressAutoHyphens/>
        <w:spacing w:before="120" w:after="0"/>
        <w:ind w:left="567" w:hanging="567"/>
        <w:jc w:val="both"/>
      </w:pPr>
      <w:r>
        <w:t>Pasūtītājs slēgs ar izraudzīto pretendentu autoruzraudzības līgumu vienlaicīgi ar līgumu par būvniecības darbiem. Autoruzraudzības darbu izpildes termiņš – saskaņā ar būvdarbu izpildes termiņiem līdz objekta nodošanai ekspluatācijā.</w:t>
      </w:r>
    </w:p>
    <w:p w14:paraId="6063C717" w14:textId="15F4308C" w:rsidR="00CB6A5B" w:rsidRDefault="001F3A08" w:rsidP="004951BA">
      <w:pPr>
        <w:pStyle w:val="Heading2"/>
        <w:numPr>
          <w:ilvl w:val="1"/>
          <w:numId w:val="6"/>
        </w:numPr>
        <w:tabs>
          <w:tab w:val="clear" w:pos="806"/>
          <w:tab w:val="num" w:pos="567"/>
        </w:tabs>
        <w:suppressAutoHyphens/>
        <w:spacing w:before="120" w:after="0"/>
        <w:ind w:left="567" w:hanging="567"/>
        <w:jc w:val="both"/>
      </w:pPr>
      <w:r w:rsidRPr="0045035F">
        <w:t>Pirms iepirkuma līguma noslēgšanas pretendentam jāiesniedz pasūtītājam būvdarbos iesaistīto apakšuzņēmēju saraksts, ja tādus plānots iesaistīt, kurā norāda apakšuzņēmēja nosaukumu, kontaktinformāciju un to pārstāvēt</w:t>
      </w:r>
      <w:r w:rsidR="00446DBB" w:rsidRPr="0045035F">
        <w:t xml:space="preserve"> </w:t>
      </w:r>
      <w:r w:rsidRPr="0045035F">
        <w:t>tiesīgo personu, ciktāl minētā informācija ir zināma. Sarakstā jānorāda arī pretendenta apakšuzņēmēju apakšuzņēmēji</w:t>
      </w:r>
      <w:r w:rsidR="00CB6A5B" w:rsidRPr="0045035F">
        <w:t>.</w:t>
      </w:r>
    </w:p>
    <w:p w14:paraId="6ED9A487" w14:textId="77777777" w:rsidR="00FD6159" w:rsidRPr="0045035F" w:rsidRDefault="00FD6159" w:rsidP="00AB319B">
      <w:pPr>
        <w:tabs>
          <w:tab w:val="left" w:pos="540"/>
        </w:tabs>
        <w:ind w:left="806"/>
        <w:jc w:val="both"/>
        <w:rPr>
          <w:sz w:val="16"/>
          <w:szCs w:val="16"/>
        </w:rPr>
      </w:pPr>
    </w:p>
    <w:p w14:paraId="2E89D3D1" w14:textId="77777777" w:rsidR="0095149E" w:rsidRPr="0045035F" w:rsidRDefault="0095149E" w:rsidP="00BC2B49">
      <w:pPr>
        <w:pStyle w:val="Heading1"/>
      </w:pPr>
      <w:r w:rsidRPr="0045035F">
        <w:t>Iepirkuma komisijas tiesības un pienākumi</w:t>
      </w:r>
      <w:bookmarkEnd w:id="30"/>
      <w:bookmarkEnd w:id="31"/>
    </w:p>
    <w:p w14:paraId="788FCDAB" w14:textId="77777777" w:rsidR="00E220C9" w:rsidRPr="0045035F" w:rsidRDefault="006A4FAF" w:rsidP="007D5125">
      <w:pPr>
        <w:numPr>
          <w:ilvl w:val="1"/>
          <w:numId w:val="5"/>
        </w:numPr>
        <w:tabs>
          <w:tab w:val="left" w:pos="540"/>
        </w:tabs>
        <w:jc w:val="both"/>
        <w:rPr>
          <w:b/>
        </w:rPr>
      </w:pPr>
      <w:bookmarkStart w:id="32" w:name="_Toc59334739"/>
      <w:bookmarkStart w:id="33" w:name="_Toc61422149"/>
      <w:r w:rsidRPr="0045035F">
        <w:rPr>
          <w:b/>
        </w:rPr>
        <w:t xml:space="preserve"> </w:t>
      </w:r>
      <w:r w:rsidR="0095149E" w:rsidRPr="0045035F">
        <w:rPr>
          <w:b/>
        </w:rPr>
        <w:t>Iepirkuma komisijas tiesības</w:t>
      </w:r>
      <w:bookmarkEnd w:id="32"/>
      <w:bookmarkEnd w:id="33"/>
    </w:p>
    <w:p w14:paraId="3FD203AB" w14:textId="77777777" w:rsidR="00900E0F" w:rsidRPr="0045035F" w:rsidRDefault="00B11660" w:rsidP="007D5125">
      <w:pPr>
        <w:numPr>
          <w:ilvl w:val="2"/>
          <w:numId w:val="5"/>
        </w:numPr>
        <w:tabs>
          <w:tab w:val="left" w:pos="540"/>
        </w:tabs>
        <w:ind w:left="0" w:firstLine="720"/>
        <w:jc w:val="both"/>
        <w:rPr>
          <w:b/>
        </w:rPr>
      </w:pPr>
      <w:r w:rsidRPr="0045035F">
        <w:t>Pieprasīt, lai pretendents precizētu informāciju par savu piedāvājumu, ja tas nepieciešams piedāvājumu noformējuma pārbaudei, pretendentu atlasei, piedāvājumu atbilstības pārbaudei, kā arī piedāvājumu vērtēšanai un salīdzināšanai.</w:t>
      </w:r>
    </w:p>
    <w:p w14:paraId="76E39C59" w14:textId="77777777" w:rsidR="00900E0F" w:rsidRPr="0045035F" w:rsidRDefault="00B11660" w:rsidP="007D5125">
      <w:pPr>
        <w:numPr>
          <w:ilvl w:val="2"/>
          <w:numId w:val="5"/>
        </w:numPr>
        <w:tabs>
          <w:tab w:val="left" w:pos="540"/>
        </w:tabs>
        <w:ind w:left="0" w:firstLine="720"/>
        <w:jc w:val="both"/>
        <w:rPr>
          <w:b/>
        </w:rPr>
      </w:pPr>
      <w:r w:rsidRPr="0045035F">
        <w:t>Lemt par piedāvājuma noformējuma atbilstību Nolikuma 1.</w:t>
      </w:r>
      <w:r w:rsidR="00B02D8B" w:rsidRPr="0045035F">
        <w:t>5</w:t>
      </w:r>
      <w:r w:rsidRPr="0045035F">
        <w:t>.punktā minētajām prasībām.</w:t>
      </w:r>
    </w:p>
    <w:p w14:paraId="14F1EB62" w14:textId="77777777" w:rsidR="00900E0F" w:rsidRPr="0045035F" w:rsidRDefault="00826088" w:rsidP="007D5125">
      <w:pPr>
        <w:numPr>
          <w:ilvl w:val="2"/>
          <w:numId w:val="5"/>
        </w:numPr>
        <w:tabs>
          <w:tab w:val="left" w:pos="540"/>
        </w:tabs>
        <w:ind w:left="0" w:firstLine="720"/>
        <w:jc w:val="both"/>
        <w:rPr>
          <w:b/>
        </w:rPr>
      </w:pPr>
      <w:r w:rsidRPr="0045035F">
        <w:rPr>
          <w:rFonts w:eastAsia="Calibri"/>
        </w:rPr>
        <w:t>Pārbaudīt,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veiktos labojumus.</w:t>
      </w:r>
    </w:p>
    <w:p w14:paraId="1FDFDB8E" w14:textId="77777777" w:rsidR="00900E0F" w:rsidRPr="0045035F" w:rsidRDefault="00B11660" w:rsidP="007D5125">
      <w:pPr>
        <w:numPr>
          <w:ilvl w:val="2"/>
          <w:numId w:val="5"/>
        </w:numPr>
        <w:tabs>
          <w:tab w:val="left" w:pos="540"/>
        </w:tabs>
        <w:ind w:left="0" w:firstLine="720"/>
        <w:jc w:val="both"/>
        <w:rPr>
          <w:b/>
        </w:rPr>
      </w:pPr>
      <w:r w:rsidRPr="0045035F">
        <w:t>Pieaicināt ekspertu piedāvājumu noformējuma pārbaudē, pretendentu atlasē, piedāvājumu atbilstības pārbaudē un vērtēšanā.</w:t>
      </w:r>
    </w:p>
    <w:p w14:paraId="69F69EF7" w14:textId="77777777" w:rsidR="00900E0F" w:rsidRPr="0045035F" w:rsidRDefault="00B11660" w:rsidP="007D5125">
      <w:pPr>
        <w:numPr>
          <w:ilvl w:val="2"/>
          <w:numId w:val="5"/>
        </w:numPr>
        <w:tabs>
          <w:tab w:val="left" w:pos="540"/>
        </w:tabs>
        <w:ind w:left="0" w:firstLine="720"/>
        <w:jc w:val="both"/>
        <w:rPr>
          <w:b/>
        </w:rPr>
      </w:pPr>
      <w:r w:rsidRPr="0045035F">
        <w:t>Izvēlēties nākamo piedāvājumu, ja izraudzītais pretendents atsakās slēgt iepirkuma līgumu ar Pasūtītāju. Pirms lēmuma pieņemšanas par līguma noslēgšanu ar nākamo pretendentu, pasūtītājs izvērtēs, vai tas nav uzskatāms par vienu tirgus dalībnieku kopā ar sākotnēji izraudzīto pretendentu, kurš atteicās slēgt iepirkuma līgumu ar pasūtītāju.</w:t>
      </w:r>
    </w:p>
    <w:p w14:paraId="353D5567" w14:textId="77777777" w:rsidR="0095149E" w:rsidRPr="0045035F" w:rsidRDefault="00B11660" w:rsidP="007D5125">
      <w:pPr>
        <w:numPr>
          <w:ilvl w:val="2"/>
          <w:numId w:val="5"/>
        </w:numPr>
        <w:tabs>
          <w:tab w:val="left" w:pos="540"/>
        </w:tabs>
        <w:ind w:left="0" w:firstLine="720"/>
        <w:jc w:val="both"/>
        <w:rPr>
          <w:b/>
        </w:rPr>
      </w:pPr>
      <w:r w:rsidRPr="0045035F">
        <w:rPr>
          <w:bCs/>
        </w:rPr>
        <w:t xml:space="preserve">Pieņemt lēmumu par iepirkuma pārtraukšanu, neizvēloties nevienu piedāvājumu, ja iepirkumam iesniegtie piedāvājumi neatbildīs nolikuma </w:t>
      </w:r>
      <w:r w:rsidR="007A1676" w:rsidRPr="0045035F">
        <w:rPr>
          <w:bCs/>
        </w:rPr>
        <w:t>3</w:t>
      </w:r>
      <w:r w:rsidRPr="0045035F">
        <w:rPr>
          <w:bCs/>
        </w:rPr>
        <w:t xml:space="preserve">.punkta prasībām vai gadījumā, ja piedāvājumi ievērojami pārsniegs pasūtītāja </w:t>
      </w:r>
      <w:r w:rsidR="009056E5" w:rsidRPr="0045035F">
        <w:rPr>
          <w:bCs/>
        </w:rPr>
        <w:t>šim mērķim plānoto budžeta līdzekļu apjomu</w:t>
      </w:r>
      <w:r w:rsidR="003D4BD4" w:rsidRPr="0045035F">
        <w:rPr>
          <w:bCs/>
        </w:rPr>
        <w:t>.</w:t>
      </w:r>
    </w:p>
    <w:p w14:paraId="0D022AEF" w14:textId="77777777" w:rsidR="00257F72" w:rsidRPr="0045035F" w:rsidRDefault="00257F72" w:rsidP="00257F72">
      <w:pPr>
        <w:rPr>
          <w:lang w:eastAsia="en-US"/>
        </w:rPr>
      </w:pPr>
    </w:p>
    <w:p w14:paraId="2735D67C" w14:textId="77777777" w:rsidR="00720531" w:rsidRPr="0045035F" w:rsidRDefault="0095149E" w:rsidP="007D5125">
      <w:pPr>
        <w:numPr>
          <w:ilvl w:val="1"/>
          <w:numId w:val="5"/>
        </w:numPr>
        <w:tabs>
          <w:tab w:val="left" w:pos="540"/>
        </w:tabs>
        <w:jc w:val="both"/>
        <w:rPr>
          <w:b/>
          <w:bCs/>
        </w:rPr>
      </w:pPr>
      <w:bookmarkStart w:id="34" w:name="_Toc59334740"/>
      <w:bookmarkStart w:id="35" w:name="_Toc61422150"/>
      <w:r w:rsidRPr="0045035F">
        <w:rPr>
          <w:b/>
          <w:bCs/>
        </w:rPr>
        <w:t>Iepirkuma komisijas pienākumi</w:t>
      </w:r>
      <w:bookmarkEnd w:id="34"/>
      <w:bookmarkEnd w:id="35"/>
    </w:p>
    <w:p w14:paraId="57722DB6" w14:textId="77777777" w:rsidR="00B11660" w:rsidRPr="0045035F" w:rsidRDefault="00B11660" w:rsidP="007D5125">
      <w:pPr>
        <w:pStyle w:val="Heading3"/>
        <w:keepNext w:val="0"/>
        <w:numPr>
          <w:ilvl w:val="2"/>
          <w:numId w:val="5"/>
        </w:numPr>
        <w:suppressAutoHyphens/>
        <w:spacing w:before="60"/>
        <w:jc w:val="both"/>
        <w:rPr>
          <w:b/>
          <w:bCs w:val="0"/>
          <w:szCs w:val="24"/>
          <w:lang w:val="lv-LV"/>
        </w:rPr>
      </w:pPr>
      <w:r w:rsidRPr="0045035F">
        <w:rPr>
          <w:bCs w:val="0"/>
          <w:szCs w:val="24"/>
          <w:lang w:val="lv-LV"/>
        </w:rPr>
        <w:t xml:space="preserve">Nodrošināt </w:t>
      </w:r>
      <w:r w:rsidR="0050082E" w:rsidRPr="0045035F">
        <w:rPr>
          <w:bCs w:val="0"/>
          <w:szCs w:val="24"/>
          <w:lang w:val="lv-LV"/>
        </w:rPr>
        <w:t>iepirkuma</w:t>
      </w:r>
      <w:r w:rsidRPr="0045035F">
        <w:rPr>
          <w:bCs w:val="0"/>
          <w:szCs w:val="24"/>
          <w:lang w:val="lv-LV"/>
        </w:rPr>
        <w:t xml:space="preserve"> procedūras norisi un dokumentēšanu.</w:t>
      </w:r>
    </w:p>
    <w:p w14:paraId="525070B7" w14:textId="77777777" w:rsidR="00900E0F" w:rsidRPr="0045035F" w:rsidRDefault="00B11660" w:rsidP="007D5125">
      <w:pPr>
        <w:pStyle w:val="Heading3"/>
        <w:keepNext w:val="0"/>
        <w:numPr>
          <w:ilvl w:val="2"/>
          <w:numId w:val="5"/>
        </w:numPr>
        <w:suppressAutoHyphens/>
        <w:spacing w:before="60"/>
        <w:ind w:left="0" w:firstLine="720"/>
        <w:jc w:val="both"/>
        <w:rPr>
          <w:b/>
          <w:bCs w:val="0"/>
          <w:szCs w:val="24"/>
          <w:lang w:val="lv-LV"/>
        </w:rPr>
      </w:pPr>
      <w:r w:rsidRPr="0045035F">
        <w:rPr>
          <w:bCs w:val="0"/>
          <w:szCs w:val="24"/>
          <w:lang w:val="lv-LV"/>
        </w:rPr>
        <w:t>Nodrošināt pretendentu brīvu konkurenci, kā arī vienlīdzīgu un taisnīgu attieksmi pret tiem.</w:t>
      </w:r>
    </w:p>
    <w:p w14:paraId="7300EEE6" w14:textId="77777777" w:rsidR="00900E0F" w:rsidRPr="0045035F" w:rsidRDefault="00B11660" w:rsidP="007D5125">
      <w:pPr>
        <w:pStyle w:val="Heading3"/>
        <w:keepNext w:val="0"/>
        <w:numPr>
          <w:ilvl w:val="2"/>
          <w:numId w:val="5"/>
        </w:numPr>
        <w:suppressAutoHyphens/>
        <w:spacing w:before="60"/>
        <w:ind w:left="0" w:firstLine="720"/>
        <w:jc w:val="both"/>
        <w:rPr>
          <w:b/>
          <w:bCs w:val="0"/>
          <w:szCs w:val="24"/>
          <w:lang w:val="lv-LV"/>
        </w:rPr>
      </w:pPr>
      <w:r w:rsidRPr="0045035F">
        <w:rPr>
          <w:bCs w:val="0"/>
          <w:szCs w:val="24"/>
          <w:lang w:val="lv-LV"/>
        </w:rPr>
        <w:t>Pēc ieinteresēto personu pieprasījuma normatīvajos aktos noteiktajā kārtībā sniegt informāciju par Nolikumu.</w:t>
      </w:r>
    </w:p>
    <w:p w14:paraId="05D9E645" w14:textId="77777777" w:rsidR="00900E0F" w:rsidRPr="0045035F" w:rsidRDefault="00B11660" w:rsidP="007D5125">
      <w:pPr>
        <w:pStyle w:val="Heading3"/>
        <w:keepNext w:val="0"/>
        <w:numPr>
          <w:ilvl w:val="2"/>
          <w:numId w:val="5"/>
        </w:numPr>
        <w:suppressAutoHyphens/>
        <w:spacing w:before="60"/>
        <w:ind w:left="0" w:firstLine="720"/>
        <w:jc w:val="both"/>
        <w:rPr>
          <w:b/>
          <w:bCs w:val="0"/>
          <w:szCs w:val="24"/>
          <w:lang w:val="lv-LV"/>
        </w:rPr>
      </w:pPr>
      <w:r w:rsidRPr="0045035F">
        <w:rPr>
          <w:bCs w:val="0"/>
          <w:szCs w:val="24"/>
          <w:lang w:val="lv-LV"/>
        </w:rPr>
        <w:t>Ministru kabineta noteiktajā informācijas sistēmā</w:t>
      </w:r>
      <w:r w:rsidR="00704B55" w:rsidRPr="0045035F">
        <w:rPr>
          <w:bCs w:val="0"/>
          <w:szCs w:val="24"/>
          <w:lang w:val="lv-LV"/>
        </w:rPr>
        <w:t xml:space="preserve"> </w:t>
      </w:r>
      <w:hyperlink r:id="rId15" w:history="1">
        <w:r w:rsidR="00704B55" w:rsidRPr="0045035F">
          <w:rPr>
            <w:rStyle w:val="Hyperlink"/>
            <w:bCs w:val="0"/>
            <w:szCs w:val="24"/>
            <w:lang w:val="lv-LV"/>
          </w:rPr>
          <w:t>www.eis.gov.lv</w:t>
        </w:r>
      </w:hyperlink>
      <w:r w:rsidRPr="0045035F">
        <w:rPr>
          <w:bCs w:val="0"/>
          <w:szCs w:val="24"/>
          <w:lang w:val="lv-LV"/>
        </w:rPr>
        <w:t xml:space="preserve">, pārbaudīt pretendentu atbilstību Publisko iepirkumu likuma </w:t>
      </w:r>
      <w:r w:rsidR="0050082E" w:rsidRPr="0045035F">
        <w:rPr>
          <w:bCs w:val="0"/>
          <w:szCs w:val="24"/>
          <w:lang w:val="lv-LV"/>
        </w:rPr>
        <w:t>9</w:t>
      </w:r>
      <w:r w:rsidRPr="0045035F">
        <w:rPr>
          <w:bCs w:val="0"/>
          <w:szCs w:val="24"/>
          <w:lang w:val="lv-LV"/>
        </w:rPr>
        <w:t>.</w:t>
      </w:r>
      <w:r w:rsidRPr="0045035F">
        <w:rPr>
          <w:bCs w:val="0"/>
          <w:szCs w:val="24"/>
          <w:vertAlign w:val="superscript"/>
          <w:lang w:val="lv-LV"/>
        </w:rPr>
        <w:t xml:space="preserve"> </w:t>
      </w:r>
      <w:r w:rsidRPr="0045035F">
        <w:rPr>
          <w:bCs w:val="0"/>
          <w:szCs w:val="24"/>
          <w:lang w:val="lv-LV"/>
        </w:rPr>
        <w:t xml:space="preserve">panta </w:t>
      </w:r>
      <w:r w:rsidR="0050082E" w:rsidRPr="0045035F">
        <w:rPr>
          <w:bCs w:val="0"/>
          <w:szCs w:val="24"/>
          <w:lang w:val="lv-LV"/>
        </w:rPr>
        <w:t>astotās</w:t>
      </w:r>
      <w:r w:rsidRPr="0045035F">
        <w:rPr>
          <w:bCs w:val="0"/>
          <w:szCs w:val="24"/>
          <w:lang w:val="lv-LV"/>
        </w:rPr>
        <w:t xml:space="preserve"> daļas prasībām.  </w:t>
      </w:r>
    </w:p>
    <w:p w14:paraId="13638A29" w14:textId="77777777" w:rsidR="00900E0F" w:rsidRPr="0045035F" w:rsidRDefault="00B11660" w:rsidP="007D5125">
      <w:pPr>
        <w:pStyle w:val="Heading3"/>
        <w:keepNext w:val="0"/>
        <w:numPr>
          <w:ilvl w:val="2"/>
          <w:numId w:val="5"/>
        </w:numPr>
        <w:suppressAutoHyphens/>
        <w:spacing w:before="60"/>
        <w:ind w:left="0" w:firstLine="720"/>
        <w:jc w:val="both"/>
        <w:rPr>
          <w:b/>
          <w:bCs w:val="0"/>
          <w:szCs w:val="24"/>
          <w:lang w:val="lv-LV"/>
        </w:rPr>
      </w:pPr>
      <w:r w:rsidRPr="0045035F">
        <w:rPr>
          <w:bCs w:val="0"/>
          <w:szCs w:val="24"/>
          <w:lang w:val="lv-LV"/>
        </w:rPr>
        <w:t>Ārvalstīs reģistrēto pretendentu atbilstību Publisko iepirkumu likuma 9.</w:t>
      </w:r>
      <w:r w:rsidRPr="0045035F">
        <w:rPr>
          <w:bCs w:val="0"/>
          <w:szCs w:val="24"/>
          <w:vertAlign w:val="superscript"/>
          <w:lang w:val="lv-LV"/>
        </w:rPr>
        <w:t xml:space="preserve"> </w:t>
      </w:r>
      <w:r w:rsidRPr="0045035F">
        <w:rPr>
          <w:bCs w:val="0"/>
          <w:szCs w:val="24"/>
          <w:lang w:val="lv-LV"/>
        </w:rPr>
        <w:t xml:space="preserve">panta </w:t>
      </w:r>
      <w:r w:rsidR="0050082E" w:rsidRPr="0045035F">
        <w:rPr>
          <w:bCs w:val="0"/>
          <w:szCs w:val="24"/>
          <w:lang w:val="lv-LV"/>
        </w:rPr>
        <w:t>astotās</w:t>
      </w:r>
      <w:r w:rsidRPr="0045035F">
        <w:rPr>
          <w:bCs w:val="0"/>
          <w:szCs w:val="24"/>
          <w:lang w:val="lv-LV"/>
        </w:rPr>
        <w:t xml:space="preserve"> daļas prasībām, pārbauda pieprasot iesniegt attiecīgās ārvalsts kompetentās institūcijas izziņu, kas apliecina, ka uz pretendentu neattiecas Publisko iepirkumu likuma 9.panta </w:t>
      </w:r>
      <w:r w:rsidR="0050082E" w:rsidRPr="0045035F">
        <w:rPr>
          <w:bCs w:val="0"/>
          <w:szCs w:val="24"/>
          <w:lang w:val="lv-LV"/>
        </w:rPr>
        <w:t xml:space="preserve">astotajā </w:t>
      </w:r>
      <w:r w:rsidRPr="0045035F">
        <w:rPr>
          <w:bCs w:val="0"/>
          <w:szCs w:val="24"/>
          <w:lang w:val="lv-LV"/>
        </w:rPr>
        <w:t xml:space="preserve">daļā </w:t>
      </w:r>
      <w:r w:rsidR="0050082E" w:rsidRPr="0045035F">
        <w:rPr>
          <w:bCs w:val="0"/>
          <w:szCs w:val="24"/>
          <w:lang w:val="lv-LV"/>
        </w:rPr>
        <w:t>noteiktie</w:t>
      </w:r>
      <w:r w:rsidRPr="0045035F">
        <w:rPr>
          <w:bCs w:val="0"/>
          <w:szCs w:val="24"/>
          <w:lang w:val="lv-LV"/>
        </w:rPr>
        <w:t xml:space="preserve"> gadījumi. Izziņas jāiesniedz 10 darbadienu laikā pēc Pasūtītāja pieprasījuma nosūtīšanas dienas. </w:t>
      </w:r>
    </w:p>
    <w:p w14:paraId="6CB7F6FF" w14:textId="77777777" w:rsidR="007A1676" w:rsidRPr="0045035F" w:rsidRDefault="00B11660" w:rsidP="0039099D">
      <w:pPr>
        <w:pStyle w:val="Heading3"/>
        <w:keepNext w:val="0"/>
        <w:numPr>
          <w:ilvl w:val="2"/>
          <w:numId w:val="5"/>
        </w:numPr>
        <w:suppressAutoHyphens/>
        <w:spacing w:before="60"/>
        <w:ind w:left="0" w:firstLine="720"/>
        <w:jc w:val="both"/>
        <w:rPr>
          <w:b/>
          <w:bCs w:val="0"/>
          <w:szCs w:val="24"/>
          <w:lang w:val="lv-LV"/>
        </w:rPr>
      </w:pPr>
      <w:r w:rsidRPr="0045035F">
        <w:rPr>
          <w:szCs w:val="24"/>
          <w:lang w:val="lv-LV"/>
        </w:rPr>
        <w:t xml:space="preserve">Vērtēt pretendentus un to iesniegtos piedāvājumus saskaņā ar </w:t>
      </w:r>
      <w:r w:rsidR="005D5B02" w:rsidRPr="0045035F">
        <w:rPr>
          <w:szCs w:val="24"/>
          <w:lang w:val="lv-LV"/>
        </w:rPr>
        <w:t>Publisko iepirkumu likumu</w:t>
      </w:r>
      <w:r w:rsidRPr="0045035F">
        <w:rPr>
          <w:szCs w:val="24"/>
          <w:lang w:val="lv-LV"/>
        </w:rPr>
        <w:t>, citiem normatīvajiem aktiem un šo Nolikumu, izvēlēties piedāvājumu vai pieņemt lēmumu par konkursa izbeigšanu, neizvēloties nevienu piedāvājumu</w:t>
      </w:r>
      <w:r w:rsidR="007A1676" w:rsidRPr="0045035F">
        <w:rPr>
          <w:szCs w:val="24"/>
          <w:lang w:val="lv-LV"/>
        </w:rPr>
        <w:t>.</w:t>
      </w:r>
    </w:p>
    <w:p w14:paraId="688B8600" w14:textId="77777777" w:rsidR="0095149E" w:rsidRPr="0045035F" w:rsidRDefault="0095149E" w:rsidP="00BC2B49">
      <w:pPr>
        <w:pStyle w:val="Heading1"/>
      </w:pPr>
      <w:bookmarkStart w:id="36" w:name="_Toc59334741"/>
      <w:bookmarkStart w:id="37" w:name="_Toc61422151"/>
      <w:r w:rsidRPr="0045035F">
        <w:lastRenderedPageBreak/>
        <w:t>Pretendenta tiesības un pienākumi</w:t>
      </w:r>
      <w:bookmarkEnd w:id="36"/>
      <w:bookmarkEnd w:id="37"/>
    </w:p>
    <w:p w14:paraId="4BA0A775" w14:textId="77777777" w:rsidR="0095149E" w:rsidRPr="0045035F" w:rsidRDefault="005C1805" w:rsidP="007D5125">
      <w:pPr>
        <w:numPr>
          <w:ilvl w:val="1"/>
          <w:numId w:val="5"/>
        </w:numPr>
        <w:tabs>
          <w:tab w:val="left" w:pos="540"/>
        </w:tabs>
        <w:jc w:val="both"/>
        <w:rPr>
          <w:b/>
        </w:rPr>
      </w:pPr>
      <w:bookmarkStart w:id="38" w:name="_Toc59334742"/>
      <w:bookmarkStart w:id="39" w:name="_Toc61422152"/>
      <w:r w:rsidRPr="0045035F">
        <w:rPr>
          <w:b/>
        </w:rPr>
        <w:t xml:space="preserve"> </w:t>
      </w:r>
      <w:r w:rsidR="0095149E" w:rsidRPr="0045035F">
        <w:rPr>
          <w:b/>
        </w:rPr>
        <w:t>Pretendenta tiesības</w:t>
      </w:r>
      <w:bookmarkEnd w:id="38"/>
      <w:bookmarkEnd w:id="39"/>
    </w:p>
    <w:p w14:paraId="6D451E33" w14:textId="77777777" w:rsidR="00900E0F" w:rsidRPr="0045035F" w:rsidRDefault="0095149E" w:rsidP="007D5125">
      <w:pPr>
        <w:numPr>
          <w:ilvl w:val="2"/>
          <w:numId w:val="5"/>
        </w:numPr>
        <w:tabs>
          <w:tab w:val="left" w:pos="540"/>
        </w:tabs>
        <w:ind w:left="0" w:firstLine="720"/>
        <w:jc w:val="both"/>
        <w:rPr>
          <w:bCs/>
        </w:rPr>
      </w:pPr>
      <w:r w:rsidRPr="0045035F">
        <w:rPr>
          <w:bCs/>
        </w:rPr>
        <w:t>Apvienoties grupā ar citiem pretendentiem un iesniegt vienu kopēju piedāvājumu.</w:t>
      </w:r>
    </w:p>
    <w:p w14:paraId="0FA47D8C" w14:textId="77777777" w:rsidR="00900E0F" w:rsidRPr="0045035F" w:rsidRDefault="0095149E" w:rsidP="007D5125">
      <w:pPr>
        <w:numPr>
          <w:ilvl w:val="2"/>
          <w:numId w:val="5"/>
        </w:numPr>
        <w:tabs>
          <w:tab w:val="left" w:pos="540"/>
        </w:tabs>
        <w:ind w:left="0" w:firstLine="720"/>
        <w:jc w:val="both"/>
        <w:rPr>
          <w:bCs/>
        </w:rPr>
      </w:pPr>
      <w:r w:rsidRPr="0045035F">
        <w:rPr>
          <w:bCs/>
        </w:rPr>
        <w:t>Iesniedzot piedāvājumu, pieprasīt apliecinājumu, ka piedāvājums ir saņemts.</w:t>
      </w:r>
    </w:p>
    <w:p w14:paraId="34711071" w14:textId="77777777" w:rsidR="00900E0F" w:rsidRPr="0045035F" w:rsidRDefault="0095149E" w:rsidP="007D5125">
      <w:pPr>
        <w:numPr>
          <w:ilvl w:val="2"/>
          <w:numId w:val="5"/>
        </w:numPr>
        <w:tabs>
          <w:tab w:val="left" w:pos="540"/>
        </w:tabs>
        <w:ind w:left="0" w:firstLine="720"/>
        <w:jc w:val="both"/>
        <w:rPr>
          <w:bCs/>
        </w:rPr>
      </w:pPr>
      <w:r w:rsidRPr="0045035F">
        <w:rPr>
          <w:bCs/>
        </w:rPr>
        <w:t>Pirms piedāvājumu iesniegšanas termiņa beigām grozīt vai atsaukt iesniegto piedāvājumu.</w:t>
      </w:r>
    </w:p>
    <w:p w14:paraId="70909BCF" w14:textId="77777777" w:rsidR="002B0667" w:rsidRPr="0045035F" w:rsidRDefault="002B0667" w:rsidP="007D5125">
      <w:pPr>
        <w:numPr>
          <w:ilvl w:val="2"/>
          <w:numId w:val="5"/>
        </w:numPr>
        <w:tabs>
          <w:tab w:val="left" w:pos="540"/>
        </w:tabs>
        <w:ind w:left="0" w:firstLine="720"/>
        <w:jc w:val="both"/>
        <w:rPr>
          <w:bCs/>
        </w:rPr>
      </w:pPr>
      <w:r w:rsidRPr="0045035F">
        <w:rPr>
          <w:bCs/>
        </w:rPr>
        <w:t xml:space="preserve">Ārvalstīs reģistrēts pretendents, vai pretendents, kura valdes vai padomes loceklis ir reģistrēts vai pastāvīgi dzīvo ārvalstīs, kopā ar piedāvājumu var iesniegt dokumentus, kas apliecina, ka uz pretendentu neattiecas Publisko </w:t>
      </w:r>
      <w:r w:rsidR="0050082E" w:rsidRPr="0045035F">
        <w:rPr>
          <w:bCs/>
        </w:rPr>
        <w:t xml:space="preserve">iepirkumu likuma </w:t>
      </w:r>
      <w:r w:rsidRPr="0045035F">
        <w:rPr>
          <w:bCs/>
        </w:rPr>
        <w:t xml:space="preserve">9.panta </w:t>
      </w:r>
      <w:r w:rsidR="0050082E" w:rsidRPr="0045035F">
        <w:rPr>
          <w:bCs/>
        </w:rPr>
        <w:t>astotajā</w:t>
      </w:r>
      <w:r w:rsidRPr="0045035F">
        <w:rPr>
          <w:bCs/>
        </w:rPr>
        <w:t xml:space="preserve"> daļā minētie izslēgšanas gadījumi. </w:t>
      </w:r>
    </w:p>
    <w:p w14:paraId="76B64F74" w14:textId="77777777" w:rsidR="0095149E" w:rsidRPr="0045035F" w:rsidRDefault="0095149E" w:rsidP="007D5125">
      <w:pPr>
        <w:numPr>
          <w:ilvl w:val="1"/>
          <w:numId w:val="5"/>
        </w:numPr>
        <w:tabs>
          <w:tab w:val="left" w:pos="540"/>
        </w:tabs>
        <w:jc w:val="both"/>
        <w:rPr>
          <w:b/>
        </w:rPr>
      </w:pPr>
      <w:bookmarkStart w:id="40" w:name="_Toc59334743"/>
      <w:bookmarkStart w:id="41" w:name="_Toc61422153"/>
      <w:r w:rsidRPr="0045035F">
        <w:rPr>
          <w:b/>
        </w:rPr>
        <w:t>Pretendenta pienākumi</w:t>
      </w:r>
      <w:bookmarkEnd w:id="40"/>
      <w:bookmarkEnd w:id="41"/>
    </w:p>
    <w:p w14:paraId="4B130DB3" w14:textId="77777777" w:rsidR="00900E0F" w:rsidRPr="0045035F" w:rsidRDefault="0095149E" w:rsidP="007D5125">
      <w:pPr>
        <w:numPr>
          <w:ilvl w:val="2"/>
          <w:numId w:val="5"/>
        </w:numPr>
        <w:tabs>
          <w:tab w:val="left" w:pos="540"/>
        </w:tabs>
        <w:ind w:left="0" w:firstLine="720"/>
        <w:jc w:val="both"/>
        <w:rPr>
          <w:bCs/>
        </w:rPr>
      </w:pPr>
      <w:r w:rsidRPr="0045035F">
        <w:rPr>
          <w:bCs/>
        </w:rPr>
        <w:t>Sagatavot piedāvājumus atbilstoši Nolikuma prasībām.</w:t>
      </w:r>
    </w:p>
    <w:p w14:paraId="35016FE8" w14:textId="77777777" w:rsidR="00900E0F" w:rsidRPr="0045035F" w:rsidRDefault="0095149E" w:rsidP="007D5125">
      <w:pPr>
        <w:numPr>
          <w:ilvl w:val="2"/>
          <w:numId w:val="5"/>
        </w:numPr>
        <w:tabs>
          <w:tab w:val="left" w:pos="540"/>
        </w:tabs>
        <w:ind w:left="0" w:firstLine="720"/>
        <w:jc w:val="both"/>
        <w:rPr>
          <w:bCs/>
        </w:rPr>
      </w:pPr>
      <w:r w:rsidRPr="0045035F">
        <w:rPr>
          <w:bCs/>
        </w:rPr>
        <w:t>Sniegt patiesu informāciju.</w:t>
      </w:r>
    </w:p>
    <w:p w14:paraId="132EF5FE" w14:textId="77777777" w:rsidR="00900E0F" w:rsidRPr="0045035F" w:rsidRDefault="0095149E" w:rsidP="007D5125">
      <w:pPr>
        <w:numPr>
          <w:ilvl w:val="2"/>
          <w:numId w:val="5"/>
        </w:numPr>
        <w:tabs>
          <w:tab w:val="left" w:pos="540"/>
        </w:tabs>
        <w:ind w:left="0" w:firstLine="720"/>
        <w:jc w:val="both"/>
        <w:rPr>
          <w:bCs/>
        </w:rPr>
      </w:pPr>
      <w:r w:rsidRPr="0045035F">
        <w:rPr>
          <w:bCs/>
        </w:rPr>
        <w:t>Sniegt atbildes uz iepirkuma komisijas pieprasījumiem par papildu informāciju, kas nepieciešama piedāvājumu noformējuma pārbaudei, pretendentu atlasei, piedāvājumu atbilstības pārbaudei, salīdzināšanai un vērtēšanai.</w:t>
      </w:r>
    </w:p>
    <w:p w14:paraId="0B9FDB88" w14:textId="77777777" w:rsidR="0095149E" w:rsidRPr="0045035F" w:rsidRDefault="0095149E" w:rsidP="007D5125">
      <w:pPr>
        <w:numPr>
          <w:ilvl w:val="2"/>
          <w:numId w:val="5"/>
        </w:numPr>
        <w:tabs>
          <w:tab w:val="left" w:pos="540"/>
        </w:tabs>
        <w:ind w:left="0" w:firstLine="720"/>
        <w:jc w:val="both"/>
        <w:rPr>
          <w:bCs/>
        </w:rPr>
      </w:pPr>
      <w:r w:rsidRPr="0045035F">
        <w:rPr>
          <w:bCs/>
        </w:rPr>
        <w:t>Segt visas izmaksas, kas saistītas ar piedāvāj</w:t>
      </w:r>
      <w:r w:rsidR="004905B9" w:rsidRPr="0045035F">
        <w:rPr>
          <w:bCs/>
        </w:rPr>
        <w:t>umu sagatavošanu un iesniegšanu</w:t>
      </w:r>
    </w:p>
    <w:p w14:paraId="6E7CEF2E" w14:textId="333998D7" w:rsidR="00332154" w:rsidRPr="0045035F" w:rsidRDefault="00332154" w:rsidP="00332154">
      <w:pPr>
        <w:pStyle w:val="Heading1"/>
      </w:pPr>
      <w:r>
        <w:t>pielikumi</w:t>
      </w:r>
    </w:p>
    <w:p w14:paraId="0EB5A41C" w14:textId="38CFA7D4" w:rsidR="004905B9" w:rsidRDefault="00332154" w:rsidP="00332154">
      <w:pPr>
        <w:tabs>
          <w:tab w:val="left" w:pos="540"/>
        </w:tabs>
        <w:jc w:val="both"/>
        <w:rPr>
          <w:bCs/>
        </w:rPr>
      </w:pPr>
      <w:r>
        <w:rPr>
          <w:bCs/>
        </w:rPr>
        <w:t>1.pielikums – tehniskā specifikācija</w:t>
      </w:r>
    </w:p>
    <w:p w14:paraId="41D8E4D5" w14:textId="346E8665" w:rsidR="00332154" w:rsidRDefault="00332154" w:rsidP="00332154">
      <w:pPr>
        <w:tabs>
          <w:tab w:val="left" w:pos="540"/>
        </w:tabs>
        <w:jc w:val="both"/>
        <w:rPr>
          <w:bCs/>
        </w:rPr>
      </w:pPr>
      <w:r>
        <w:rPr>
          <w:bCs/>
        </w:rPr>
        <w:t xml:space="preserve">2.pielikums – pieteikums </w:t>
      </w:r>
      <w:r w:rsidR="00306D1B">
        <w:rPr>
          <w:bCs/>
        </w:rPr>
        <w:t>dalībai iepirkumā</w:t>
      </w:r>
    </w:p>
    <w:p w14:paraId="3A003142" w14:textId="58BB3516" w:rsidR="00306D1B" w:rsidRDefault="00306D1B" w:rsidP="00332154">
      <w:pPr>
        <w:tabs>
          <w:tab w:val="left" w:pos="540"/>
        </w:tabs>
        <w:jc w:val="both"/>
        <w:rPr>
          <w:bCs/>
        </w:rPr>
      </w:pPr>
      <w:r>
        <w:rPr>
          <w:bCs/>
        </w:rPr>
        <w:t>3.pielikums – pretendenta pieredzes apliecinājums</w:t>
      </w:r>
    </w:p>
    <w:p w14:paraId="68351D8A" w14:textId="6C19DD4B" w:rsidR="00306D1B" w:rsidRDefault="00306D1B" w:rsidP="00332154">
      <w:pPr>
        <w:tabs>
          <w:tab w:val="left" w:pos="540"/>
        </w:tabs>
        <w:jc w:val="both"/>
        <w:rPr>
          <w:bCs/>
        </w:rPr>
      </w:pPr>
      <w:r>
        <w:rPr>
          <w:bCs/>
        </w:rPr>
        <w:t>4.pielikums – apakšuzņēmēju saraksts</w:t>
      </w:r>
    </w:p>
    <w:p w14:paraId="7E7F1371" w14:textId="4AEB2960" w:rsidR="00306D1B" w:rsidRDefault="00306D1B" w:rsidP="00332154">
      <w:pPr>
        <w:tabs>
          <w:tab w:val="left" w:pos="540"/>
        </w:tabs>
        <w:jc w:val="both"/>
        <w:rPr>
          <w:bCs/>
        </w:rPr>
      </w:pPr>
      <w:r>
        <w:rPr>
          <w:bCs/>
        </w:rPr>
        <w:t>5.pielikums – finanšu piedāvājums</w:t>
      </w:r>
    </w:p>
    <w:p w14:paraId="0DE95193" w14:textId="477D1A1A" w:rsidR="00306D1B" w:rsidRDefault="00306D1B" w:rsidP="00332154">
      <w:pPr>
        <w:tabs>
          <w:tab w:val="left" w:pos="540"/>
        </w:tabs>
        <w:jc w:val="both"/>
        <w:rPr>
          <w:bCs/>
        </w:rPr>
      </w:pPr>
      <w:r>
        <w:rPr>
          <w:bCs/>
        </w:rPr>
        <w:t>6.pielikums – līguma projekts</w:t>
      </w:r>
    </w:p>
    <w:p w14:paraId="4A221845" w14:textId="77777777" w:rsidR="00405173" w:rsidRPr="0045035F" w:rsidRDefault="00405173" w:rsidP="00162EBC">
      <w:pPr>
        <w:tabs>
          <w:tab w:val="left" w:pos="540"/>
        </w:tabs>
        <w:ind w:left="1224"/>
        <w:jc w:val="both"/>
        <w:rPr>
          <w:bCs/>
        </w:rPr>
      </w:pPr>
    </w:p>
    <w:p w14:paraId="69658662" w14:textId="77777777" w:rsidR="004905B9" w:rsidRPr="0045035F" w:rsidRDefault="004905B9" w:rsidP="004905B9">
      <w:pPr>
        <w:rPr>
          <w:lang w:eastAsia="en-US"/>
        </w:rPr>
      </w:pPr>
      <w:r w:rsidRPr="0045035F">
        <w:rPr>
          <w:lang w:eastAsia="en-US"/>
        </w:rPr>
        <w:t>Iepirkumu komisijas priekšsēdētājs</w:t>
      </w:r>
      <w:r w:rsidRPr="0045035F">
        <w:rPr>
          <w:lang w:eastAsia="en-US"/>
        </w:rPr>
        <w:tab/>
      </w:r>
      <w:r w:rsidRPr="0045035F">
        <w:rPr>
          <w:lang w:eastAsia="en-US"/>
        </w:rPr>
        <w:tab/>
      </w:r>
      <w:r w:rsidRPr="0045035F">
        <w:rPr>
          <w:lang w:eastAsia="en-US"/>
        </w:rPr>
        <w:tab/>
      </w:r>
      <w:r w:rsidRPr="0045035F">
        <w:rPr>
          <w:lang w:eastAsia="en-US"/>
        </w:rPr>
        <w:tab/>
      </w:r>
      <w:r w:rsidRPr="0045035F">
        <w:rPr>
          <w:lang w:eastAsia="en-US"/>
        </w:rPr>
        <w:tab/>
      </w:r>
      <w:r w:rsidRPr="0045035F">
        <w:rPr>
          <w:lang w:eastAsia="en-US"/>
        </w:rPr>
        <w:tab/>
        <w:t>D.Straubergs</w:t>
      </w:r>
    </w:p>
    <w:p w14:paraId="76E150FD" w14:textId="14805777" w:rsidR="00446DBB" w:rsidRPr="0045035F" w:rsidRDefault="00446DBB">
      <w:pPr>
        <w:rPr>
          <w:bCs/>
          <w:i/>
        </w:rPr>
      </w:pPr>
    </w:p>
    <w:sectPr w:rsidR="00446DBB" w:rsidRPr="0045035F" w:rsidSect="001621CF">
      <w:headerReference w:type="default" r:id="rId16"/>
      <w:footerReference w:type="default" r:id="rId17"/>
      <w:footerReference w:type="first" r:id="rId18"/>
      <w:pgSz w:w="11906" w:h="16838"/>
      <w:pgMar w:top="1134" w:right="709" w:bottom="709"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3246C" w14:textId="77777777" w:rsidR="001621CF" w:rsidRDefault="001621CF" w:rsidP="004905B9">
      <w:r>
        <w:separator/>
      </w:r>
    </w:p>
  </w:endnote>
  <w:endnote w:type="continuationSeparator" w:id="0">
    <w:p w14:paraId="37878ECA" w14:textId="77777777" w:rsidR="001621CF" w:rsidRDefault="001621CF" w:rsidP="004905B9">
      <w:r>
        <w:continuationSeparator/>
      </w:r>
    </w:p>
  </w:endnote>
  <w:endnote w:type="continuationNotice" w:id="1">
    <w:p w14:paraId="7FB51C57" w14:textId="77777777" w:rsidR="001621CF" w:rsidRDefault="00162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17EA" w14:textId="055CDDAC" w:rsidR="001621CF" w:rsidRDefault="001621CF">
    <w:pPr>
      <w:pStyle w:val="Footer"/>
      <w:jc w:val="center"/>
    </w:pPr>
    <w:r>
      <w:fldChar w:fldCharType="begin"/>
    </w:r>
    <w:r>
      <w:instrText xml:space="preserve"> PAGE   \* MERGEFORMAT </w:instrText>
    </w:r>
    <w:r>
      <w:fldChar w:fldCharType="separate"/>
    </w:r>
    <w:r w:rsidR="002F3A3B">
      <w:rPr>
        <w:noProof/>
      </w:rPr>
      <w:t>8</w:t>
    </w:r>
    <w:r>
      <w:fldChar w:fldCharType="end"/>
    </w:r>
  </w:p>
  <w:p w14:paraId="3FE75C40" w14:textId="77777777" w:rsidR="001621CF" w:rsidRDefault="00162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0468F" w14:textId="77777777" w:rsidR="001621CF" w:rsidRDefault="001621CF">
    <w:pPr>
      <w:pStyle w:val="Footer"/>
      <w:jc w:val="center"/>
    </w:pPr>
  </w:p>
  <w:p w14:paraId="5C3FCD77" w14:textId="77777777" w:rsidR="001621CF" w:rsidRDefault="001621CF" w:rsidP="00F172C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054C5" w14:textId="77777777" w:rsidR="001621CF" w:rsidRDefault="001621CF" w:rsidP="004905B9">
      <w:r>
        <w:separator/>
      </w:r>
    </w:p>
  </w:footnote>
  <w:footnote w:type="continuationSeparator" w:id="0">
    <w:p w14:paraId="33D1E19D" w14:textId="77777777" w:rsidR="001621CF" w:rsidRDefault="001621CF" w:rsidP="004905B9">
      <w:r>
        <w:continuationSeparator/>
      </w:r>
    </w:p>
  </w:footnote>
  <w:footnote w:type="continuationNotice" w:id="1">
    <w:p w14:paraId="5FBCC9D9" w14:textId="77777777" w:rsidR="001621CF" w:rsidRDefault="001621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CF69" w14:textId="77777777" w:rsidR="001621CF" w:rsidRDefault="00162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2"/>
      <w:numFmt w:val="decimal"/>
      <w:lvlText w:val="%1."/>
      <w:lvlJc w:val="left"/>
      <w:pPr>
        <w:tabs>
          <w:tab w:val="num" w:pos="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nsid w:val="00000002"/>
    <w:multiLevelType w:val="singleLevel"/>
    <w:tmpl w:val="00000002"/>
    <w:name w:val="WW8Num6"/>
    <w:lvl w:ilvl="0">
      <w:start w:val="1"/>
      <w:numFmt w:val="decimal"/>
      <w:lvlText w:val="1.%1."/>
      <w:lvlJc w:val="left"/>
      <w:pPr>
        <w:tabs>
          <w:tab w:val="num" w:pos="0"/>
        </w:tabs>
        <w:ind w:left="0" w:firstLine="0"/>
      </w:pPr>
      <w:rPr>
        <w:rFonts w:ascii="Times New Roman" w:hAnsi="Times New Roman" w:cs="Times New Roman"/>
      </w:rPr>
    </w:lvl>
  </w:abstractNum>
  <w:abstractNum w:abstractNumId="2">
    <w:nsid w:val="00000003"/>
    <w:multiLevelType w:val="multilevel"/>
    <w:tmpl w:val="4CB6455A"/>
    <w:lvl w:ilvl="0">
      <w:start w:val="2"/>
      <w:numFmt w:val="decimal"/>
      <w:lvlText w:val="%1."/>
      <w:lvlJc w:val="left"/>
      <w:pPr>
        <w:tabs>
          <w:tab w:val="num" w:pos="360"/>
        </w:tabs>
        <w:ind w:left="360" w:hanging="360"/>
      </w:pPr>
    </w:lvl>
    <w:lvl w:ilvl="1">
      <w:start w:val="1"/>
      <w:numFmt w:val="decimal"/>
      <w:lvlText w:val="%1.%2."/>
      <w:lvlJc w:val="left"/>
      <w:pPr>
        <w:tabs>
          <w:tab w:val="num" w:pos="806"/>
        </w:tabs>
        <w:ind w:left="806" w:hanging="432"/>
      </w:pPr>
      <w:rPr>
        <w:rFonts w:ascii="Times New Roman" w:hAnsi="Times New Roman" w:cs="Times New Roman" w:hint="default"/>
        <w:b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6"/>
    <w:multiLevelType w:val="singleLevel"/>
    <w:tmpl w:val="00000006"/>
    <w:name w:val="WW8Num17"/>
    <w:lvl w:ilvl="0">
      <w:start w:val="1"/>
      <w:numFmt w:val="decimal"/>
      <w:lvlText w:val="%1."/>
      <w:lvlJc w:val="left"/>
      <w:pPr>
        <w:tabs>
          <w:tab w:val="num" w:pos="360"/>
        </w:tabs>
        <w:ind w:left="360" w:hanging="360"/>
      </w:pPr>
    </w:lvl>
  </w:abstractNum>
  <w:abstractNum w:abstractNumId="4">
    <w:nsid w:val="00000007"/>
    <w:multiLevelType w:val="multilevel"/>
    <w:tmpl w:val="61CC5AC6"/>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decimal"/>
      <w:lvlText w:val="%1.%2."/>
      <w:lvlJc w:val="left"/>
      <w:pPr>
        <w:tabs>
          <w:tab w:val="num" w:pos="0"/>
        </w:tabs>
        <w:ind w:left="1778" w:hanging="36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
    <w:nsid w:val="00000008"/>
    <w:multiLevelType w:val="singleLevel"/>
    <w:tmpl w:val="00000008"/>
    <w:name w:val="WW8Num20"/>
    <w:lvl w:ilvl="0">
      <w:start w:val="5"/>
      <w:numFmt w:val="decimal"/>
      <w:lvlText w:val="%1."/>
      <w:lvlJc w:val="left"/>
      <w:pPr>
        <w:tabs>
          <w:tab w:val="num" w:pos="0"/>
        </w:tabs>
        <w:ind w:left="720" w:hanging="360"/>
      </w:pPr>
    </w:lvl>
  </w:abstractNum>
  <w:abstractNum w:abstractNumId="6">
    <w:nsid w:val="00000009"/>
    <w:multiLevelType w:val="singleLevel"/>
    <w:tmpl w:val="00000009"/>
    <w:name w:val="WW8Num21"/>
    <w:lvl w:ilvl="0">
      <w:start w:val="1"/>
      <w:numFmt w:val="decimal"/>
      <w:lvlText w:val="5.%1."/>
      <w:lvlJc w:val="left"/>
      <w:pPr>
        <w:tabs>
          <w:tab w:val="num" w:pos="0"/>
        </w:tabs>
        <w:ind w:left="0" w:firstLine="0"/>
      </w:pPr>
      <w:rPr>
        <w:rFonts w:ascii="Times New Roman" w:hAnsi="Times New Roman" w:cs="Times New Roman"/>
      </w:rPr>
    </w:lvl>
  </w:abstractNum>
  <w:abstractNum w:abstractNumId="7">
    <w:nsid w:val="0000000A"/>
    <w:multiLevelType w:val="singleLevel"/>
    <w:tmpl w:val="0000000A"/>
    <w:name w:val="WW8Num24"/>
    <w:lvl w:ilvl="0">
      <w:start w:val="1"/>
      <w:numFmt w:val="decimal"/>
      <w:lvlText w:val="10.%1."/>
      <w:lvlJc w:val="left"/>
      <w:pPr>
        <w:tabs>
          <w:tab w:val="num" w:pos="0"/>
        </w:tabs>
        <w:ind w:left="0" w:firstLine="0"/>
      </w:pPr>
      <w:rPr>
        <w:rFonts w:ascii="Times New Roman" w:hAnsi="Times New Roman" w:cs="Times New Roman"/>
      </w:rPr>
    </w:lvl>
  </w:abstractNum>
  <w:abstractNum w:abstractNumId="8">
    <w:nsid w:val="0000000B"/>
    <w:multiLevelType w:val="singleLevel"/>
    <w:tmpl w:val="0000000B"/>
    <w:name w:val="WW8Num25"/>
    <w:lvl w:ilvl="0">
      <w:start w:val="2"/>
      <w:numFmt w:val="decimal"/>
      <w:lvlText w:val="4.%1."/>
      <w:lvlJc w:val="left"/>
      <w:pPr>
        <w:tabs>
          <w:tab w:val="num" w:pos="0"/>
        </w:tabs>
        <w:ind w:left="0" w:firstLine="0"/>
      </w:pPr>
      <w:rPr>
        <w:rFonts w:ascii="Times New Roman" w:hAnsi="Times New Roman" w:cs="Times New Roman"/>
      </w:rPr>
    </w:lvl>
  </w:abstractNum>
  <w:abstractNum w:abstractNumId="9">
    <w:nsid w:val="0000000C"/>
    <w:multiLevelType w:val="singleLevel"/>
    <w:tmpl w:val="0000000C"/>
    <w:name w:val="WW8Num26"/>
    <w:lvl w:ilvl="0">
      <w:start w:val="1"/>
      <w:numFmt w:val="decimal"/>
      <w:lvlText w:val="4.1.%1."/>
      <w:lvlJc w:val="left"/>
      <w:pPr>
        <w:tabs>
          <w:tab w:val="num" w:pos="0"/>
        </w:tabs>
        <w:ind w:left="0" w:firstLine="0"/>
      </w:pPr>
      <w:rPr>
        <w:rFonts w:ascii="Times New Roman" w:hAnsi="Times New Roman" w:cs="Times New Roman"/>
      </w:rPr>
    </w:lvl>
  </w:abstractNum>
  <w:abstractNum w:abstractNumId="10">
    <w:nsid w:val="0000000E"/>
    <w:multiLevelType w:val="singleLevel"/>
    <w:tmpl w:val="0000000E"/>
    <w:name w:val="WW8Num31"/>
    <w:lvl w:ilvl="0">
      <w:start w:val="8"/>
      <w:numFmt w:val="decimal"/>
      <w:lvlText w:val="10.%1."/>
      <w:lvlJc w:val="left"/>
      <w:pPr>
        <w:tabs>
          <w:tab w:val="num" w:pos="0"/>
        </w:tabs>
        <w:ind w:left="0" w:firstLine="0"/>
      </w:pPr>
      <w:rPr>
        <w:rFonts w:ascii="Times New Roman" w:hAnsi="Times New Roman" w:cs="Times New Roman"/>
      </w:rPr>
    </w:lvl>
  </w:abstractNum>
  <w:abstractNum w:abstractNumId="11">
    <w:nsid w:val="0000000F"/>
    <w:multiLevelType w:val="singleLevel"/>
    <w:tmpl w:val="0000000F"/>
    <w:name w:val="WW8Num33"/>
    <w:lvl w:ilvl="0">
      <w:start w:val="1"/>
      <w:numFmt w:val="decimal"/>
      <w:lvlText w:val="1.2.%1."/>
      <w:lvlJc w:val="left"/>
      <w:pPr>
        <w:tabs>
          <w:tab w:val="num" w:pos="426"/>
        </w:tabs>
        <w:ind w:left="426" w:firstLine="0"/>
      </w:pPr>
      <w:rPr>
        <w:rFonts w:ascii="Times New Roman" w:hAnsi="Times New Roman" w:cs="Times New Roman"/>
      </w:rPr>
    </w:lvl>
  </w:abstractNum>
  <w:abstractNum w:abstractNumId="12">
    <w:nsid w:val="00000010"/>
    <w:multiLevelType w:val="singleLevel"/>
    <w:tmpl w:val="00000010"/>
    <w:name w:val="WW8Num38"/>
    <w:lvl w:ilvl="0">
      <w:start w:val="3"/>
      <w:numFmt w:val="decimal"/>
      <w:lvlText w:val="1.%1."/>
      <w:lvlJc w:val="left"/>
      <w:pPr>
        <w:tabs>
          <w:tab w:val="num" w:pos="0"/>
        </w:tabs>
        <w:ind w:left="0" w:firstLine="0"/>
      </w:pPr>
      <w:rPr>
        <w:rFonts w:ascii="Times New Roman" w:hAnsi="Times New Roman" w:cs="Times New Roman"/>
      </w:rPr>
    </w:lvl>
  </w:abstractNum>
  <w:abstractNum w:abstractNumId="13">
    <w:nsid w:val="00000011"/>
    <w:multiLevelType w:val="singleLevel"/>
    <w:tmpl w:val="00000011"/>
    <w:name w:val="WW8Num42"/>
    <w:lvl w:ilvl="0">
      <w:start w:val="1"/>
      <w:numFmt w:val="decimal"/>
      <w:lvlText w:val="8.3.%1."/>
      <w:lvlJc w:val="left"/>
      <w:pPr>
        <w:tabs>
          <w:tab w:val="num" w:pos="0"/>
        </w:tabs>
        <w:ind w:left="0" w:firstLine="0"/>
      </w:pPr>
      <w:rPr>
        <w:rFonts w:ascii="Times New Roman" w:hAnsi="Times New Roman" w:cs="Times New Roman"/>
      </w:rPr>
    </w:lvl>
  </w:abstractNum>
  <w:abstractNum w:abstractNumId="14">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DD646A"/>
    <w:multiLevelType w:val="multilevel"/>
    <w:tmpl w:val="9B9E7860"/>
    <w:lvl w:ilvl="0">
      <w:start w:val="2"/>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B626C71"/>
    <w:multiLevelType w:val="multilevel"/>
    <w:tmpl w:val="350C8A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1CE3DE3"/>
    <w:multiLevelType w:val="multilevel"/>
    <w:tmpl w:val="272AFF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76E79CB"/>
    <w:multiLevelType w:val="multilevel"/>
    <w:tmpl w:val="45D21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CCB5BE5"/>
    <w:multiLevelType w:val="multilevel"/>
    <w:tmpl w:val="6220CB4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D276B4"/>
    <w:multiLevelType w:val="multilevel"/>
    <w:tmpl w:val="003A211A"/>
    <w:lvl w:ilvl="0">
      <w:start w:val="1"/>
      <w:numFmt w:val="decimal"/>
      <w:lvlText w:val="%1."/>
      <w:lvlJc w:val="left"/>
      <w:pPr>
        <w:ind w:left="720" w:hanging="360"/>
      </w:pPr>
      <w:rPr>
        <w:rFonts w:cs="Times New Roman"/>
      </w:rPr>
    </w:lvl>
    <w:lvl w:ilvl="1">
      <w:start w:val="1"/>
      <w:numFmt w:val="decimal"/>
      <w:isLgl/>
      <w:lvlText w:val="%1.%2."/>
      <w:lvlJc w:val="left"/>
      <w:pPr>
        <w:ind w:left="547" w:hanging="405"/>
      </w:pPr>
      <w:rPr>
        <w:rFonts w:cs="Times New Roman"/>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nsid w:val="28CC5F7F"/>
    <w:multiLevelType w:val="multilevel"/>
    <w:tmpl w:val="B5B0BC6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30FE4E92"/>
    <w:multiLevelType w:val="multilevel"/>
    <w:tmpl w:val="07B89D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nsid w:val="341714F7"/>
    <w:multiLevelType w:val="multilevel"/>
    <w:tmpl w:val="52E46D1C"/>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54" w:hanging="720"/>
      </w:pPr>
      <w:rPr>
        <w:rFonts w:cs="Times New Roman" w:hint="default"/>
        <w:color w:val="auto"/>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9204793"/>
    <w:multiLevelType w:val="hybridMultilevel"/>
    <w:tmpl w:val="104A34FE"/>
    <w:lvl w:ilvl="0" w:tplc="BC5804B6">
      <w:start w:val="1"/>
      <w:numFmt w:val="lowerLetter"/>
      <w:lvlText w:val="%1)"/>
      <w:lvlJc w:val="left"/>
      <w:pPr>
        <w:ind w:left="1584" w:hanging="360"/>
      </w:p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abstractNum w:abstractNumId="25">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577D04"/>
    <w:multiLevelType w:val="multilevel"/>
    <w:tmpl w:val="5EA0980C"/>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35742F"/>
    <w:multiLevelType w:val="multilevel"/>
    <w:tmpl w:val="003A211A"/>
    <w:lvl w:ilvl="0">
      <w:start w:val="1"/>
      <w:numFmt w:val="decimal"/>
      <w:lvlText w:val="%1."/>
      <w:lvlJc w:val="left"/>
      <w:pPr>
        <w:ind w:left="720" w:hanging="360"/>
      </w:pPr>
      <w:rPr>
        <w:rFonts w:cs="Times New Roman"/>
      </w:rPr>
    </w:lvl>
    <w:lvl w:ilvl="1">
      <w:start w:val="1"/>
      <w:numFmt w:val="decimal"/>
      <w:isLgl/>
      <w:lvlText w:val="%1.%2."/>
      <w:lvlJc w:val="left"/>
      <w:pPr>
        <w:ind w:left="547" w:hanging="405"/>
      </w:pPr>
      <w:rPr>
        <w:rFonts w:cs="Times New Roman"/>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8">
    <w:nsid w:val="53967457"/>
    <w:multiLevelType w:val="hybridMultilevel"/>
    <w:tmpl w:val="D79AB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45B5552"/>
    <w:multiLevelType w:val="hybridMultilevel"/>
    <w:tmpl w:val="F48AE8DA"/>
    <w:lvl w:ilvl="0" w:tplc="4B00D578">
      <w:start w:val="1"/>
      <w:numFmt w:val="lowerLetter"/>
      <w:lvlText w:val="%1)"/>
      <w:lvlJc w:val="left"/>
      <w:pPr>
        <w:ind w:left="1584" w:hanging="360"/>
      </w:pPr>
      <w:rPr>
        <w:b w:val="0"/>
        <w:sz w:val="24"/>
      </w:r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abstractNum w:abstractNumId="3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1">
    <w:nsid w:val="7D031EA0"/>
    <w:multiLevelType w:val="multilevel"/>
    <w:tmpl w:val="B5C4C46E"/>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DC24CC2"/>
    <w:multiLevelType w:val="hybridMultilevel"/>
    <w:tmpl w:val="23942D70"/>
    <w:lvl w:ilvl="0" w:tplc="94B2FA5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FDF692E"/>
    <w:multiLevelType w:val="hybridMultilevel"/>
    <w:tmpl w:val="88D6EF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5"/>
  </w:num>
  <w:num w:numId="4">
    <w:abstractNumId w:val="17"/>
  </w:num>
  <w:num w:numId="5">
    <w:abstractNumId w:val="15"/>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7"/>
  </w:num>
  <w:num w:numId="9">
    <w:abstractNumId w:val="24"/>
  </w:num>
  <w:num w:numId="10">
    <w:abstractNumId w:val="2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8"/>
  </w:num>
  <w:num w:numId="14">
    <w:abstractNumId w:val="2"/>
  </w:num>
  <w:num w:numId="15">
    <w:abstractNumId w:val="2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8"/>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2C"/>
    <w:rsid w:val="00001BE8"/>
    <w:rsid w:val="000024EE"/>
    <w:rsid w:val="00002A04"/>
    <w:rsid w:val="00002D41"/>
    <w:rsid w:val="00002DB9"/>
    <w:rsid w:val="00003194"/>
    <w:rsid w:val="0000347E"/>
    <w:rsid w:val="00003EB2"/>
    <w:rsid w:val="00004204"/>
    <w:rsid w:val="0000521A"/>
    <w:rsid w:val="000055A2"/>
    <w:rsid w:val="00006A35"/>
    <w:rsid w:val="00006F3F"/>
    <w:rsid w:val="00006F53"/>
    <w:rsid w:val="00007DC3"/>
    <w:rsid w:val="00007EFA"/>
    <w:rsid w:val="00011777"/>
    <w:rsid w:val="00011C80"/>
    <w:rsid w:val="0001362D"/>
    <w:rsid w:val="00014FA3"/>
    <w:rsid w:val="00015FC2"/>
    <w:rsid w:val="00016ECE"/>
    <w:rsid w:val="00017663"/>
    <w:rsid w:val="00017BB7"/>
    <w:rsid w:val="000226BC"/>
    <w:rsid w:val="0002295A"/>
    <w:rsid w:val="00022A10"/>
    <w:rsid w:val="00025DF7"/>
    <w:rsid w:val="00027373"/>
    <w:rsid w:val="0002756E"/>
    <w:rsid w:val="00031F32"/>
    <w:rsid w:val="00033558"/>
    <w:rsid w:val="00033BF6"/>
    <w:rsid w:val="00033D35"/>
    <w:rsid w:val="00036130"/>
    <w:rsid w:val="000362B5"/>
    <w:rsid w:val="00036B9A"/>
    <w:rsid w:val="00036F3C"/>
    <w:rsid w:val="00037220"/>
    <w:rsid w:val="00037424"/>
    <w:rsid w:val="0004051E"/>
    <w:rsid w:val="00040932"/>
    <w:rsid w:val="00040C15"/>
    <w:rsid w:val="0004275D"/>
    <w:rsid w:val="0004286F"/>
    <w:rsid w:val="00042CD6"/>
    <w:rsid w:val="00043645"/>
    <w:rsid w:val="000443C5"/>
    <w:rsid w:val="000449E6"/>
    <w:rsid w:val="000456AF"/>
    <w:rsid w:val="00046A0A"/>
    <w:rsid w:val="00046FB4"/>
    <w:rsid w:val="000477C4"/>
    <w:rsid w:val="000479D5"/>
    <w:rsid w:val="00047A20"/>
    <w:rsid w:val="00047D5F"/>
    <w:rsid w:val="000509C1"/>
    <w:rsid w:val="00050E15"/>
    <w:rsid w:val="00051FD5"/>
    <w:rsid w:val="000520D6"/>
    <w:rsid w:val="00052DE8"/>
    <w:rsid w:val="0005335B"/>
    <w:rsid w:val="00055827"/>
    <w:rsid w:val="00055E70"/>
    <w:rsid w:val="000568A7"/>
    <w:rsid w:val="000578C3"/>
    <w:rsid w:val="00057ADF"/>
    <w:rsid w:val="00060674"/>
    <w:rsid w:val="000609E0"/>
    <w:rsid w:val="000611DE"/>
    <w:rsid w:val="00061652"/>
    <w:rsid w:val="000627CB"/>
    <w:rsid w:val="00062E71"/>
    <w:rsid w:val="0006338E"/>
    <w:rsid w:val="00063925"/>
    <w:rsid w:val="00063A3F"/>
    <w:rsid w:val="00063BFA"/>
    <w:rsid w:val="00063D31"/>
    <w:rsid w:val="000643AC"/>
    <w:rsid w:val="00064F50"/>
    <w:rsid w:val="000663DA"/>
    <w:rsid w:val="000677E0"/>
    <w:rsid w:val="00067B22"/>
    <w:rsid w:val="000702BE"/>
    <w:rsid w:val="00071A32"/>
    <w:rsid w:val="00072121"/>
    <w:rsid w:val="00072B70"/>
    <w:rsid w:val="00073E8A"/>
    <w:rsid w:val="0007445C"/>
    <w:rsid w:val="0007490F"/>
    <w:rsid w:val="00074B7A"/>
    <w:rsid w:val="0007511C"/>
    <w:rsid w:val="00075312"/>
    <w:rsid w:val="00075AE8"/>
    <w:rsid w:val="00075CAB"/>
    <w:rsid w:val="000767DC"/>
    <w:rsid w:val="00076DE1"/>
    <w:rsid w:val="000770A7"/>
    <w:rsid w:val="000770FF"/>
    <w:rsid w:val="000772C3"/>
    <w:rsid w:val="00077B45"/>
    <w:rsid w:val="00077CB5"/>
    <w:rsid w:val="00080484"/>
    <w:rsid w:val="00080D38"/>
    <w:rsid w:val="00080EDE"/>
    <w:rsid w:val="000814AE"/>
    <w:rsid w:val="000815E5"/>
    <w:rsid w:val="00083840"/>
    <w:rsid w:val="000841D1"/>
    <w:rsid w:val="0008456B"/>
    <w:rsid w:val="00084574"/>
    <w:rsid w:val="00084D1F"/>
    <w:rsid w:val="00084F94"/>
    <w:rsid w:val="0008556B"/>
    <w:rsid w:val="00086AD5"/>
    <w:rsid w:val="00086E04"/>
    <w:rsid w:val="00087952"/>
    <w:rsid w:val="00090D11"/>
    <w:rsid w:val="00090E24"/>
    <w:rsid w:val="00091313"/>
    <w:rsid w:val="00091C89"/>
    <w:rsid w:val="000924BF"/>
    <w:rsid w:val="0009290D"/>
    <w:rsid w:val="0009527E"/>
    <w:rsid w:val="000965EB"/>
    <w:rsid w:val="00096812"/>
    <w:rsid w:val="000972A2"/>
    <w:rsid w:val="000A09D5"/>
    <w:rsid w:val="000A1407"/>
    <w:rsid w:val="000A172A"/>
    <w:rsid w:val="000A1A44"/>
    <w:rsid w:val="000A1EEA"/>
    <w:rsid w:val="000A2312"/>
    <w:rsid w:val="000A2BF0"/>
    <w:rsid w:val="000A356B"/>
    <w:rsid w:val="000A40A6"/>
    <w:rsid w:val="000A40EA"/>
    <w:rsid w:val="000A44D1"/>
    <w:rsid w:val="000A6969"/>
    <w:rsid w:val="000A696C"/>
    <w:rsid w:val="000A7984"/>
    <w:rsid w:val="000A7CAD"/>
    <w:rsid w:val="000B1484"/>
    <w:rsid w:val="000B23F6"/>
    <w:rsid w:val="000B27DE"/>
    <w:rsid w:val="000B3964"/>
    <w:rsid w:val="000B399B"/>
    <w:rsid w:val="000B3A67"/>
    <w:rsid w:val="000B44F8"/>
    <w:rsid w:val="000B48C8"/>
    <w:rsid w:val="000B56EC"/>
    <w:rsid w:val="000B5967"/>
    <w:rsid w:val="000B676C"/>
    <w:rsid w:val="000B71BC"/>
    <w:rsid w:val="000B7212"/>
    <w:rsid w:val="000B7527"/>
    <w:rsid w:val="000B7850"/>
    <w:rsid w:val="000B78CF"/>
    <w:rsid w:val="000C0124"/>
    <w:rsid w:val="000C01B2"/>
    <w:rsid w:val="000C3E48"/>
    <w:rsid w:val="000C40E0"/>
    <w:rsid w:val="000C46E6"/>
    <w:rsid w:val="000C5F9F"/>
    <w:rsid w:val="000C607F"/>
    <w:rsid w:val="000C640A"/>
    <w:rsid w:val="000C65ED"/>
    <w:rsid w:val="000C662F"/>
    <w:rsid w:val="000C68F2"/>
    <w:rsid w:val="000C6923"/>
    <w:rsid w:val="000C6D3A"/>
    <w:rsid w:val="000C70DA"/>
    <w:rsid w:val="000C7601"/>
    <w:rsid w:val="000D0D1C"/>
    <w:rsid w:val="000D0E80"/>
    <w:rsid w:val="000D12A1"/>
    <w:rsid w:val="000D1D02"/>
    <w:rsid w:val="000D3F21"/>
    <w:rsid w:val="000D40EE"/>
    <w:rsid w:val="000D4129"/>
    <w:rsid w:val="000D6777"/>
    <w:rsid w:val="000D7661"/>
    <w:rsid w:val="000D7993"/>
    <w:rsid w:val="000D7CF9"/>
    <w:rsid w:val="000E01AD"/>
    <w:rsid w:val="000E01F9"/>
    <w:rsid w:val="000E0641"/>
    <w:rsid w:val="000E093E"/>
    <w:rsid w:val="000E0B00"/>
    <w:rsid w:val="000E2566"/>
    <w:rsid w:val="000E2EEB"/>
    <w:rsid w:val="000E3626"/>
    <w:rsid w:val="000E4413"/>
    <w:rsid w:val="000E484C"/>
    <w:rsid w:val="000E4E97"/>
    <w:rsid w:val="000E5242"/>
    <w:rsid w:val="000E6BCE"/>
    <w:rsid w:val="000E6CCE"/>
    <w:rsid w:val="000E796C"/>
    <w:rsid w:val="000E7E86"/>
    <w:rsid w:val="000F0694"/>
    <w:rsid w:val="000F0AF5"/>
    <w:rsid w:val="000F1559"/>
    <w:rsid w:val="000F19E5"/>
    <w:rsid w:val="000F1B57"/>
    <w:rsid w:val="000F1D62"/>
    <w:rsid w:val="000F1EB9"/>
    <w:rsid w:val="000F2AD2"/>
    <w:rsid w:val="000F3ECD"/>
    <w:rsid w:val="000F4602"/>
    <w:rsid w:val="000F56B7"/>
    <w:rsid w:val="000F5DAA"/>
    <w:rsid w:val="000F5E1C"/>
    <w:rsid w:val="000F6577"/>
    <w:rsid w:val="000F6863"/>
    <w:rsid w:val="000F6E7D"/>
    <w:rsid w:val="000F7745"/>
    <w:rsid w:val="000F7CBF"/>
    <w:rsid w:val="001001C2"/>
    <w:rsid w:val="0010028B"/>
    <w:rsid w:val="0010107A"/>
    <w:rsid w:val="001014FB"/>
    <w:rsid w:val="00103260"/>
    <w:rsid w:val="00103A8F"/>
    <w:rsid w:val="0010485F"/>
    <w:rsid w:val="00104B39"/>
    <w:rsid w:val="001073E0"/>
    <w:rsid w:val="0010741C"/>
    <w:rsid w:val="0010786F"/>
    <w:rsid w:val="001079E1"/>
    <w:rsid w:val="00107E33"/>
    <w:rsid w:val="001112D1"/>
    <w:rsid w:val="00111550"/>
    <w:rsid w:val="0011272A"/>
    <w:rsid w:val="001136C0"/>
    <w:rsid w:val="0011371C"/>
    <w:rsid w:val="0011472A"/>
    <w:rsid w:val="00114E9D"/>
    <w:rsid w:val="001155E0"/>
    <w:rsid w:val="001157C0"/>
    <w:rsid w:val="001174A8"/>
    <w:rsid w:val="00117F74"/>
    <w:rsid w:val="00120074"/>
    <w:rsid w:val="00120885"/>
    <w:rsid w:val="00121165"/>
    <w:rsid w:val="0012182D"/>
    <w:rsid w:val="00121B15"/>
    <w:rsid w:val="001223BB"/>
    <w:rsid w:val="00122A4C"/>
    <w:rsid w:val="00123E82"/>
    <w:rsid w:val="001245D4"/>
    <w:rsid w:val="00124E1E"/>
    <w:rsid w:val="001253F4"/>
    <w:rsid w:val="001254E8"/>
    <w:rsid w:val="00125DCB"/>
    <w:rsid w:val="00130850"/>
    <w:rsid w:val="00131CA7"/>
    <w:rsid w:val="00132104"/>
    <w:rsid w:val="00132129"/>
    <w:rsid w:val="00132B9E"/>
    <w:rsid w:val="00132D2A"/>
    <w:rsid w:val="00133F6B"/>
    <w:rsid w:val="001347EA"/>
    <w:rsid w:val="001356D9"/>
    <w:rsid w:val="00135C32"/>
    <w:rsid w:val="00140DBF"/>
    <w:rsid w:val="001416E7"/>
    <w:rsid w:val="00141813"/>
    <w:rsid w:val="00141C12"/>
    <w:rsid w:val="00141C30"/>
    <w:rsid w:val="0014274D"/>
    <w:rsid w:val="001432FE"/>
    <w:rsid w:val="0014381D"/>
    <w:rsid w:val="001441CE"/>
    <w:rsid w:val="00146A29"/>
    <w:rsid w:val="00146D6D"/>
    <w:rsid w:val="001471C2"/>
    <w:rsid w:val="00147370"/>
    <w:rsid w:val="00147B73"/>
    <w:rsid w:val="00150388"/>
    <w:rsid w:val="00150642"/>
    <w:rsid w:val="001518CE"/>
    <w:rsid w:val="0015280B"/>
    <w:rsid w:val="001535E8"/>
    <w:rsid w:val="00153622"/>
    <w:rsid w:val="00153D15"/>
    <w:rsid w:val="001565CC"/>
    <w:rsid w:val="00157FA1"/>
    <w:rsid w:val="001601C1"/>
    <w:rsid w:val="0016049A"/>
    <w:rsid w:val="00161195"/>
    <w:rsid w:val="00161727"/>
    <w:rsid w:val="001621CF"/>
    <w:rsid w:val="00162383"/>
    <w:rsid w:val="00162EBC"/>
    <w:rsid w:val="00163136"/>
    <w:rsid w:val="00163DE5"/>
    <w:rsid w:val="00164D26"/>
    <w:rsid w:val="00166670"/>
    <w:rsid w:val="00167A8D"/>
    <w:rsid w:val="00167DAE"/>
    <w:rsid w:val="0017098D"/>
    <w:rsid w:val="00170AD0"/>
    <w:rsid w:val="00171322"/>
    <w:rsid w:val="0017364D"/>
    <w:rsid w:val="00175AEE"/>
    <w:rsid w:val="00175F6F"/>
    <w:rsid w:val="0017643A"/>
    <w:rsid w:val="001765D7"/>
    <w:rsid w:val="00176658"/>
    <w:rsid w:val="00176933"/>
    <w:rsid w:val="0017758E"/>
    <w:rsid w:val="00177C07"/>
    <w:rsid w:val="001802DF"/>
    <w:rsid w:val="00180631"/>
    <w:rsid w:val="0018141D"/>
    <w:rsid w:val="0018169E"/>
    <w:rsid w:val="0018186D"/>
    <w:rsid w:val="0018198A"/>
    <w:rsid w:val="00182132"/>
    <w:rsid w:val="00182FDE"/>
    <w:rsid w:val="00184154"/>
    <w:rsid w:val="00184DC4"/>
    <w:rsid w:val="00184DE2"/>
    <w:rsid w:val="001851DB"/>
    <w:rsid w:val="001860CF"/>
    <w:rsid w:val="001861EE"/>
    <w:rsid w:val="00186458"/>
    <w:rsid w:val="00186951"/>
    <w:rsid w:val="00187028"/>
    <w:rsid w:val="001870B5"/>
    <w:rsid w:val="0018744B"/>
    <w:rsid w:val="001879DC"/>
    <w:rsid w:val="00187DAB"/>
    <w:rsid w:val="00190466"/>
    <w:rsid w:val="00190B6C"/>
    <w:rsid w:val="00190D15"/>
    <w:rsid w:val="00191696"/>
    <w:rsid w:val="00192556"/>
    <w:rsid w:val="00192F7B"/>
    <w:rsid w:val="00192FBD"/>
    <w:rsid w:val="001933CF"/>
    <w:rsid w:val="001937C3"/>
    <w:rsid w:val="00194598"/>
    <w:rsid w:val="00194CC8"/>
    <w:rsid w:val="0019534C"/>
    <w:rsid w:val="001953A1"/>
    <w:rsid w:val="001959DE"/>
    <w:rsid w:val="001965D8"/>
    <w:rsid w:val="001967AE"/>
    <w:rsid w:val="00196A6C"/>
    <w:rsid w:val="00196D7F"/>
    <w:rsid w:val="00197C4F"/>
    <w:rsid w:val="001A11D4"/>
    <w:rsid w:val="001A13E2"/>
    <w:rsid w:val="001A2AF6"/>
    <w:rsid w:val="001A3A81"/>
    <w:rsid w:val="001A3B72"/>
    <w:rsid w:val="001A3E1B"/>
    <w:rsid w:val="001A42A0"/>
    <w:rsid w:val="001A479C"/>
    <w:rsid w:val="001A4CDD"/>
    <w:rsid w:val="001A7825"/>
    <w:rsid w:val="001B0815"/>
    <w:rsid w:val="001B0E0B"/>
    <w:rsid w:val="001B1063"/>
    <w:rsid w:val="001B1AAF"/>
    <w:rsid w:val="001B1F22"/>
    <w:rsid w:val="001B3624"/>
    <w:rsid w:val="001B6D47"/>
    <w:rsid w:val="001B77A7"/>
    <w:rsid w:val="001C07CB"/>
    <w:rsid w:val="001C10CB"/>
    <w:rsid w:val="001C1B0B"/>
    <w:rsid w:val="001C1C68"/>
    <w:rsid w:val="001C1F64"/>
    <w:rsid w:val="001C2077"/>
    <w:rsid w:val="001C208D"/>
    <w:rsid w:val="001C3D53"/>
    <w:rsid w:val="001C4B2F"/>
    <w:rsid w:val="001C4D45"/>
    <w:rsid w:val="001C5029"/>
    <w:rsid w:val="001C5C0C"/>
    <w:rsid w:val="001C6CE4"/>
    <w:rsid w:val="001C705D"/>
    <w:rsid w:val="001C76E1"/>
    <w:rsid w:val="001C7AD0"/>
    <w:rsid w:val="001D0183"/>
    <w:rsid w:val="001D04DA"/>
    <w:rsid w:val="001D1324"/>
    <w:rsid w:val="001D19DB"/>
    <w:rsid w:val="001D1C41"/>
    <w:rsid w:val="001D1F89"/>
    <w:rsid w:val="001D2772"/>
    <w:rsid w:val="001D27FE"/>
    <w:rsid w:val="001D2BCB"/>
    <w:rsid w:val="001D333D"/>
    <w:rsid w:val="001D3425"/>
    <w:rsid w:val="001D37D4"/>
    <w:rsid w:val="001D3C77"/>
    <w:rsid w:val="001D4126"/>
    <w:rsid w:val="001D4811"/>
    <w:rsid w:val="001D4AEF"/>
    <w:rsid w:val="001D4BDB"/>
    <w:rsid w:val="001D4EC2"/>
    <w:rsid w:val="001D55B5"/>
    <w:rsid w:val="001D57B1"/>
    <w:rsid w:val="001D7357"/>
    <w:rsid w:val="001D780E"/>
    <w:rsid w:val="001D7CCA"/>
    <w:rsid w:val="001E0317"/>
    <w:rsid w:val="001E0806"/>
    <w:rsid w:val="001E0B74"/>
    <w:rsid w:val="001E1986"/>
    <w:rsid w:val="001E1C63"/>
    <w:rsid w:val="001E2AD5"/>
    <w:rsid w:val="001E2B57"/>
    <w:rsid w:val="001E323D"/>
    <w:rsid w:val="001E355C"/>
    <w:rsid w:val="001E42E2"/>
    <w:rsid w:val="001E52BC"/>
    <w:rsid w:val="001E5370"/>
    <w:rsid w:val="001E56BD"/>
    <w:rsid w:val="001E5949"/>
    <w:rsid w:val="001E610B"/>
    <w:rsid w:val="001E63C7"/>
    <w:rsid w:val="001E7C83"/>
    <w:rsid w:val="001F0180"/>
    <w:rsid w:val="001F160E"/>
    <w:rsid w:val="001F204A"/>
    <w:rsid w:val="001F2145"/>
    <w:rsid w:val="001F2A29"/>
    <w:rsid w:val="001F2DE6"/>
    <w:rsid w:val="001F3A08"/>
    <w:rsid w:val="001F3D3B"/>
    <w:rsid w:val="001F4ACD"/>
    <w:rsid w:val="001F5FD1"/>
    <w:rsid w:val="001F69E7"/>
    <w:rsid w:val="001F701F"/>
    <w:rsid w:val="001F79E1"/>
    <w:rsid w:val="002004CD"/>
    <w:rsid w:val="00200A88"/>
    <w:rsid w:val="00201F49"/>
    <w:rsid w:val="002021BC"/>
    <w:rsid w:val="002025EE"/>
    <w:rsid w:val="0020388B"/>
    <w:rsid w:val="00206136"/>
    <w:rsid w:val="00206282"/>
    <w:rsid w:val="002072CF"/>
    <w:rsid w:val="0021001A"/>
    <w:rsid w:val="0021002C"/>
    <w:rsid w:val="0021036C"/>
    <w:rsid w:val="002106D9"/>
    <w:rsid w:val="00211086"/>
    <w:rsid w:val="0021337E"/>
    <w:rsid w:val="00213BFA"/>
    <w:rsid w:val="00214333"/>
    <w:rsid w:val="00214814"/>
    <w:rsid w:val="002150A9"/>
    <w:rsid w:val="00215578"/>
    <w:rsid w:val="0021588A"/>
    <w:rsid w:val="0021609A"/>
    <w:rsid w:val="0021688D"/>
    <w:rsid w:val="00217693"/>
    <w:rsid w:val="00217A13"/>
    <w:rsid w:val="002205DC"/>
    <w:rsid w:val="00220BB8"/>
    <w:rsid w:val="00221936"/>
    <w:rsid w:val="002241A1"/>
    <w:rsid w:val="00224447"/>
    <w:rsid w:val="00224B07"/>
    <w:rsid w:val="00225003"/>
    <w:rsid w:val="00225640"/>
    <w:rsid w:val="00225659"/>
    <w:rsid w:val="002258F8"/>
    <w:rsid w:val="00226BEF"/>
    <w:rsid w:val="00227B47"/>
    <w:rsid w:val="00227E8A"/>
    <w:rsid w:val="00227F5E"/>
    <w:rsid w:val="0023041D"/>
    <w:rsid w:val="0023231D"/>
    <w:rsid w:val="00232479"/>
    <w:rsid w:val="00234D41"/>
    <w:rsid w:val="002352EC"/>
    <w:rsid w:val="00235EFA"/>
    <w:rsid w:val="0023753E"/>
    <w:rsid w:val="00240039"/>
    <w:rsid w:val="002403A7"/>
    <w:rsid w:val="00240A28"/>
    <w:rsid w:val="00242D19"/>
    <w:rsid w:val="00243467"/>
    <w:rsid w:val="00243746"/>
    <w:rsid w:val="00243A3E"/>
    <w:rsid w:val="0024410E"/>
    <w:rsid w:val="00245A29"/>
    <w:rsid w:val="00250171"/>
    <w:rsid w:val="0025154B"/>
    <w:rsid w:val="00251E13"/>
    <w:rsid w:val="00252541"/>
    <w:rsid w:val="002543F9"/>
    <w:rsid w:val="00254609"/>
    <w:rsid w:val="00255F61"/>
    <w:rsid w:val="00256E4B"/>
    <w:rsid w:val="00257F72"/>
    <w:rsid w:val="00260978"/>
    <w:rsid w:val="00261985"/>
    <w:rsid w:val="002631FC"/>
    <w:rsid w:val="00264F71"/>
    <w:rsid w:val="0026514A"/>
    <w:rsid w:val="0026588E"/>
    <w:rsid w:val="0026793E"/>
    <w:rsid w:val="0027010B"/>
    <w:rsid w:val="00271E74"/>
    <w:rsid w:val="002725DF"/>
    <w:rsid w:val="00272689"/>
    <w:rsid w:val="00272853"/>
    <w:rsid w:val="00272B4D"/>
    <w:rsid w:val="002737AB"/>
    <w:rsid w:val="00273E62"/>
    <w:rsid w:val="00274C4B"/>
    <w:rsid w:val="0027566C"/>
    <w:rsid w:val="00275E54"/>
    <w:rsid w:val="00275FC5"/>
    <w:rsid w:val="0027616D"/>
    <w:rsid w:val="00276E3B"/>
    <w:rsid w:val="00282010"/>
    <w:rsid w:val="00282049"/>
    <w:rsid w:val="002822AA"/>
    <w:rsid w:val="00282968"/>
    <w:rsid w:val="00283347"/>
    <w:rsid w:val="00283D10"/>
    <w:rsid w:val="0028447E"/>
    <w:rsid w:val="00284E12"/>
    <w:rsid w:val="00284E4E"/>
    <w:rsid w:val="002854DA"/>
    <w:rsid w:val="00285727"/>
    <w:rsid w:val="00285AF1"/>
    <w:rsid w:val="00286112"/>
    <w:rsid w:val="00286D8E"/>
    <w:rsid w:val="00286DC9"/>
    <w:rsid w:val="0028749A"/>
    <w:rsid w:val="002875BB"/>
    <w:rsid w:val="0029023D"/>
    <w:rsid w:val="00290D94"/>
    <w:rsid w:val="002938C9"/>
    <w:rsid w:val="00293927"/>
    <w:rsid w:val="00294185"/>
    <w:rsid w:val="0029465A"/>
    <w:rsid w:val="00294BD2"/>
    <w:rsid w:val="00297556"/>
    <w:rsid w:val="00297E90"/>
    <w:rsid w:val="002A0221"/>
    <w:rsid w:val="002A14E0"/>
    <w:rsid w:val="002A15E0"/>
    <w:rsid w:val="002A1BCF"/>
    <w:rsid w:val="002A2266"/>
    <w:rsid w:val="002A2DC7"/>
    <w:rsid w:val="002A3738"/>
    <w:rsid w:val="002A4DE2"/>
    <w:rsid w:val="002A51E9"/>
    <w:rsid w:val="002A6838"/>
    <w:rsid w:val="002A7112"/>
    <w:rsid w:val="002B0667"/>
    <w:rsid w:val="002B1DA1"/>
    <w:rsid w:val="002B2343"/>
    <w:rsid w:val="002B3240"/>
    <w:rsid w:val="002B3CAA"/>
    <w:rsid w:val="002B3F38"/>
    <w:rsid w:val="002B44C5"/>
    <w:rsid w:val="002B54D1"/>
    <w:rsid w:val="002B59A0"/>
    <w:rsid w:val="002B5A25"/>
    <w:rsid w:val="002B6D0D"/>
    <w:rsid w:val="002B6DE4"/>
    <w:rsid w:val="002C0CD9"/>
    <w:rsid w:val="002C1985"/>
    <w:rsid w:val="002C216B"/>
    <w:rsid w:val="002C2971"/>
    <w:rsid w:val="002C2E21"/>
    <w:rsid w:val="002C3053"/>
    <w:rsid w:val="002C3E3C"/>
    <w:rsid w:val="002C4787"/>
    <w:rsid w:val="002C4F73"/>
    <w:rsid w:val="002C5852"/>
    <w:rsid w:val="002C5BDA"/>
    <w:rsid w:val="002C5D2D"/>
    <w:rsid w:val="002C6E16"/>
    <w:rsid w:val="002C73B2"/>
    <w:rsid w:val="002C7C19"/>
    <w:rsid w:val="002C7D4B"/>
    <w:rsid w:val="002D0ACC"/>
    <w:rsid w:val="002D1005"/>
    <w:rsid w:val="002D25DB"/>
    <w:rsid w:val="002D285C"/>
    <w:rsid w:val="002D2C76"/>
    <w:rsid w:val="002D344E"/>
    <w:rsid w:val="002D3803"/>
    <w:rsid w:val="002D4141"/>
    <w:rsid w:val="002D467D"/>
    <w:rsid w:val="002D668B"/>
    <w:rsid w:val="002D7A9D"/>
    <w:rsid w:val="002E0769"/>
    <w:rsid w:val="002E11FB"/>
    <w:rsid w:val="002E2657"/>
    <w:rsid w:val="002E27D7"/>
    <w:rsid w:val="002E2F0C"/>
    <w:rsid w:val="002E3F92"/>
    <w:rsid w:val="002E4EDF"/>
    <w:rsid w:val="002E682C"/>
    <w:rsid w:val="002E6AF7"/>
    <w:rsid w:val="002E6E24"/>
    <w:rsid w:val="002E7195"/>
    <w:rsid w:val="002E73C1"/>
    <w:rsid w:val="002E7883"/>
    <w:rsid w:val="002F0AD0"/>
    <w:rsid w:val="002F0FC0"/>
    <w:rsid w:val="002F1972"/>
    <w:rsid w:val="002F3590"/>
    <w:rsid w:val="002F3A3B"/>
    <w:rsid w:val="002F453D"/>
    <w:rsid w:val="002F4579"/>
    <w:rsid w:val="002F50A2"/>
    <w:rsid w:val="002F5600"/>
    <w:rsid w:val="002F5924"/>
    <w:rsid w:val="002F60FF"/>
    <w:rsid w:val="002F74D5"/>
    <w:rsid w:val="002F7675"/>
    <w:rsid w:val="00300611"/>
    <w:rsid w:val="00302778"/>
    <w:rsid w:val="00303178"/>
    <w:rsid w:val="00303E34"/>
    <w:rsid w:val="0030444F"/>
    <w:rsid w:val="00304C2D"/>
    <w:rsid w:val="00305726"/>
    <w:rsid w:val="00305E11"/>
    <w:rsid w:val="00306B4E"/>
    <w:rsid w:val="00306C5B"/>
    <w:rsid w:val="00306D1B"/>
    <w:rsid w:val="003077C7"/>
    <w:rsid w:val="003106F7"/>
    <w:rsid w:val="00310D2B"/>
    <w:rsid w:val="00312A1D"/>
    <w:rsid w:val="00313DF2"/>
    <w:rsid w:val="003158B7"/>
    <w:rsid w:val="003168F1"/>
    <w:rsid w:val="0032016A"/>
    <w:rsid w:val="00321B38"/>
    <w:rsid w:val="00323703"/>
    <w:rsid w:val="003267E5"/>
    <w:rsid w:val="00326B30"/>
    <w:rsid w:val="00327978"/>
    <w:rsid w:val="00331E2B"/>
    <w:rsid w:val="00332135"/>
    <w:rsid w:val="00332154"/>
    <w:rsid w:val="00332DDA"/>
    <w:rsid w:val="00334AFA"/>
    <w:rsid w:val="00334C66"/>
    <w:rsid w:val="00334E86"/>
    <w:rsid w:val="003359AE"/>
    <w:rsid w:val="00335F16"/>
    <w:rsid w:val="003361B3"/>
    <w:rsid w:val="00336341"/>
    <w:rsid w:val="003368DE"/>
    <w:rsid w:val="00336991"/>
    <w:rsid w:val="0034075D"/>
    <w:rsid w:val="00341122"/>
    <w:rsid w:val="00342478"/>
    <w:rsid w:val="00342798"/>
    <w:rsid w:val="003436B0"/>
    <w:rsid w:val="00344720"/>
    <w:rsid w:val="00344C39"/>
    <w:rsid w:val="00345EFA"/>
    <w:rsid w:val="00346A15"/>
    <w:rsid w:val="0034735E"/>
    <w:rsid w:val="00350B37"/>
    <w:rsid w:val="0035171F"/>
    <w:rsid w:val="0035220C"/>
    <w:rsid w:val="00352627"/>
    <w:rsid w:val="00352A1D"/>
    <w:rsid w:val="00352A74"/>
    <w:rsid w:val="00354BA4"/>
    <w:rsid w:val="00355051"/>
    <w:rsid w:val="0035510B"/>
    <w:rsid w:val="00355364"/>
    <w:rsid w:val="00355891"/>
    <w:rsid w:val="003566E6"/>
    <w:rsid w:val="00360973"/>
    <w:rsid w:val="00361C7E"/>
    <w:rsid w:val="00361FC2"/>
    <w:rsid w:val="003640C9"/>
    <w:rsid w:val="00364719"/>
    <w:rsid w:val="00364F6A"/>
    <w:rsid w:val="003664A6"/>
    <w:rsid w:val="00366D99"/>
    <w:rsid w:val="003674B6"/>
    <w:rsid w:val="00367DC7"/>
    <w:rsid w:val="00371440"/>
    <w:rsid w:val="00372FF2"/>
    <w:rsid w:val="00373989"/>
    <w:rsid w:val="00373B4E"/>
    <w:rsid w:val="0037484E"/>
    <w:rsid w:val="00374D53"/>
    <w:rsid w:val="00380352"/>
    <w:rsid w:val="0038082B"/>
    <w:rsid w:val="00380EEB"/>
    <w:rsid w:val="00381184"/>
    <w:rsid w:val="0038140F"/>
    <w:rsid w:val="0038237D"/>
    <w:rsid w:val="00382B11"/>
    <w:rsid w:val="00383314"/>
    <w:rsid w:val="003841C7"/>
    <w:rsid w:val="003842D0"/>
    <w:rsid w:val="00384774"/>
    <w:rsid w:val="003849A5"/>
    <w:rsid w:val="00384E1D"/>
    <w:rsid w:val="003851C0"/>
    <w:rsid w:val="0039099D"/>
    <w:rsid w:val="00391B46"/>
    <w:rsid w:val="00392EB8"/>
    <w:rsid w:val="0039536D"/>
    <w:rsid w:val="003954F7"/>
    <w:rsid w:val="00395980"/>
    <w:rsid w:val="00395F58"/>
    <w:rsid w:val="003969F4"/>
    <w:rsid w:val="003976B0"/>
    <w:rsid w:val="003A1744"/>
    <w:rsid w:val="003A530D"/>
    <w:rsid w:val="003A5569"/>
    <w:rsid w:val="003A6509"/>
    <w:rsid w:val="003A6FF0"/>
    <w:rsid w:val="003A78F3"/>
    <w:rsid w:val="003A7A87"/>
    <w:rsid w:val="003A7AB2"/>
    <w:rsid w:val="003B0A17"/>
    <w:rsid w:val="003B0A7C"/>
    <w:rsid w:val="003B278E"/>
    <w:rsid w:val="003B28F5"/>
    <w:rsid w:val="003B3B0C"/>
    <w:rsid w:val="003B462A"/>
    <w:rsid w:val="003B4E51"/>
    <w:rsid w:val="003B558B"/>
    <w:rsid w:val="003B5618"/>
    <w:rsid w:val="003B71E9"/>
    <w:rsid w:val="003B7201"/>
    <w:rsid w:val="003B7892"/>
    <w:rsid w:val="003C2D11"/>
    <w:rsid w:val="003C2D56"/>
    <w:rsid w:val="003C32DF"/>
    <w:rsid w:val="003C3369"/>
    <w:rsid w:val="003C35CB"/>
    <w:rsid w:val="003C4388"/>
    <w:rsid w:val="003C45AB"/>
    <w:rsid w:val="003C49FF"/>
    <w:rsid w:val="003C4C4B"/>
    <w:rsid w:val="003C5FF5"/>
    <w:rsid w:val="003C6D9A"/>
    <w:rsid w:val="003C78FB"/>
    <w:rsid w:val="003C7E99"/>
    <w:rsid w:val="003D0159"/>
    <w:rsid w:val="003D0630"/>
    <w:rsid w:val="003D0838"/>
    <w:rsid w:val="003D1B8C"/>
    <w:rsid w:val="003D1D53"/>
    <w:rsid w:val="003D21F1"/>
    <w:rsid w:val="003D27EC"/>
    <w:rsid w:val="003D3BB8"/>
    <w:rsid w:val="003D4195"/>
    <w:rsid w:val="003D4BD4"/>
    <w:rsid w:val="003D4E34"/>
    <w:rsid w:val="003D4FB2"/>
    <w:rsid w:val="003D500B"/>
    <w:rsid w:val="003D50B1"/>
    <w:rsid w:val="003D51E5"/>
    <w:rsid w:val="003D5E9D"/>
    <w:rsid w:val="003D5FAC"/>
    <w:rsid w:val="003D6162"/>
    <w:rsid w:val="003D61A3"/>
    <w:rsid w:val="003D6BCC"/>
    <w:rsid w:val="003D7774"/>
    <w:rsid w:val="003D79D4"/>
    <w:rsid w:val="003D7D10"/>
    <w:rsid w:val="003E0319"/>
    <w:rsid w:val="003E092B"/>
    <w:rsid w:val="003E169A"/>
    <w:rsid w:val="003E27C1"/>
    <w:rsid w:val="003E30DA"/>
    <w:rsid w:val="003E3224"/>
    <w:rsid w:val="003E35A0"/>
    <w:rsid w:val="003E4D49"/>
    <w:rsid w:val="003E63B5"/>
    <w:rsid w:val="003E70AF"/>
    <w:rsid w:val="003F04D3"/>
    <w:rsid w:val="003F0633"/>
    <w:rsid w:val="003F0C33"/>
    <w:rsid w:val="003F0EDA"/>
    <w:rsid w:val="003F15DA"/>
    <w:rsid w:val="003F289A"/>
    <w:rsid w:val="003F36FE"/>
    <w:rsid w:val="003F52C6"/>
    <w:rsid w:val="003F5363"/>
    <w:rsid w:val="003F59B1"/>
    <w:rsid w:val="003F5BD0"/>
    <w:rsid w:val="003F73C3"/>
    <w:rsid w:val="003F75A2"/>
    <w:rsid w:val="003F7949"/>
    <w:rsid w:val="003F7B6F"/>
    <w:rsid w:val="003F7E1A"/>
    <w:rsid w:val="0040102E"/>
    <w:rsid w:val="0040187A"/>
    <w:rsid w:val="00401AA8"/>
    <w:rsid w:val="004022A9"/>
    <w:rsid w:val="00403BCF"/>
    <w:rsid w:val="00404370"/>
    <w:rsid w:val="00404521"/>
    <w:rsid w:val="00404B61"/>
    <w:rsid w:val="00405173"/>
    <w:rsid w:val="004052AD"/>
    <w:rsid w:val="00406B43"/>
    <w:rsid w:val="00406D2F"/>
    <w:rsid w:val="0040724F"/>
    <w:rsid w:val="004072D9"/>
    <w:rsid w:val="00407552"/>
    <w:rsid w:val="004077BB"/>
    <w:rsid w:val="00410236"/>
    <w:rsid w:val="00410464"/>
    <w:rsid w:val="004107D9"/>
    <w:rsid w:val="00411E2E"/>
    <w:rsid w:val="00412238"/>
    <w:rsid w:val="004129C3"/>
    <w:rsid w:val="00412A25"/>
    <w:rsid w:val="00413086"/>
    <w:rsid w:val="0041354A"/>
    <w:rsid w:val="00413E6B"/>
    <w:rsid w:val="004158B6"/>
    <w:rsid w:val="004159F3"/>
    <w:rsid w:val="00415F38"/>
    <w:rsid w:val="004160AA"/>
    <w:rsid w:val="004168FE"/>
    <w:rsid w:val="004200BB"/>
    <w:rsid w:val="004208B9"/>
    <w:rsid w:val="00420E22"/>
    <w:rsid w:val="00421F6F"/>
    <w:rsid w:val="00421FA8"/>
    <w:rsid w:val="004243F6"/>
    <w:rsid w:val="00425B15"/>
    <w:rsid w:val="00426B35"/>
    <w:rsid w:val="00426F1F"/>
    <w:rsid w:val="004305BB"/>
    <w:rsid w:val="00430893"/>
    <w:rsid w:val="00430D3A"/>
    <w:rsid w:val="004314E0"/>
    <w:rsid w:val="00433B7C"/>
    <w:rsid w:val="0043433A"/>
    <w:rsid w:val="004349B3"/>
    <w:rsid w:val="00434A5B"/>
    <w:rsid w:val="004354ED"/>
    <w:rsid w:val="004357FD"/>
    <w:rsid w:val="00436131"/>
    <w:rsid w:val="00436863"/>
    <w:rsid w:val="00436A11"/>
    <w:rsid w:val="00440C3B"/>
    <w:rsid w:val="00440E03"/>
    <w:rsid w:val="00442E96"/>
    <w:rsid w:val="0044317B"/>
    <w:rsid w:val="004458BC"/>
    <w:rsid w:val="004463A0"/>
    <w:rsid w:val="00446BBC"/>
    <w:rsid w:val="00446DBB"/>
    <w:rsid w:val="00446F59"/>
    <w:rsid w:val="004502D9"/>
    <w:rsid w:val="0045035F"/>
    <w:rsid w:val="0045173B"/>
    <w:rsid w:val="00452E34"/>
    <w:rsid w:val="0045313C"/>
    <w:rsid w:val="0045372D"/>
    <w:rsid w:val="00453F20"/>
    <w:rsid w:val="0045567E"/>
    <w:rsid w:val="0045609C"/>
    <w:rsid w:val="00456E0B"/>
    <w:rsid w:val="00457A8A"/>
    <w:rsid w:val="00460BA8"/>
    <w:rsid w:val="00461540"/>
    <w:rsid w:val="00462B9D"/>
    <w:rsid w:val="00463644"/>
    <w:rsid w:val="0046390F"/>
    <w:rsid w:val="00463D43"/>
    <w:rsid w:val="00463D9B"/>
    <w:rsid w:val="0046444C"/>
    <w:rsid w:val="00464451"/>
    <w:rsid w:val="004660A6"/>
    <w:rsid w:val="004661F2"/>
    <w:rsid w:val="004667EF"/>
    <w:rsid w:val="0046682E"/>
    <w:rsid w:val="00466A82"/>
    <w:rsid w:val="00467165"/>
    <w:rsid w:val="00467EBE"/>
    <w:rsid w:val="00467F36"/>
    <w:rsid w:val="00470D5B"/>
    <w:rsid w:val="00470DD0"/>
    <w:rsid w:val="00473481"/>
    <w:rsid w:val="004744D3"/>
    <w:rsid w:val="00474976"/>
    <w:rsid w:val="00474B03"/>
    <w:rsid w:val="00474F46"/>
    <w:rsid w:val="00475A61"/>
    <w:rsid w:val="00475A93"/>
    <w:rsid w:val="00477FD4"/>
    <w:rsid w:val="004810A7"/>
    <w:rsid w:val="004848EA"/>
    <w:rsid w:val="004850D6"/>
    <w:rsid w:val="00485230"/>
    <w:rsid w:val="004855D5"/>
    <w:rsid w:val="004863B8"/>
    <w:rsid w:val="00486DBD"/>
    <w:rsid w:val="0048781A"/>
    <w:rsid w:val="004879D2"/>
    <w:rsid w:val="00490218"/>
    <w:rsid w:val="004905B9"/>
    <w:rsid w:val="00490880"/>
    <w:rsid w:val="00491596"/>
    <w:rsid w:val="00491F3B"/>
    <w:rsid w:val="00493823"/>
    <w:rsid w:val="004945DA"/>
    <w:rsid w:val="00494FCA"/>
    <w:rsid w:val="00495036"/>
    <w:rsid w:val="004951BA"/>
    <w:rsid w:val="00495278"/>
    <w:rsid w:val="00496EFF"/>
    <w:rsid w:val="00497C4C"/>
    <w:rsid w:val="004A0021"/>
    <w:rsid w:val="004A034A"/>
    <w:rsid w:val="004A0511"/>
    <w:rsid w:val="004A0562"/>
    <w:rsid w:val="004A0A2D"/>
    <w:rsid w:val="004A0BAE"/>
    <w:rsid w:val="004A1565"/>
    <w:rsid w:val="004A2E55"/>
    <w:rsid w:val="004A32BE"/>
    <w:rsid w:val="004A3491"/>
    <w:rsid w:val="004A3D4A"/>
    <w:rsid w:val="004A3EBD"/>
    <w:rsid w:val="004A4191"/>
    <w:rsid w:val="004A541A"/>
    <w:rsid w:val="004A5725"/>
    <w:rsid w:val="004A5BED"/>
    <w:rsid w:val="004A65C8"/>
    <w:rsid w:val="004A6705"/>
    <w:rsid w:val="004A71CD"/>
    <w:rsid w:val="004A7757"/>
    <w:rsid w:val="004A7B50"/>
    <w:rsid w:val="004B0827"/>
    <w:rsid w:val="004B2604"/>
    <w:rsid w:val="004B2AA9"/>
    <w:rsid w:val="004B3560"/>
    <w:rsid w:val="004B378E"/>
    <w:rsid w:val="004B3992"/>
    <w:rsid w:val="004B3F81"/>
    <w:rsid w:val="004B4B55"/>
    <w:rsid w:val="004B4F5A"/>
    <w:rsid w:val="004B6CF3"/>
    <w:rsid w:val="004C045B"/>
    <w:rsid w:val="004C078F"/>
    <w:rsid w:val="004C0EF7"/>
    <w:rsid w:val="004C2E30"/>
    <w:rsid w:val="004C3AC1"/>
    <w:rsid w:val="004C5085"/>
    <w:rsid w:val="004C5CB4"/>
    <w:rsid w:val="004C6DD2"/>
    <w:rsid w:val="004C713B"/>
    <w:rsid w:val="004D0C9B"/>
    <w:rsid w:val="004D1947"/>
    <w:rsid w:val="004D1D50"/>
    <w:rsid w:val="004D4575"/>
    <w:rsid w:val="004D4DAE"/>
    <w:rsid w:val="004D55B4"/>
    <w:rsid w:val="004D571F"/>
    <w:rsid w:val="004D5DE8"/>
    <w:rsid w:val="004D7791"/>
    <w:rsid w:val="004D7822"/>
    <w:rsid w:val="004E0D89"/>
    <w:rsid w:val="004E1201"/>
    <w:rsid w:val="004E1342"/>
    <w:rsid w:val="004E180B"/>
    <w:rsid w:val="004E1BAB"/>
    <w:rsid w:val="004E2A58"/>
    <w:rsid w:val="004E2EA5"/>
    <w:rsid w:val="004E3338"/>
    <w:rsid w:val="004E3A88"/>
    <w:rsid w:val="004E44A0"/>
    <w:rsid w:val="004E4E1C"/>
    <w:rsid w:val="004E58F3"/>
    <w:rsid w:val="004E63BB"/>
    <w:rsid w:val="004E7039"/>
    <w:rsid w:val="004E75D6"/>
    <w:rsid w:val="004E7B88"/>
    <w:rsid w:val="004F009F"/>
    <w:rsid w:val="004F0F1E"/>
    <w:rsid w:val="004F15F8"/>
    <w:rsid w:val="004F33F8"/>
    <w:rsid w:val="004F3A2B"/>
    <w:rsid w:val="004F4B98"/>
    <w:rsid w:val="004F4F82"/>
    <w:rsid w:val="004F5843"/>
    <w:rsid w:val="004F71EC"/>
    <w:rsid w:val="005006F0"/>
    <w:rsid w:val="005007DA"/>
    <w:rsid w:val="0050081D"/>
    <w:rsid w:val="0050082E"/>
    <w:rsid w:val="00500AE7"/>
    <w:rsid w:val="005011A2"/>
    <w:rsid w:val="005012A8"/>
    <w:rsid w:val="00501578"/>
    <w:rsid w:val="0050227F"/>
    <w:rsid w:val="00503605"/>
    <w:rsid w:val="00503640"/>
    <w:rsid w:val="005055FD"/>
    <w:rsid w:val="005060A5"/>
    <w:rsid w:val="005068B1"/>
    <w:rsid w:val="00510356"/>
    <w:rsid w:val="0051192A"/>
    <w:rsid w:val="005120F4"/>
    <w:rsid w:val="005140F8"/>
    <w:rsid w:val="00514DFC"/>
    <w:rsid w:val="0051568B"/>
    <w:rsid w:val="00516371"/>
    <w:rsid w:val="00516975"/>
    <w:rsid w:val="00516CF7"/>
    <w:rsid w:val="00516FC6"/>
    <w:rsid w:val="005178D8"/>
    <w:rsid w:val="005209E3"/>
    <w:rsid w:val="0052124F"/>
    <w:rsid w:val="0052154F"/>
    <w:rsid w:val="005217F3"/>
    <w:rsid w:val="00522099"/>
    <w:rsid w:val="00522619"/>
    <w:rsid w:val="00522BAD"/>
    <w:rsid w:val="00523710"/>
    <w:rsid w:val="005258C3"/>
    <w:rsid w:val="005264FE"/>
    <w:rsid w:val="00526B4E"/>
    <w:rsid w:val="00526C8B"/>
    <w:rsid w:val="0052799F"/>
    <w:rsid w:val="00530CD9"/>
    <w:rsid w:val="00531642"/>
    <w:rsid w:val="00532154"/>
    <w:rsid w:val="005330C1"/>
    <w:rsid w:val="00533107"/>
    <w:rsid w:val="00533D29"/>
    <w:rsid w:val="00535BC8"/>
    <w:rsid w:val="00536B2B"/>
    <w:rsid w:val="00536CA1"/>
    <w:rsid w:val="00537AE7"/>
    <w:rsid w:val="00540BED"/>
    <w:rsid w:val="005422AD"/>
    <w:rsid w:val="00542B30"/>
    <w:rsid w:val="0054309E"/>
    <w:rsid w:val="005438C3"/>
    <w:rsid w:val="00543A96"/>
    <w:rsid w:val="00543E21"/>
    <w:rsid w:val="00545433"/>
    <w:rsid w:val="00545C5D"/>
    <w:rsid w:val="00546032"/>
    <w:rsid w:val="0054724B"/>
    <w:rsid w:val="005477DE"/>
    <w:rsid w:val="00547FB4"/>
    <w:rsid w:val="00550E69"/>
    <w:rsid w:val="005512B8"/>
    <w:rsid w:val="00552172"/>
    <w:rsid w:val="00552B95"/>
    <w:rsid w:val="00553564"/>
    <w:rsid w:val="00553E29"/>
    <w:rsid w:val="00554256"/>
    <w:rsid w:val="00554874"/>
    <w:rsid w:val="00555D78"/>
    <w:rsid w:val="00556090"/>
    <w:rsid w:val="00560754"/>
    <w:rsid w:val="0056249C"/>
    <w:rsid w:val="005632EB"/>
    <w:rsid w:val="00563BD3"/>
    <w:rsid w:val="00566A2D"/>
    <w:rsid w:val="00567117"/>
    <w:rsid w:val="005707F9"/>
    <w:rsid w:val="00571BC2"/>
    <w:rsid w:val="00572197"/>
    <w:rsid w:val="00572338"/>
    <w:rsid w:val="005726DF"/>
    <w:rsid w:val="00572DC4"/>
    <w:rsid w:val="00572EBC"/>
    <w:rsid w:val="00572FF3"/>
    <w:rsid w:val="00574340"/>
    <w:rsid w:val="00576619"/>
    <w:rsid w:val="00576A0B"/>
    <w:rsid w:val="005771E7"/>
    <w:rsid w:val="00577EB0"/>
    <w:rsid w:val="00581020"/>
    <w:rsid w:val="0058186D"/>
    <w:rsid w:val="00581F02"/>
    <w:rsid w:val="00582AB9"/>
    <w:rsid w:val="005840CA"/>
    <w:rsid w:val="005853FA"/>
    <w:rsid w:val="00585D7A"/>
    <w:rsid w:val="00586875"/>
    <w:rsid w:val="00586938"/>
    <w:rsid w:val="005869CA"/>
    <w:rsid w:val="005873F3"/>
    <w:rsid w:val="00590EA7"/>
    <w:rsid w:val="005916B6"/>
    <w:rsid w:val="005926A2"/>
    <w:rsid w:val="00592E9D"/>
    <w:rsid w:val="00593341"/>
    <w:rsid w:val="00593A48"/>
    <w:rsid w:val="005943B5"/>
    <w:rsid w:val="005948F1"/>
    <w:rsid w:val="005949E4"/>
    <w:rsid w:val="00595B19"/>
    <w:rsid w:val="00595C78"/>
    <w:rsid w:val="00596497"/>
    <w:rsid w:val="005A08E4"/>
    <w:rsid w:val="005A1D38"/>
    <w:rsid w:val="005A1F02"/>
    <w:rsid w:val="005A2BEE"/>
    <w:rsid w:val="005A3E64"/>
    <w:rsid w:val="005A6155"/>
    <w:rsid w:val="005A66ED"/>
    <w:rsid w:val="005A6749"/>
    <w:rsid w:val="005B059F"/>
    <w:rsid w:val="005B063C"/>
    <w:rsid w:val="005B0EA1"/>
    <w:rsid w:val="005B1CA9"/>
    <w:rsid w:val="005B1E85"/>
    <w:rsid w:val="005B2719"/>
    <w:rsid w:val="005B2926"/>
    <w:rsid w:val="005B2D12"/>
    <w:rsid w:val="005B4465"/>
    <w:rsid w:val="005B4777"/>
    <w:rsid w:val="005B4C40"/>
    <w:rsid w:val="005B5AEF"/>
    <w:rsid w:val="005B5C32"/>
    <w:rsid w:val="005B626B"/>
    <w:rsid w:val="005B6F1F"/>
    <w:rsid w:val="005B704D"/>
    <w:rsid w:val="005B73CB"/>
    <w:rsid w:val="005B7CAF"/>
    <w:rsid w:val="005C0040"/>
    <w:rsid w:val="005C0362"/>
    <w:rsid w:val="005C0755"/>
    <w:rsid w:val="005C1279"/>
    <w:rsid w:val="005C17CC"/>
    <w:rsid w:val="005C1805"/>
    <w:rsid w:val="005C1EB9"/>
    <w:rsid w:val="005C37E4"/>
    <w:rsid w:val="005C3AEC"/>
    <w:rsid w:val="005C501B"/>
    <w:rsid w:val="005C5B99"/>
    <w:rsid w:val="005C5EB2"/>
    <w:rsid w:val="005C6571"/>
    <w:rsid w:val="005C65DD"/>
    <w:rsid w:val="005C7975"/>
    <w:rsid w:val="005C7E14"/>
    <w:rsid w:val="005D0723"/>
    <w:rsid w:val="005D1444"/>
    <w:rsid w:val="005D1897"/>
    <w:rsid w:val="005D1A39"/>
    <w:rsid w:val="005D22E1"/>
    <w:rsid w:val="005D39F2"/>
    <w:rsid w:val="005D3EED"/>
    <w:rsid w:val="005D4A31"/>
    <w:rsid w:val="005D5B02"/>
    <w:rsid w:val="005D613A"/>
    <w:rsid w:val="005D6AD6"/>
    <w:rsid w:val="005E0525"/>
    <w:rsid w:val="005E22F9"/>
    <w:rsid w:val="005E2DE9"/>
    <w:rsid w:val="005E362F"/>
    <w:rsid w:val="005E40B2"/>
    <w:rsid w:val="005E49CF"/>
    <w:rsid w:val="005E4A7A"/>
    <w:rsid w:val="005E61B7"/>
    <w:rsid w:val="005E6431"/>
    <w:rsid w:val="005E7760"/>
    <w:rsid w:val="005F009B"/>
    <w:rsid w:val="005F0B87"/>
    <w:rsid w:val="005F134C"/>
    <w:rsid w:val="005F21D1"/>
    <w:rsid w:val="005F2C4E"/>
    <w:rsid w:val="005F533D"/>
    <w:rsid w:val="005F58CF"/>
    <w:rsid w:val="005F5A78"/>
    <w:rsid w:val="005F6E01"/>
    <w:rsid w:val="005F7336"/>
    <w:rsid w:val="00600810"/>
    <w:rsid w:val="00600CA2"/>
    <w:rsid w:val="00601C1A"/>
    <w:rsid w:val="00603966"/>
    <w:rsid w:val="00603F39"/>
    <w:rsid w:val="00604A9E"/>
    <w:rsid w:val="00604B7F"/>
    <w:rsid w:val="00607657"/>
    <w:rsid w:val="00610F8C"/>
    <w:rsid w:val="0061119C"/>
    <w:rsid w:val="0061177B"/>
    <w:rsid w:val="00611C57"/>
    <w:rsid w:val="00612536"/>
    <w:rsid w:val="00612F8E"/>
    <w:rsid w:val="00613615"/>
    <w:rsid w:val="0061400B"/>
    <w:rsid w:val="00614A69"/>
    <w:rsid w:val="00614A6A"/>
    <w:rsid w:val="00614AF9"/>
    <w:rsid w:val="0061540F"/>
    <w:rsid w:val="00615D47"/>
    <w:rsid w:val="00615D88"/>
    <w:rsid w:val="00616DCF"/>
    <w:rsid w:val="00617E89"/>
    <w:rsid w:val="00617EF7"/>
    <w:rsid w:val="00620A0F"/>
    <w:rsid w:val="00620F4A"/>
    <w:rsid w:val="006212A0"/>
    <w:rsid w:val="00621631"/>
    <w:rsid w:val="006218D0"/>
    <w:rsid w:val="00623466"/>
    <w:rsid w:val="006236D8"/>
    <w:rsid w:val="006237F1"/>
    <w:rsid w:val="00624153"/>
    <w:rsid w:val="006246DC"/>
    <w:rsid w:val="006249DD"/>
    <w:rsid w:val="00625899"/>
    <w:rsid w:val="00626617"/>
    <w:rsid w:val="0062705B"/>
    <w:rsid w:val="006271A5"/>
    <w:rsid w:val="00627419"/>
    <w:rsid w:val="0063122F"/>
    <w:rsid w:val="006321D9"/>
    <w:rsid w:val="0063246E"/>
    <w:rsid w:val="00632A9D"/>
    <w:rsid w:val="00632BE9"/>
    <w:rsid w:val="00633915"/>
    <w:rsid w:val="00633C47"/>
    <w:rsid w:val="0063569E"/>
    <w:rsid w:val="00635890"/>
    <w:rsid w:val="00635EE3"/>
    <w:rsid w:val="006369F8"/>
    <w:rsid w:val="00637ADE"/>
    <w:rsid w:val="00637F36"/>
    <w:rsid w:val="0064118E"/>
    <w:rsid w:val="006413FB"/>
    <w:rsid w:val="00642EA4"/>
    <w:rsid w:val="0064384C"/>
    <w:rsid w:val="006443AB"/>
    <w:rsid w:val="00644954"/>
    <w:rsid w:val="006455E0"/>
    <w:rsid w:val="00645830"/>
    <w:rsid w:val="00645E7F"/>
    <w:rsid w:val="006469A4"/>
    <w:rsid w:val="00650714"/>
    <w:rsid w:val="00650820"/>
    <w:rsid w:val="00650D41"/>
    <w:rsid w:val="00651236"/>
    <w:rsid w:val="006513D9"/>
    <w:rsid w:val="006522DB"/>
    <w:rsid w:val="00653F57"/>
    <w:rsid w:val="0065420F"/>
    <w:rsid w:val="00654726"/>
    <w:rsid w:val="006554C8"/>
    <w:rsid w:val="00656DDB"/>
    <w:rsid w:val="00657875"/>
    <w:rsid w:val="00660E29"/>
    <w:rsid w:val="00661565"/>
    <w:rsid w:val="00661D05"/>
    <w:rsid w:val="0066235E"/>
    <w:rsid w:val="00662D5A"/>
    <w:rsid w:val="00663132"/>
    <w:rsid w:val="00663651"/>
    <w:rsid w:val="00663733"/>
    <w:rsid w:val="00663CEC"/>
    <w:rsid w:val="00664F98"/>
    <w:rsid w:val="006656CF"/>
    <w:rsid w:val="00667956"/>
    <w:rsid w:val="006728ED"/>
    <w:rsid w:val="00672F1B"/>
    <w:rsid w:val="00673749"/>
    <w:rsid w:val="00674152"/>
    <w:rsid w:val="006753A6"/>
    <w:rsid w:val="006755A9"/>
    <w:rsid w:val="00676329"/>
    <w:rsid w:val="00676B5F"/>
    <w:rsid w:val="00677215"/>
    <w:rsid w:val="00677217"/>
    <w:rsid w:val="006803B8"/>
    <w:rsid w:val="00681F7A"/>
    <w:rsid w:val="006826E7"/>
    <w:rsid w:val="006827AA"/>
    <w:rsid w:val="006827C8"/>
    <w:rsid w:val="00682E82"/>
    <w:rsid w:val="00683B67"/>
    <w:rsid w:val="00683FAD"/>
    <w:rsid w:val="006845F7"/>
    <w:rsid w:val="00684A4D"/>
    <w:rsid w:val="0068517B"/>
    <w:rsid w:val="006858E8"/>
    <w:rsid w:val="00685A72"/>
    <w:rsid w:val="006864FA"/>
    <w:rsid w:val="006867AA"/>
    <w:rsid w:val="0068701B"/>
    <w:rsid w:val="00687CFA"/>
    <w:rsid w:val="00691172"/>
    <w:rsid w:val="006916A4"/>
    <w:rsid w:val="00694B26"/>
    <w:rsid w:val="006962CC"/>
    <w:rsid w:val="00696D22"/>
    <w:rsid w:val="00697C93"/>
    <w:rsid w:val="006A174C"/>
    <w:rsid w:val="006A2F1C"/>
    <w:rsid w:val="006A3DAE"/>
    <w:rsid w:val="006A3EF4"/>
    <w:rsid w:val="006A41A0"/>
    <w:rsid w:val="006A4AE0"/>
    <w:rsid w:val="006A4FAF"/>
    <w:rsid w:val="006A546B"/>
    <w:rsid w:val="006A6296"/>
    <w:rsid w:val="006A7410"/>
    <w:rsid w:val="006A7D84"/>
    <w:rsid w:val="006B0FC0"/>
    <w:rsid w:val="006B2B24"/>
    <w:rsid w:val="006B2D0B"/>
    <w:rsid w:val="006B3379"/>
    <w:rsid w:val="006B391B"/>
    <w:rsid w:val="006B4822"/>
    <w:rsid w:val="006B49D6"/>
    <w:rsid w:val="006B5CD0"/>
    <w:rsid w:val="006B64F8"/>
    <w:rsid w:val="006B6B4B"/>
    <w:rsid w:val="006B6BB9"/>
    <w:rsid w:val="006C031A"/>
    <w:rsid w:val="006C0C6F"/>
    <w:rsid w:val="006C162A"/>
    <w:rsid w:val="006C173F"/>
    <w:rsid w:val="006C1F5E"/>
    <w:rsid w:val="006C2211"/>
    <w:rsid w:val="006C2C34"/>
    <w:rsid w:val="006C47DD"/>
    <w:rsid w:val="006C4FBE"/>
    <w:rsid w:val="006C5131"/>
    <w:rsid w:val="006C6726"/>
    <w:rsid w:val="006C69E1"/>
    <w:rsid w:val="006C7680"/>
    <w:rsid w:val="006C7B8B"/>
    <w:rsid w:val="006D006B"/>
    <w:rsid w:val="006D105F"/>
    <w:rsid w:val="006D13EA"/>
    <w:rsid w:val="006D1D56"/>
    <w:rsid w:val="006D2373"/>
    <w:rsid w:val="006D26E6"/>
    <w:rsid w:val="006D3130"/>
    <w:rsid w:val="006D5A14"/>
    <w:rsid w:val="006D6296"/>
    <w:rsid w:val="006D6423"/>
    <w:rsid w:val="006D778C"/>
    <w:rsid w:val="006E0318"/>
    <w:rsid w:val="006E08B5"/>
    <w:rsid w:val="006E1E47"/>
    <w:rsid w:val="006E1F40"/>
    <w:rsid w:val="006E2709"/>
    <w:rsid w:val="006E3AFD"/>
    <w:rsid w:val="006E45D4"/>
    <w:rsid w:val="006E4D12"/>
    <w:rsid w:val="006E4F44"/>
    <w:rsid w:val="006E5340"/>
    <w:rsid w:val="006E5928"/>
    <w:rsid w:val="006E5EF6"/>
    <w:rsid w:val="006E633B"/>
    <w:rsid w:val="006F187B"/>
    <w:rsid w:val="006F1A4D"/>
    <w:rsid w:val="006F2365"/>
    <w:rsid w:val="006F245E"/>
    <w:rsid w:val="006F2578"/>
    <w:rsid w:val="006F3724"/>
    <w:rsid w:val="006F3B87"/>
    <w:rsid w:val="006F4D91"/>
    <w:rsid w:val="006F6E64"/>
    <w:rsid w:val="006F6FA0"/>
    <w:rsid w:val="006F7E97"/>
    <w:rsid w:val="0070026C"/>
    <w:rsid w:val="007002CB"/>
    <w:rsid w:val="0070201E"/>
    <w:rsid w:val="00702355"/>
    <w:rsid w:val="00702FD0"/>
    <w:rsid w:val="0070302C"/>
    <w:rsid w:val="00703389"/>
    <w:rsid w:val="0070416A"/>
    <w:rsid w:val="00704B55"/>
    <w:rsid w:val="0070615A"/>
    <w:rsid w:val="00707859"/>
    <w:rsid w:val="0071120C"/>
    <w:rsid w:val="00712255"/>
    <w:rsid w:val="0071233F"/>
    <w:rsid w:val="007129F0"/>
    <w:rsid w:val="00712E53"/>
    <w:rsid w:val="00712F3C"/>
    <w:rsid w:val="00713567"/>
    <w:rsid w:val="00713B83"/>
    <w:rsid w:val="007148B6"/>
    <w:rsid w:val="0071607D"/>
    <w:rsid w:val="007173F8"/>
    <w:rsid w:val="0071787A"/>
    <w:rsid w:val="007178C2"/>
    <w:rsid w:val="00717B88"/>
    <w:rsid w:val="00720531"/>
    <w:rsid w:val="00720EA8"/>
    <w:rsid w:val="0072163D"/>
    <w:rsid w:val="00722F0B"/>
    <w:rsid w:val="007234EB"/>
    <w:rsid w:val="00723B18"/>
    <w:rsid w:val="00723C70"/>
    <w:rsid w:val="00724A05"/>
    <w:rsid w:val="00724D60"/>
    <w:rsid w:val="007254D7"/>
    <w:rsid w:val="007255B4"/>
    <w:rsid w:val="0072583F"/>
    <w:rsid w:val="007264E4"/>
    <w:rsid w:val="007268CA"/>
    <w:rsid w:val="0073089E"/>
    <w:rsid w:val="007309CF"/>
    <w:rsid w:val="00731881"/>
    <w:rsid w:val="007324F8"/>
    <w:rsid w:val="0073309A"/>
    <w:rsid w:val="00733888"/>
    <w:rsid w:val="00733894"/>
    <w:rsid w:val="00733FDD"/>
    <w:rsid w:val="00734322"/>
    <w:rsid w:val="00734AE1"/>
    <w:rsid w:val="00735168"/>
    <w:rsid w:val="007365A5"/>
    <w:rsid w:val="00736DF5"/>
    <w:rsid w:val="00736FD9"/>
    <w:rsid w:val="00737A5A"/>
    <w:rsid w:val="00737AAB"/>
    <w:rsid w:val="00737AC6"/>
    <w:rsid w:val="00737FC5"/>
    <w:rsid w:val="00740D4B"/>
    <w:rsid w:val="00740F0A"/>
    <w:rsid w:val="007434B5"/>
    <w:rsid w:val="0074438E"/>
    <w:rsid w:val="007444CF"/>
    <w:rsid w:val="007448E4"/>
    <w:rsid w:val="00744ADF"/>
    <w:rsid w:val="00745148"/>
    <w:rsid w:val="00745273"/>
    <w:rsid w:val="00745809"/>
    <w:rsid w:val="00750C9D"/>
    <w:rsid w:val="00750DE6"/>
    <w:rsid w:val="0075248C"/>
    <w:rsid w:val="007525E3"/>
    <w:rsid w:val="00752D42"/>
    <w:rsid w:val="007530AA"/>
    <w:rsid w:val="007536B0"/>
    <w:rsid w:val="0075372D"/>
    <w:rsid w:val="00753B3A"/>
    <w:rsid w:val="007542E5"/>
    <w:rsid w:val="00754C11"/>
    <w:rsid w:val="00754F8A"/>
    <w:rsid w:val="00755A78"/>
    <w:rsid w:val="00755D2F"/>
    <w:rsid w:val="0075665C"/>
    <w:rsid w:val="0075726D"/>
    <w:rsid w:val="00760005"/>
    <w:rsid w:val="00760980"/>
    <w:rsid w:val="007610BB"/>
    <w:rsid w:val="007614AD"/>
    <w:rsid w:val="00761CCA"/>
    <w:rsid w:val="00762075"/>
    <w:rsid w:val="00762E8C"/>
    <w:rsid w:val="0076359F"/>
    <w:rsid w:val="00764581"/>
    <w:rsid w:val="00764F3A"/>
    <w:rsid w:val="00765AE6"/>
    <w:rsid w:val="0076788B"/>
    <w:rsid w:val="0077122D"/>
    <w:rsid w:val="007713A9"/>
    <w:rsid w:val="00771EEB"/>
    <w:rsid w:val="00772A23"/>
    <w:rsid w:val="00772D19"/>
    <w:rsid w:val="0077389B"/>
    <w:rsid w:val="007739FD"/>
    <w:rsid w:val="00774090"/>
    <w:rsid w:val="00774267"/>
    <w:rsid w:val="00774293"/>
    <w:rsid w:val="00774355"/>
    <w:rsid w:val="00775529"/>
    <w:rsid w:val="007757D0"/>
    <w:rsid w:val="00775FAF"/>
    <w:rsid w:val="00776278"/>
    <w:rsid w:val="007769C8"/>
    <w:rsid w:val="00777B70"/>
    <w:rsid w:val="00780D06"/>
    <w:rsid w:val="00781AE0"/>
    <w:rsid w:val="0078202B"/>
    <w:rsid w:val="00783119"/>
    <w:rsid w:val="00783968"/>
    <w:rsid w:val="00785ED6"/>
    <w:rsid w:val="007865CF"/>
    <w:rsid w:val="0078667D"/>
    <w:rsid w:val="00786FAD"/>
    <w:rsid w:val="00787135"/>
    <w:rsid w:val="007875FF"/>
    <w:rsid w:val="00787F8E"/>
    <w:rsid w:val="00790165"/>
    <w:rsid w:val="0079083D"/>
    <w:rsid w:val="007917A5"/>
    <w:rsid w:val="00792244"/>
    <w:rsid w:val="00792FB0"/>
    <w:rsid w:val="00793C67"/>
    <w:rsid w:val="00793EBD"/>
    <w:rsid w:val="00793EFA"/>
    <w:rsid w:val="00794014"/>
    <w:rsid w:val="0079542D"/>
    <w:rsid w:val="00795B72"/>
    <w:rsid w:val="00796A42"/>
    <w:rsid w:val="00797636"/>
    <w:rsid w:val="007A07FC"/>
    <w:rsid w:val="007A096E"/>
    <w:rsid w:val="007A0E0D"/>
    <w:rsid w:val="007A0E76"/>
    <w:rsid w:val="007A1676"/>
    <w:rsid w:val="007A226A"/>
    <w:rsid w:val="007A3BC1"/>
    <w:rsid w:val="007A4E85"/>
    <w:rsid w:val="007A4F6E"/>
    <w:rsid w:val="007A6136"/>
    <w:rsid w:val="007B151A"/>
    <w:rsid w:val="007B15BA"/>
    <w:rsid w:val="007B19EE"/>
    <w:rsid w:val="007B1A96"/>
    <w:rsid w:val="007B1DB4"/>
    <w:rsid w:val="007B400B"/>
    <w:rsid w:val="007B48A8"/>
    <w:rsid w:val="007B4DD3"/>
    <w:rsid w:val="007B6095"/>
    <w:rsid w:val="007B61C3"/>
    <w:rsid w:val="007B66CF"/>
    <w:rsid w:val="007B6999"/>
    <w:rsid w:val="007B6B2A"/>
    <w:rsid w:val="007B6DB8"/>
    <w:rsid w:val="007B727F"/>
    <w:rsid w:val="007C1B9B"/>
    <w:rsid w:val="007C2C15"/>
    <w:rsid w:val="007C3498"/>
    <w:rsid w:val="007C37A6"/>
    <w:rsid w:val="007C3B19"/>
    <w:rsid w:val="007C4952"/>
    <w:rsid w:val="007C4D5E"/>
    <w:rsid w:val="007C50BF"/>
    <w:rsid w:val="007C5238"/>
    <w:rsid w:val="007C7875"/>
    <w:rsid w:val="007D0EDA"/>
    <w:rsid w:val="007D0F65"/>
    <w:rsid w:val="007D15FA"/>
    <w:rsid w:val="007D1A50"/>
    <w:rsid w:val="007D2CEC"/>
    <w:rsid w:val="007D4BF3"/>
    <w:rsid w:val="007D5125"/>
    <w:rsid w:val="007D51FD"/>
    <w:rsid w:val="007D7369"/>
    <w:rsid w:val="007D7CB5"/>
    <w:rsid w:val="007E0DDA"/>
    <w:rsid w:val="007E118C"/>
    <w:rsid w:val="007E5B60"/>
    <w:rsid w:val="007E70B5"/>
    <w:rsid w:val="007E7C6E"/>
    <w:rsid w:val="007F013C"/>
    <w:rsid w:val="007F0670"/>
    <w:rsid w:val="007F105B"/>
    <w:rsid w:val="007F17D1"/>
    <w:rsid w:val="007F2265"/>
    <w:rsid w:val="007F2691"/>
    <w:rsid w:val="007F27A5"/>
    <w:rsid w:val="007F35A9"/>
    <w:rsid w:val="007F4DB3"/>
    <w:rsid w:val="007F681F"/>
    <w:rsid w:val="007F7277"/>
    <w:rsid w:val="007F7DF0"/>
    <w:rsid w:val="00800327"/>
    <w:rsid w:val="00800E5F"/>
    <w:rsid w:val="008014FE"/>
    <w:rsid w:val="008033C6"/>
    <w:rsid w:val="00803A72"/>
    <w:rsid w:val="00803AEA"/>
    <w:rsid w:val="00803E91"/>
    <w:rsid w:val="00804D0E"/>
    <w:rsid w:val="008057AA"/>
    <w:rsid w:val="00806402"/>
    <w:rsid w:val="008064BE"/>
    <w:rsid w:val="00806C26"/>
    <w:rsid w:val="00806FE7"/>
    <w:rsid w:val="00807806"/>
    <w:rsid w:val="00807AEC"/>
    <w:rsid w:val="0081102E"/>
    <w:rsid w:val="00812791"/>
    <w:rsid w:val="00812D57"/>
    <w:rsid w:val="00812EF9"/>
    <w:rsid w:val="00813292"/>
    <w:rsid w:val="0081482B"/>
    <w:rsid w:val="00814ADB"/>
    <w:rsid w:val="00814C42"/>
    <w:rsid w:val="00815611"/>
    <w:rsid w:val="00816257"/>
    <w:rsid w:val="00816D4E"/>
    <w:rsid w:val="00820B3F"/>
    <w:rsid w:val="00822212"/>
    <w:rsid w:val="00822338"/>
    <w:rsid w:val="0082266F"/>
    <w:rsid w:val="00823186"/>
    <w:rsid w:val="00823E50"/>
    <w:rsid w:val="008242D1"/>
    <w:rsid w:val="0082454A"/>
    <w:rsid w:val="00824864"/>
    <w:rsid w:val="00824996"/>
    <w:rsid w:val="00825400"/>
    <w:rsid w:val="00825CFD"/>
    <w:rsid w:val="00826088"/>
    <w:rsid w:val="00826C48"/>
    <w:rsid w:val="0083128A"/>
    <w:rsid w:val="008312F2"/>
    <w:rsid w:val="00832CD3"/>
    <w:rsid w:val="00834365"/>
    <w:rsid w:val="00834373"/>
    <w:rsid w:val="008354D3"/>
    <w:rsid w:val="00835A57"/>
    <w:rsid w:val="00836F20"/>
    <w:rsid w:val="008370CB"/>
    <w:rsid w:val="0083744F"/>
    <w:rsid w:val="0083796D"/>
    <w:rsid w:val="008401AA"/>
    <w:rsid w:val="008405D9"/>
    <w:rsid w:val="00840FF4"/>
    <w:rsid w:val="0084182A"/>
    <w:rsid w:val="00841C43"/>
    <w:rsid w:val="00842843"/>
    <w:rsid w:val="00842B1C"/>
    <w:rsid w:val="008433B7"/>
    <w:rsid w:val="00843628"/>
    <w:rsid w:val="00843A90"/>
    <w:rsid w:val="00843E30"/>
    <w:rsid w:val="008449AE"/>
    <w:rsid w:val="00845CA6"/>
    <w:rsid w:val="00845DCB"/>
    <w:rsid w:val="0084629F"/>
    <w:rsid w:val="008468B1"/>
    <w:rsid w:val="00850AFB"/>
    <w:rsid w:val="00851292"/>
    <w:rsid w:val="008523A8"/>
    <w:rsid w:val="00852EC7"/>
    <w:rsid w:val="00853056"/>
    <w:rsid w:val="00853227"/>
    <w:rsid w:val="008549B3"/>
    <w:rsid w:val="00854BD3"/>
    <w:rsid w:val="008551A7"/>
    <w:rsid w:val="008559FF"/>
    <w:rsid w:val="00855D36"/>
    <w:rsid w:val="00855F55"/>
    <w:rsid w:val="008566DB"/>
    <w:rsid w:val="00856DF1"/>
    <w:rsid w:val="008572C2"/>
    <w:rsid w:val="00857370"/>
    <w:rsid w:val="008576AC"/>
    <w:rsid w:val="008618BC"/>
    <w:rsid w:val="00863545"/>
    <w:rsid w:val="008635DB"/>
    <w:rsid w:val="008637EC"/>
    <w:rsid w:val="008641D3"/>
    <w:rsid w:val="008661BC"/>
    <w:rsid w:val="00866546"/>
    <w:rsid w:val="008669B5"/>
    <w:rsid w:val="0086741A"/>
    <w:rsid w:val="00867D9C"/>
    <w:rsid w:val="00870289"/>
    <w:rsid w:val="008705A5"/>
    <w:rsid w:val="0087063B"/>
    <w:rsid w:val="00870FCA"/>
    <w:rsid w:val="008716C0"/>
    <w:rsid w:val="00871AC0"/>
    <w:rsid w:val="0087245D"/>
    <w:rsid w:val="00873260"/>
    <w:rsid w:val="00874894"/>
    <w:rsid w:val="00874ECD"/>
    <w:rsid w:val="00875402"/>
    <w:rsid w:val="00876000"/>
    <w:rsid w:val="00877ED1"/>
    <w:rsid w:val="008800F5"/>
    <w:rsid w:val="00880621"/>
    <w:rsid w:val="0088195E"/>
    <w:rsid w:val="00881C8C"/>
    <w:rsid w:val="00882160"/>
    <w:rsid w:val="00883C26"/>
    <w:rsid w:val="008846AA"/>
    <w:rsid w:val="00884D4A"/>
    <w:rsid w:val="00885314"/>
    <w:rsid w:val="00885D89"/>
    <w:rsid w:val="00886053"/>
    <w:rsid w:val="00887419"/>
    <w:rsid w:val="008874FA"/>
    <w:rsid w:val="00887C8D"/>
    <w:rsid w:val="00887E93"/>
    <w:rsid w:val="00887F07"/>
    <w:rsid w:val="00890DDE"/>
    <w:rsid w:val="008914E8"/>
    <w:rsid w:val="00891831"/>
    <w:rsid w:val="00891CD3"/>
    <w:rsid w:val="008922F2"/>
    <w:rsid w:val="00892C77"/>
    <w:rsid w:val="0089317D"/>
    <w:rsid w:val="00894420"/>
    <w:rsid w:val="00894B02"/>
    <w:rsid w:val="00894DDE"/>
    <w:rsid w:val="008968E7"/>
    <w:rsid w:val="00897096"/>
    <w:rsid w:val="00897785"/>
    <w:rsid w:val="00897951"/>
    <w:rsid w:val="00897FD6"/>
    <w:rsid w:val="008A0ED1"/>
    <w:rsid w:val="008A22C5"/>
    <w:rsid w:val="008A2AFA"/>
    <w:rsid w:val="008A5710"/>
    <w:rsid w:val="008A7D37"/>
    <w:rsid w:val="008B0216"/>
    <w:rsid w:val="008B0705"/>
    <w:rsid w:val="008B0C82"/>
    <w:rsid w:val="008B12CA"/>
    <w:rsid w:val="008B33F6"/>
    <w:rsid w:val="008B3672"/>
    <w:rsid w:val="008B37ED"/>
    <w:rsid w:val="008B3C2A"/>
    <w:rsid w:val="008B45DC"/>
    <w:rsid w:val="008B4F5B"/>
    <w:rsid w:val="008B5522"/>
    <w:rsid w:val="008B5F3C"/>
    <w:rsid w:val="008B5F68"/>
    <w:rsid w:val="008B62C3"/>
    <w:rsid w:val="008B62CB"/>
    <w:rsid w:val="008B69FB"/>
    <w:rsid w:val="008B7F07"/>
    <w:rsid w:val="008C01E1"/>
    <w:rsid w:val="008C0BED"/>
    <w:rsid w:val="008C2D73"/>
    <w:rsid w:val="008C38AC"/>
    <w:rsid w:val="008C3D1E"/>
    <w:rsid w:val="008C3D2F"/>
    <w:rsid w:val="008C4264"/>
    <w:rsid w:val="008C6DC3"/>
    <w:rsid w:val="008D09A9"/>
    <w:rsid w:val="008D0E2A"/>
    <w:rsid w:val="008D162A"/>
    <w:rsid w:val="008D25FE"/>
    <w:rsid w:val="008D29E3"/>
    <w:rsid w:val="008D4FFD"/>
    <w:rsid w:val="008D5180"/>
    <w:rsid w:val="008D533E"/>
    <w:rsid w:val="008D5410"/>
    <w:rsid w:val="008D5E7F"/>
    <w:rsid w:val="008D6B1A"/>
    <w:rsid w:val="008D6F73"/>
    <w:rsid w:val="008D7EF8"/>
    <w:rsid w:val="008D7FD5"/>
    <w:rsid w:val="008E0298"/>
    <w:rsid w:val="008E0928"/>
    <w:rsid w:val="008E0E2A"/>
    <w:rsid w:val="008E101A"/>
    <w:rsid w:val="008E15CD"/>
    <w:rsid w:val="008E19DF"/>
    <w:rsid w:val="008E27F6"/>
    <w:rsid w:val="008E329F"/>
    <w:rsid w:val="008E3933"/>
    <w:rsid w:val="008E4AE6"/>
    <w:rsid w:val="008E4B28"/>
    <w:rsid w:val="008E5331"/>
    <w:rsid w:val="008E613D"/>
    <w:rsid w:val="008E68FB"/>
    <w:rsid w:val="008E6E09"/>
    <w:rsid w:val="008F0654"/>
    <w:rsid w:val="008F14C7"/>
    <w:rsid w:val="008F1C37"/>
    <w:rsid w:val="008F47EF"/>
    <w:rsid w:val="008F549C"/>
    <w:rsid w:val="008F55E8"/>
    <w:rsid w:val="008F6C11"/>
    <w:rsid w:val="0090083E"/>
    <w:rsid w:val="009009E8"/>
    <w:rsid w:val="00900E0F"/>
    <w:rsid w:val="009014E7"/>
    <w:rsid w:val="0090250C"/>
    <w:rsid w:val="00902D3D"/>
    <w:rsid w:val="00902E42"/>
    <w:rsid w:val="00903816"/>
    <w:rsid w:val="009040AD"/>
    <w:rsid w:val="0090435E"/>
    <w:rsid w:val="0090448D"/>
    <w:rsid w:val="009049E2"/>
    <w:rsid w:val="009055E6"/>
    <w:rsid w:val="009056E5"/>
    <w:rsid w:val="009069C8"/>
    <w:rsid w:val="00910362"/>
    <w:rsid w:val="00910C60"/>
    <w:rsid w:val="00911032"/>
    <w:rsid w:val="00911433"/>
    <w:rsid w:val="00911A74"/>
    <w:rsid w:val="00911D04"/>
    <w:rsid w:val="00913991"/>
    <w:rsid w:val="0091482B"/>
    <w:rsid w:val="00914C02"/>
    <w:rsid w:val="009153DC"/>
    <w:rsid w:val="00916B43"/>
    <w:rsid w:val="00917565"/>
    <w:rsid w:val="00920FCF"/>
    <w:rsid w:val="0092216A"/>
    <w:rsid w:val="00922D39"/>
    <w:rsid w:val="00923161"/>
    <w:rsid w:val="00924659"/>
    <w:rsid w:val="00926322"/>
    <w:rsid w:val="00926D51"/>
    <w:rsid w:val="009270FA"/>
    <w:rsid w:val="00927457"/>
    <w:rsid w:val="00930325"/>
    <w:rsid w:val="00931218"/>
    <w:rsid w:val="009331C0"/>
    <w:rsid w:val="00933804"/>
    <w:rsid w:val="00933D09"/>
    <w:rsid w:val="00934193"/>
    <w:rsid w:val="0093419B"/>
    <w:rsid w:val="0093485E"/>
    <w:rsid w:val="009351FD"/>
    <w:rsid w:val="00935855"/>
    <w:rsid w:val="00935D99"/>
    <w:rsid w:val="00936BB2"/>
    <w:rsid w:val="00936F03"/>
    <w:rsid w:val="009378CF"/>
    <w:rsid w:val="00937DDA"/>
    <w:rsid w:val="00937F52"/>
    <w:rsid w:val="0094014B"/>
    <w:rsid w:val="009407D2"/>
    <w:rsid w:val="00940AE4"/>
    <w:rsid w:val="00940B5C"/>
    <w:rsid w:val="00941E3E"/>
    <w:rsid w:val="00941F46"/>
    <w:rsid w:val="00942869"/>
    <w:rsid w:val="00944142"/>
    <w:rsid w:val="009442EC"/>
    <w:rsid w:val="00944F52"/>
    <w:rsid w:val="00945C55"/>
    <w:rsid w:val="009474FA"/>
    <w:rsid w:val="0095149E"/>
    <w:rsid w:val="00951E52"/>
    <w:rsid w:val="00951ED0"/>
    <w:rsid w:val="009533E0"/>
    <w:rsid w:val="00953C3E"/>
    <w:rsid w:val="00954CC1"/>
    <w:rsid w:val="00954E63"/>
    <w:rsid w:val="00956AEB"/>
    <w:rsid w:val="00957C84"/>
    <w:rsid w:val="00960B08"/>
    <w:rsid w:val="00960D04"/>
    <w:rsid w:val="0096345A"/>
    <w:rsid w:val="00963F0B"/>
    <w:rsid w:val="00963F27"/>
    <w:rsid w:val="009640BB"/>
    <w:rsid w:val="0096420F"/>
    <w:rsid w:val="0096506E"/>
    <w:rsid w:val="0096704E"/>
    <w:rsid w:val="00970A77"/>
    <w:rsid w:val="00970C6E"/>
    <w:rsid w:val="009714CF"/>
    <w:rsid w:val="009722A3"/>
    <w:rsid w:val="00972544"/>
    <w:rsid w:val="009737DD"/>
    <w:rsid w:val="00973EA1"/>
    <w:rsid w:val="00974280"/>
    <w:rsid w:val="00974BBF"/>
    <w:rsid w:val="009766AA"/>
    <w:rsid w:val="00976D41"/>
    <w:rsid w:val="00980216"/>
    <w:rsid w:val="00981B88"/>
    <w:rsid w:val="00981C59"/>
    <w:rsid w:val="00982146"/>
    <w:rsid w:val="00982B4F"/>
    <w:rsid w:val="00982DC1"/>
    <w:rsid w:val="009830D9"/>
    <w:rsid w:val="00983C69"/>
    <w:rsid w:val="0098466E"/>
    <w:rsid w:val="00984AB4"/>
    <w:rsid w:val="00984BCF"/>
    <w:rsid w:val="009852E6"/>
    <w:rsid w:val="00986D46"/>
    <w:rsid w:val="00987F95"/>
    <w:rsid w:val="0099068A"/>
    <w:rsid w:val="00990738"/>
    <w:rsid w:val="009909A5"/>
    <w:rsid w:val="00990D61"/>
    <w:rsid w:val="009912C7"/>
    <w:rsid w:val="00991EA4"/>
    <w:rsid w:val="0099209D"/>
    <w:rsid w:val="00992493"/>
    <w:rsid w:val="009932EA"/>
    <w:rsid w:val="00993B71"/>
    <w:rsid w:val="00994D14"/>
    <w:rsid w:val="00994E34"/>
    <w:rsid w:val="00995D96"/>
    <w:rsid w:val="00995E40"/>
    <w:rsid w:val="009960DE"/>
    <w:rsid w:val="009971C4"/>
    <w:rsid w:val="009A2610"/>
    <w:rsid w:val="009A32E1"/>
    <w:rsid w:val="009A4A6E"/>
    <w:rsid w:val="009A51F2"/>
    <w:rsid w:val="009A5D12"/>
    <w:rsid w:val="009A5F63"/>
    <w:rsid w:val="009A686A"/>
    <w:rsid w:val="009A6F9E"/>
    <w:rsid w:val="009A71A2"/>
    <w:rsid w:val="009A75F5"/>
    <w:rsid w:val="009A7C5D"/>
    <w:rsid w:val="009B0BE4"/>
    <w:rsid w:val="009B12AF"/>
    <w:rsid w:val="009B28B9"/>
    <w:rsid w:val="009B3114"/>
    <w:rsid w:val="009B4074"/>
    <w:rsid w:val="009B413B"/>
    <w:rsid w:val="009B415B"/>
    <w:rsid w:val="009B58E6"/>
    <w:rsid w:val="009B61B8"/>
    <w:rsid w:val="009C003A"/>
    <w:rsid w:val="009C06D3"/>
    <w:rsid w:val="009C0A00"/>
    <w:rsid w:val="009C1ABE"/>
    <w:rsid w:val="009C2A3F"/>
    <w:rsid w:val="009C40B2"/>
    <w:rsid w:val="009C5F25"/>
    <w:rsid w:val="009C5F29"/>
    <w:rsid w:val="009C63A1"/>
    <w:rsid w:val="009C6842"/>
    <w:rsid w:val="009C68BD"/>
    <w:rsid w:val="009C7850"/>
    <w:rsid w:val="009C7A6B"/>
    <w:rsid w:val="009D0FEF"/>
    <w:rsid w:val="009D1128"/>
    <w:rsid w:val="009D1387"/>
    <w:rsid w:val="009D1521"/>
    <w:rsid w:val="009D23BA"/>
    <w:rsid w:val="009D248C"/>
    <w:rsid w:val="009D2F66"/>
    <w:rsid w:val="009D4448"/>
    <w:rsid w:val="009D4858"/>
    <w:rsid w:val="009D48B8"/>
    <w:rsid w:val="009D4AED"/>
    <w:rsid w:val="009D6A90"/>
    <w:rsid w:val="009D7FF0"/>
    <w:rsid w:val="009E07CC"/>
    <w:rsid w:val="009E08E0"/>
    <w:rsid w:val="009E2960"/>
    <w:rsid w:val="009E3092"/>
    <w:rsid w:val="009E30D1"/>
    <w:rsid w:val="009E39FF"/>
    <w:rsid w:val="009E3D46"/>
    <w:rsid w:val="009E553D"/>
    <w:rsid w:val="009E59AF"/>
    <w:rsid w:val="009E5FD4"/>
    <w:rsid w:val="009E6A8C"/>
    <w:rsid w:val="009E76E8"/>
    <w:rsid w:val="009F059A"/>
    <w:rsid w:val="009F0E8E"/>
    <w:rsid w:val="009F1305"/>
    <w:rsid w:val="009F139E"/>
    <w:rsid w:val="009F2BB5"/>
    <w:rsid w:val="009F2E8F"/>
    <w:rsid w:val="009F3696"/>
    <w:rsid w:val="009F3A54"/>
    <w:rsid w:val="009F3CC1"/>
    <w:rsid w:val="009F4DE6"/>
    <w:rsid w:val="009F5679"/>
    <w:rsid w:val="009F6246"/>
    <w:rsid w:val="009F7701"/>
    <w:rsid w:val="00A001FE"/>
    <w:rsid w:val="00A003CD"/>
    <w:rsid w:val="00A0083B"/>
    <w:rsid w:val="00A02DE1"/>
    <w:rsid w:val="00A038FF"/>
    <w:rsid w:val="00A03CA2"/>
    <w:rsid w:val="00A04C22"/>
    <w:rsid w:val="00A04C24"/>
    <w:rsid w:val="00A05817"/>
    <w:rsid w:val="00A071F7"/>
    <w:rsid w:val="00A12101"/>
    <w:rsid w:val="00A12245"/>
    <w:rsid w:val="00A12888"/>
    <w:rsid w:val="00A1357C"/>
    <w:rsid w:val="00A13580"/>
    <w:rsid w:val="00A14CE6"/>
    <w:rsid w:val="00A14E09"/>
    <w:rsid w:val="00A1557B"/>
    <w:rsid w:val="00A15DAB"/>
    <w:rsid w:val="00A163C6"/>
    <w:rsid w:val="00A17296"/>
    <w:rsid w:val="00A179B2"/>
    <w:rsid w:val="00A20288"/>
    <w:rsid w:val="00A20BDB"/>
    <w:rsid w:val="00A2227B"/>
    <w:rsid w:val="00A229A8"/>
    <w:rsid w:val="00A2345C"/>
    <w:rsid w:val="00A2400B"/>
    <w:rsid w:val="00A246CC"/>
    <w:rsid w:val="00A24B9A"/>
    <w:rsid w:val="00A26938"/>
    <w:rsid w:val="00A31855"/>
    <w:rsid w:val="00A318BD"/>
    <w:rsid w:val="00A31F4E"/>
    <w:rsid w:val="00A31F7C"/>
    <w:rsid w:val="00A32F9A"/>
    <w:rsid w:val="00A33BB5"/>
    <w:rsid w:val="00A35455"/>
    <w:rsid w:val="00A3761B"/>
    <w:rsid w:val="00A37698"/>
    <w:rsid w:val="00A401D0"/>
    <w:rsid w:val="00A4102B"/>
    <w:rsid w:val="00A41FCE"/>
    <w:rsid w:val="00A42E13"/>
    <w:rsid w:val="00A42F1F"/>
    <w:rsid w:val="00A44EE3"/>
    <w:rsid w:val="00A45979"/>
    <w:rsid w:val="00A462CA"/>
    <w:rsid w:val="00A468DB"/>
    <w:rsid w:val="00A46B7D"/>
    <w:rsid w:val="00A473FA"/>
    <w:rsid w:val="00A47E2B"/>
    <w:rsid w:val="00A5011D"/>
    <w:rsid w:val="00A50739"/>
    <w:rsid w:val="00A5093F"/>
    <w:rsid w:val="00A51455"/>
    <w:rsid w:val="00A517A9"/>
    <w:rsid w:val="00A52E27"/>
    <w:rsid w:val="00A533E7"/>
    <w:rsid w:val="00A53771"/>
    <w:rsid w:val="00A5417B"/>
    <w:rsid w:val="00A5447D"/>
    <w:rsid w:val="00A54628"/>
    <w:rsid w:val="00A54F4D"/>
    <w:rsid w:val="00A5742F"/>
    <w:rsid w:val="00A6120F"/>
    <w:rsid w:val="00A620D4"/>
    <w:rsid w:val="00A62C4E"/>
    <w:rsid w:val="00A62E7C"/>
    <w:rsid w:val="00A6368F"/>
    <w:rsid w:val="00A64023"/>
    <w:rsid w:val="00A646D8"/>
    <w:rsid w:val="00A6484F"/>
    <w:rsid w:val="00A654FB"/>
    <w:rsid w:val="00A660B2"/>
    <w:rsid w:val="00A66652"/>
    <w:rsid w:val="00A66799"/>
    <w:rsid w:val="00A66839"/>
    <w:rsid w:val="00A705BA"/>
    <w:rsid w:val="00A71070"/>
    <w:rsid w:val="00A719B3"/>
    <w:rsid w:val="00A71D3C"/>
    <w:rsid w:val="00A72065"/>
    <w:rsid w:val="00A72236"/>
    <w:rsid w:val="00A722B7"/>
    <w:rsid w:val="00A7246D"/>
    <w:rsid w:val="00A72AF2"/>
    <w:rsid w:val="00A73DFA"/>
    <w:rsid w:val="00A74018"/>
    <w:rsid w:val="00A740B4"/>
    <w:rsid w:val="00A7429C"/>
    <w:rsid w:val="00A748E3"/>
    <w:rsid w:val="00A748F9"/>
    <w:rsid w:val="00A75D28"/>
    <w:rsid w:val="00A75D51"/>
    <w:rsid w:val="00A760DC"/>
    <w:rsid w:val="00A762C6"/>
    <w:rsid w:val="00A7709A"/>
    <w:rsid w:val="00A772AD"/>
    <w:rsid w:val="00A77F29"/>
    <w:rsid w:val="00A801CE"/>
    <w:rsid w:val="00A8052D"/>
    <w:rsid w:val="00A80A7E"/>
    <w:rsid w:val="00A80F8B"/>
    <w:rsid w:val="00A814C4"/>
    <w:rsid w:val="00A837A9"/>
    <w:rsid w:val="00A84E2D"/>
    <w:rsid w:val="00A86314"/>
    <w:rsid w:val="00A86686"/>
    <w:rsid w:val="00A87678"/>
    <w:rsid w:val="00A9010D"/>
    <w:rsid w:val="00A90527"/>
    <w:rsid w:val="00A949C9"/>
    <w:rsid w:val="00A9511D"/>
    <w:rsid w:val="00A9592A"/>
    <w:rsid w:val="00A97E62"/>
    <w:rsid w:val="00A97F7F"/>
    <w:rsid w:val="00AA07E8"/>
    <w:rsid w:val="00AA1775"/>
    <w:rsid w:val="00AA1E01"/>
    <w:rsid w:val="00AA2FBD"/>
    <w:rsid w:val="00AA331C"/>
    <w:rsid w:val="00AA3AF9"/>
    <w:rsid w:val="00AA423A"/>
    <w:rsid w:val="00AA4945"/>
    <w:rsid w:val="00AA5AB3"/>
    <w:rsid w:val="00AA5E72"/>
    <w:rsid w:val="00AA6317"/>
    <w:rsid w:val="00AB1077"/>
    <w:rsid w:val="00AB2556"/>
    <w:rsid w:val="00AB2BC7"/>
    <w:rsid w:val="00AB2F5C"/>
    <w:rsid w:val="00AB315D"/>
    <w:rsid w:val="00AB319B"/>
    <w:rsid w:val="00AB3CA5"/>
    <w:rsid w:val="00AB4532"/>
    <w:rsid w:val="00AB4CCE"/>
    <w:rsid w:val="00AB56C6"/>
    <w:rsid w:val="00AB5E06"/>
    <w:rsid w:val="00AB6083"/>
    <w:rsid w:val="00AB6EB0"/>
    <w:rsid w:val="00AC0DD9"/>
    <w:rsid w:val="00AC1576"/>
    <w:rsid w:val="00AC227A"/>
    <w:rsid w:val="00AC2D89"/>
    <w:rsid w:val="00AC38AC"/>
    <w:rsid w:val="00AC480C"/>
    <w:rsid w:val="00AC49E5"/>
    <w:rsid w:val="00AC5AE1"/>
    <w:rsid w:val="00AC6AB6"/>
    <w:rsid w:val="00AC74D2"/>
    <w:rsid w:val="00AC7873"/>
    <w:rsid w:val="00AC7B99"/>
    <w:rsid w:val="00AC7C03"/>
    <w:rsid w:val="00AD0CA3"/>
    <w:rsid w:val="00AD41BB"/>
    <w:rsid w:val="00AD43C3"/>
    <w:rsid w:val="00AD5050"/>
    <w:rsid w:val="00AD5911"/>
    <w:rsid w:val="00AD6664"/>
    <w:rsid w:val="00AD6680"/>
    <w:rsid w:val="00AE0B3D"/>
    <w:rsid w:val="00AE0DAA"/>
    <w:rsid w:val="00AE1614"/>
    <w:rsid w:val="00AE1E79"/>
    <w:rsid w:val="00AE23A2"/>
    <w:rsid w:val="00AE2C7A"/>
    <w:rsid w:val="00AE3E99"/>
    <w:rsid w:val="00AE4042"/>
    <w:rsid w:val="00AE418A"/>
    <w:rsid w:val="00AE537C"/>
    <w:rsid w:val="00AE5691"/>
    <w:rsid w:val="00AE61D2"/>
    <w:rsid w:val="00AE6BE9"/>
    <w:rsid w:val="00AE735C"/>
    <w:rsid w:val="00AF270C"/>
    <w:rsid w:val="00AF33DC"/>
    <w:rsid w:val="00AF4FC4"/>
    <w:rsid w:val="00AF545B"/>
    <w:rsid w:val="00AF58AB"/>
    <w:rsid w:val="00B013EB"/>
    <w:rsid w:val="00B0202E"/>
    <w:rsid w:val="00B02D8B"/>
    <w:rsid w:val="00B04A41"/>
    <w:rsid w:val="00B04D8C"/>
    <w:rsid w:val="00B05422"/>
    <w:rsid w:val="00B100E5"/>
    <w:rsid w:val="00B106AD"/>
    <w:rsid w:val="00B107A4"/>
    <w:rsid w:val="00B10EFC"/>
    <w:rsid w:val="00B1126F"/>
    <w:rsid w:val="00B11660"/>
    <w:rsid w:val="00B120C7"/>
    <w:rsid w:val="00B128FE"/>
    <w:rsid w:val="00B12F49"/>
    <w:rsid w:val="00B131EA"/>
    <w:rsid w:val="00B13F48"/>
    <w:rsid w:val="00B14285"/>
    <w:rsid w:val="00B14E5D"/>
    <w:rsid w:val="00B15F53"/>
    <w:rsid w:val="00B171A9"/>
    <w:rsid w:val="00B17597"/>
    <w:rsid w:val="00B17D8D"/>
    <w:rsid w:val="00B21A84"/>
    <w:rsid w:val="00B23F1D"/>
    <w:rsid w:val="00B24C1C"/>
    <w:rsid w:val="00B24DBB"/>
    <w:rsid w:val="00B24E03"/>
    <w:rsid w:val="00B26130"/>
    <w:rsid w:val="00B26561"/>
    <w:rsid w:val="00B268B1"/>
    <w:rsid w:val="00B2700E"/>
    <w:rsid w:val="00B274E3"/>
    <w:rsid w:val="00B27C1E"/>
    <w:rsid w:val="00B27D60"/>
    <w:rsid w:val="00B302D5"/>
    <w:rsid w:val="00B306B4"/>
    <w:rsid w:val="00B306D2"/>
    <w:rsid w:val="00B30A3E"/>
    <w:rsid w:val="00B30B33"/>
    <w:rsid w:val="00B332FF"/>
    <w:rsid w:val="00B33A0B"/>
    <w:rsid w:val="00B33F06"/>
    <w:rsid w:val="00B34E8F"/>
    <w:rsid w:val="00B35C5B"/>
    <w:rsid w:val="00B35CF9"/>
    <w:rsid w:val="00B35D1C"/>
    <w:rsid w:val="00B361C8"/>
    <w:rsid w:val="00B3693F"/>
    <w:rsid w:val="00B36D22"/>
    <w:rsid w:val="00B40118"/>
    <w:rsid w:val="00B41045"/>
    <w:rsid w:val="00B41750"/>
    <w:rsid w:val="00B41B09"/>
    <w:rsid w:val="00B4203D"/>
    <w:rsid w:val="00B42B2B"/>
    <w:rsid w:val="00B43C3A"/>
    <w:rsid w:val="00B43FA3"/>
    <w:rsid w:val="00B4553F"/>
    <w:rsid w:val="00B473EF"/>
    <w:rsid w:val="00B5107D"/>
    <w:rsid w:val="00B51CD0"/>
    <w:rsid w:val="00B53CE8"/>
    <w:rsid w:val="00B5466C"/>
    <w:rsid w:val="00B559FE"/>
    <w:rsid w:val="00B5683D"/>
    <w:rsid w:val="00B602E8"/>
    <w:rsid w:val="00B60496"/>
    <w:rsid w:val="00B61D41"/>
    <w:rsid w:val="00B63F03"/>
    <w:rsid w:val="00B642E5"/>
    <w:rsid w:val="00B654F7"/>
    <w:rsid w:val="00B66B13"/>
    <w:rsid w:val="00B70272"/>
    <w:rsid w:val="00B70AC8"/>
    <w:rsid w:val="00B716AA"/>
    <w:rsid w:val="00B722F0"/>
    <w:rsid w:val="00B724D6"/>
    <w:rsid w:val="00B72C08"/>
    <w:rsid w:val="00B73085"/>
    <w:rsid w:val="00B73479"/>
    <w:rsid w:val="00B7366D"/>
    <w:rsid w:val="00B73DE4"/>
    <w:rsid w:val="00B74A04"/>
    <w:rsid w:val="00B75039"/>
    <w:rsid w:val="00B761D9"/>
    <w:rsid w:val="00B774B4"/>
    <w:rsid w:val="00B77C2C"/>
    <w:rsid w:val="00B80A12"/>
    <w:rsid w:val="00B80BC5"/>
    <w:rsid w:val="00B812A8"/>
    <w:rsid w:val="00B81C3A"/>
    <w:rsid w:val="00B820AE"/>
    <w:rsid w:val="00B820EC"/>
    <w:rsid w:val="00B82215"/>
    <w:rsid w:val="00B82EB5"/>
    <w:rsid w:val="00B8310F"/>
    <w:rsid w:val="00B83365"/>
    <w:rsid w:val="00B83F55"/>
    <w:rsid w:val="00B84C34"/>
    <w:rsid w:val="00B84E41"/>
    <w:rsid w:val="00B862BA"/>
    <w:rsid w:val="00B87360"/>
    <w:rsid w:val="00B87399"/>
    <w:rsid w:val="00B901B5"/>
    <w:rsid w:val="00B906B6"/>
    <w:rsid w:val="00B90C62"/>
    <w:rsid w:val="00B914B0"/>
    <w:rsid w:val="00B917D9"/>
    <w:rsid w:val="00B9581F"/>
    <w:rsid w:val="00B9638F"/>
    <w:rsid w:val="00B97300"/>
    <w:rsid w:val="00BA250C"/>
    <w:rsid w:val="00BA3652"/>
    <w:rsid w:val="00BA45EF"/>
    <w:rsid w:val="00BA4686"/>
    <w:rsid w:val="00BA53F8"/>
    <w:rsid w:val="00BA58A4"/>
    <w:rsid w:val="00BA5E85"/>
    <w:rsid w:val="00BB0F44"/>
    <w:rsid w:val="00BB1F11"/>
    <w:rsid w:val="00BB2911"/>
    <w:rsid w:val="00BB325E"/>
    <w:rsid w:val="00BB342C"/>
    <w:rsid w:val="00BB3FA6"/>
    <w:rsid w:val="00BB4FC3"/>
    <w:rsid w:val="00BB5686"/>
    <w:rsid w:val="00BB6F62"/>
    <w:rsid w:val="00BB7249"/>
    <w:rsid w:val="00BB73E6"/>
    <w:rsid w:val="00BB7CB2"/>
    <w:rsid w:val="00BC1DD5"/>
    <w:rsid w:val="00BC2B49"/>
    <w:rsid w:val="00BC2C73"/>
    <w:rsid w:val="00BC2E5E"/>
    <w:rsid w:val="00BC3603"/>
    <w:rsid w:val="00BC47B4"/>
    <w:rsid w:val="00BC4DBA"/>
    <w:rsid w:val="00BC51C2"/>
    <w:rsid w:val="00BC56DF"/>
    <w:rsid w:val="00BC5D2D"/>
    <w:rsid w:val="00BC6CC6"/>
    <w:rsid w:val="00BC7162"/>
    <w:rsid w:val="00BC76C1"/>
    <w:rsid w:val="00BC7E8E"/>
    <w:rsid w:val="00BC7F03"/>
    <w:rsid w:val="00BD2621"/>
    <w:rsid w:val="00BD3B77"/>
    <w:rsid w:val="00BD475B"/>
    <w:rsid w:val="00BD5884"/>
    <w:rsid w:val="00BD5B65"/>
    <w:rsid w:val="00BD5BA7"/>
    <w:rsid w:val="00BD5F1C"/>
    <w:rsid w:val="00BD6CB1"/>
    <w:rsid w:val="00BD74F0"/>
    <w:rsid w:val="00BD7B8E"/>
    <w:rsid w:val="00BE0E96"/>
    <w:rsid w:val="00BE10FB"/>
    <w:rsid w:val="00BE1746"/>
    <w:rsid w:val="00BE3E72"/>
    <w:rsid w:val="00BE4C40"/>
    <w:rsid w:val="00BE4C57"/>
    <w:rsid w:val="00BE4DA1"/>
    <w:rsid w:val="00BE540B"/>
    <w:rsid w:val="00BE5C3B"/>
    <w:rsid w:val="00BE6A93"/>
    <w:rsid w:val="00BF0DDB"/>
    <w:rsid w:val="00BF2B32"/>
    <w:rsid w:val="00BF2B4A"/>
    <w:rsid w:val="00BF2CE0"/>
    <w:rsid w:val="00BF3162"/>
    <w:rsid w:val="00BF41A6"/>
    <w:rsid w:val="00BF458E"/>
    <w:rsid w:val="00BF462C"/>
    <w:rsid w:val="00BF589F"/>
    <w:rsid w:val="00BF5A63"/>
    <w:rsid w:val="00BF5FBA"/>
    <w:rsid w:val="00BF7228"/>
    <w:rsid w:val="00C01174"/>
    <w:rsid w:val="00C01BFC"/>
    <w:rsid w:val="00C047E2"/>
    <w:rsid w:val="00C04938"/>
    <w:rsid w:val="00C05BD6"/>
    <w:rsid w:val="00C06205"/>
    <w:rsid w:val="00C062BE"/>
    <w:rsid w:val="00C062FE"/>
    <w:rsid w:val="00C0643D"/>
    <w:rsid w:val="00C06CE6"/>
    <w:rsid w:val="00C07BEB"/>
    <w:rsid w:val="00C101C9"/>
    <w:rsid w:val="00C108CF"/>
    <w:rsid w:val="00C10BE8"/>
    <w:rsid w:val="00C11311"/>
    <w:rsid w:val="00C14500"/>
    <w:rsid w:val="00C14826"/>
    <w:rsid w:val="00C1579D"/>
    <w:rsid w:val="00C15B7F"/>
    <w:rsid w:val="00C15CCD"/>
    <w:rsid w:val="00C168F8"/>
    <w:rsid w:val="00C17E9B"/>
    <w:rsid w:val="00C17EB9"/>
    <w:rsid w:val="00C202A4"/>
    <w:rsid w:val="00C21751"/>
    <w:rsid w:val="00C22457"/>
    <w:rsid w:val="00C236FE"/>
    <w:rsid w:val="00C23711"/>
    <w:rsid w:val="00C23A2C"/>
    <w:rsid w:val="00C24B30"/>
    <w:rsid w:val="00C2575D"/>
    <w:rsid w:val="00C25A24"/>
    <w:rsid w:val="00C25CE6"/>
    <w:rsid w:val="00C266A8"/>
    <w:rsid w:val="00C26775"/>
    <w:rsid w:val="00C26B61"/>
    <w:rsid w:val="00C2780D"/>
    <w:rsid w:val="00C279D6"/>
    <w:rsid w:val="00C3048B"/>
    <w:rsid w:val="00C3171C"/>
    <w:rsid w:val="00C31D31"/>
    <w:rsid w:val="00C31E5C"/>
    <w:rsid w:val="00C3220D"/>
    <w:rsid w:val="00C331F4"/>
    <w:rsid w:val="00C33D0F"/>
    <w:rsid w:val="00C346F4"/>
    <w:rsid w:val="00C3520A"/>
    <w:rsid w:val="00C3551A"/>
    <w:rsid w:val="00C356C3"/>
    <w:rsid w:val="00C35BD9"/>
    <w:rsid w:val="00C36E42"/>
    <w:rsid w:val="00C37FE9"/>
    <w:rsid w:val="00C401E9"/>
    <w:rsid w:val="00C40911"/>
    <w:rsid w:val="00C41138"/>
    <w:rsid w:val="00C42555"/>
    <w:rsid w:val="00C430E7"/>
    <w:rsid w:val="00C43396"/>
    <w:rsid w:val="00C4437D"/>
    <w:rsid w:val="00C454A8"/>
    <w:rsid w:val="00C45502"/>
    <w:rsid w:val="00C4594C"/>
    <w:rsid w:val="00C465CD"/>
    <w:rsid w:val="00C46845"/>
    <w:rsid w:val="00C4775D"/>
    <w:rsid w:val="00C504FC"/>
    <w:rsid w:val="00C511AD"/>
    <w:rsid w:val="00C51423"/>
    <w:rsid w:val="00C531C5"/>
    <w:rsid w:val="00C53BCB"/>
    <w:rsid w:val="00C549A1"/>
    <w:rsid w:val="00C5523C"/>
    <w:rsid w:val="00C571D9"/>
    <w:rsid w:val="00C6141A"/>
    <w:rsid w:val="00C61CD5"/>
    <w:rsid w:val="00C61E7F"/>
    <w:rsid w:val="00C61F0D"/>
    <w:rsid w:val="00C61F18"/>
    <w:rsid w:val="00C623B8"/>
    <w:rsid w:val="00C62A75"/>
    <w:rsid w:val="00C64B85"/>
    <w:rsid w:val="00C64D3D"/>
    <w:rsid w:val="00C6591B"/>
    <w:rsid w:val="00C65A87"/>
    <w:rsid w:val="00C65B15"/>
    <w:rsid w:val="00C6668C"/>
    <w:rsid w:val="00C7019A"/>
    <w:rsid w:val="00C71240"/>
    <w:rsid w:val="00C722AA"/>
    <w:rsid w:val="00C73849"/>
    <w:rsid w:val="00C73F40"/>
    <w:rsid w:val="00C7482C"/>
    <w:rsid w:val="00C75292"/>
    <w:rsid w:val="00C761A6"/>
    <w:rsid w:val="00C768E8"/>
    <w:rsid w:val="00C76D3D"/>
    <w:rsid w:val="00C77E95"/>
    <w:rsid w:val="00C80EE4"/>
    <w:rsid w:val="00C81194"/>
    <w:rsid w:val="00C828C2"/>
    <w:rsid w:val="00C8351B"/>
    <w:rsid w:val="00C835DC"/>
    <w:rsid w:val="00C84050"/>
    <w:rsid w:val="00C8410A"/>
    <w:rsid w:val="00C8421E"/>
    <w:rsid w:val="00C853F9"/>
    <w:rsid w:val="00C85CF3"/>
    <w:rsid w:val="00C85DC2"/>
    <w:rsid w:val="00C86AD3"/>
    <w:rsid w:val="00C91FE6"/>
    <w:rsid w:val="00C92036"/>
    <w:rsid w:val="00C92B01"/>
    <w:rsid w:val="00C931B7"/>
    <w:rsid w:val="00C95161"/>
    <w:rsid w:val="00C95172"/>
    <w:rsid w:val="00C9531C"/>
    <w:rsid w:val="00C95531"/>
    <w:rsid w:val="00C955DD"/>
    <w:rsid w:val="00C95C7E"/>
    <w:rsid w:val="00C96562"/>
    <w:rsid w:val="00C96A01"/>
    <w:rsid w:val="00C970EA"/>
    <w:rsid w:val="00C97434"/>
    <w:rsid w:val="00CA09FB"/>
    <w:rsid w:val="00CA16C6"/>
    <w:rsid w:val="00CA1D75"/>
    <w:rsid w:val="00CA25E6"/>
    <w:rsid w:val="00CA29CF"/>
    <w:rsid w:val="00CA31F1"/>
    <w:rsid w:val="00CA395B"/>
    <w:rsid w:val="00CA3E9F"/>
    <w:rsid w:val="00CA462D"/>
    <w:rsid w:val="00CA47AB"/>
    <w:rsid w:val="00CA4A23"/>
    <w:rsid w:val="00CA51A2"/>
    <w:rsid w:val="00CA5B95"/>
    <w:rsid w:val="00CA60BB"/>
    <w:rsid w:val="00CA6FE0"/>
    <w:rsid w:val="00CA76C6"/>
    <w:rsid w:val="00CA7C72"/>
    <w:rsid w:val="00CB0643"/>
    <w:rsid w:val="00CB0AB4"/>
    <w:rsid w:val="00CB0CB6"/>
    <w:rsid w:val="00CB0EAF"/>
    <w:rsid w:val="00CB0EEA"/>
    <w:rsid w:val="00CB288B"/>
    <w:rsid w:val="00CB2EFB"/>
    <w:rsid w:val="00CB47E7"/>
    <w:rsid w:val="00CB50FA"/>
    <w:rsid w:val="00CB58B7"/>
    <w:rsid w:val="00CB6A5B"/>
    <w:rsid w:val="00CB6E2B"/>
    <w:rsid w:val="00CC1324"/>
    <w:rsid w:val="00CC1AD2"/>
    <w:rsid w:val="00CC2385"/>
    <w:rsid w:val="00CC318E"/>
    <w:rsid w:val="00CC3DD3"/>
    <w:rsid w:val="00CC3EBF"/>
    <w:rsid w:val="00CC3ED1"/>
    <w:rsid w:val="00CC488E"/>
    <w:rsid w:val="00CC60B0"/>
    <w:rsid w:val="00CC63E1"/>
    <w:rsid w:val="00CC6CCB"/>
    <w:rsid w:val="00CC6F87"/>
    <w:rsid w:val="00CC7387"/>
    <w:rsid w:val="00CC762B"/>
    <w:rsid w:val="00CD0233"/>
    <w:rsid w:val="00CD0B10"/>
    <w:rsid w:val="00CD0DD8"/>
    <w:rsid w:val="00CD1783"/>
    <w:rsid w:val="00CD1ABD"/>
    <w:rsid w:val="00CD337A"/>
    <w:rsid w:val="00CD4155"/>
    <w:rsid w:val="00CD4AFD"/>
    <w:rsid w:val="00CD52FC"/>
    <w:rsid w:val="00CD5578"/>
    <w:rsid w:val="00CD5BC6"/>
    <w:rsid w:val="00CD6127"/>
    <w:rsid w:val="00CD61EB"/>
    <w:rsid w:val="00CD6EDD"/>
    <w:rsid w:val="00CE00B3"/>
    <w:rsid w:val="00CE029D"/>
    <w:rsid w:val="00CE101E"/>
    <w:rsid w:val="00CE1256"/>
    <w:rsid w:val="00CE145D"/>
    <w:rsid w:val="00CE2D6D"/>
    <w:rsid w:val="00CE36DE"/>
    <w:rsid w:val="00CE4792"/>
    <w:rsid w:val="00CE62EB"/>
    <w:rsid w:val="00CE7C8E"/>
    <w:rsid w:val="00CF0DCD"/>
    <w:rsid w:val="00CF0E1C"/>
    <w:rsid w:val="00CF1DCF"/>
    <w:rsid w:val="00CF2C35"/>
    <w:rsid w:val="00CF2EDF"/>
    <w:rsid w:val="00CF3436"/>
    <w:rsid w:val="00CF3AE8"/>
    <w:rsid w:val="00CF55E2"/>
    <w:rsid w:val="00CF6BAC"/>
    <w:rsid w:val="00CF7C3A"/>
    <w:rsid w:val="00D01BE3"/>
    <w:rsid w:val="00D022C9"/>
    <w:rsid w:val="00D02DB4"/>
    <w:rsid w:val="00D0337C"/>
    <w:rsid w:val="00D03653"/>
    <w:rsid w:val="00D03658"/>
    <w:rsid w:val="00D03945"/>
    <w:rsid w:val="00D0510E"/>
    <w:rsid w:val="00D06EB0"/>
    <w:rsid w:val="00D073FC"/>
    <w:rsid w:val="00D074A5"/>
    <w:rsid w:val="00D077B6"/>
    <w:rsid w:val="00D07B38"/>
    <w:rsid w:val="00D07EAB"/>
    <w:rsid w:val="00D104C8"/>
    <w:rsid w:val="00D11034"/>
    <w:rsid w:val="00D130FC"/>
    <w:rsid w:val="00D130FF"/>
    <w:rsid w:val="00D13561"/>
    <w:rsid w:val="00D136CD"/>
    <w:rsid w:val="00D14734"/>
    <w:rsid w:val="00D14CE9"/>
    <w:rsid w:val="00D15F06"/>
    <w:rsid w:val="00D16993"/>
    <w:rsid w:val="00D169E5"/>
    <w:rsid w:val="00D175BC"/>
    <w:rsid w:val="00D17DF9"/>
    <w:rsid w:val="00D202CD"/>
    <w:rsid w:val="00D20532"/>
    <w:rsid w:val="00D21BF2"/>
    <w:rsid w:val="00D22301"/>
    <w:rsid w:val="00D23C10"/>
    <w:rsid w:val="00D245CE"/>
    <w:rsid w:val="00D247B8"/>
    <w:rsid w:val="00D25F52"/>
    <w:rsid w:val="00D26551"/>
    <w:rsid w:val="00D2699B"/>
    <w:rsid w:val="00D306EB"/>
    <w:rsid w:val="00D31106"/>
    <w:rsid w:val="00D31C2D"/>
    <w:rsid w:val="00D31D1C"/>
    <w:rsid w:val="00D3238D"/>
    <w:rsid w:val="00D330DE"/>
    <w:rsid w:val="00D33AA9"/>
    <w:rsid w:val="00D33AEC"/>
    <w:rsid w:val="00D33B75"/>
    <w:rsid w:val="00D33C8F"/>
    <w:rsid w:val="00D356DB"/>
    <w:rsid w:val="00D35FB2"/>
    <w:rsid w:val="00D36A2F"/>
    <w:rsid w:val="00D404C9"/>
    <w:rsid w:val="00D41099"/>
    <w:rsid w:val="00D41197"/>
    <w:rsid w:val="00D41706"/>
    <w:rsid w:val="00D41EBA"/>
    <w:rsid w:val="00D43637"/>
    <w:rsid w:val="00D43BE5"/>
    <w:rsid w:val="00D44778"/>
    <w:rsid w:val="00D449DD"/>
    <w:rsid w:val="00D44E4B"/>
    <w:rsid w:val="00D44F92"/>
    <w:rsid w:val="00D47014"/>
    <w:rsid w:val="00D476D0"/>
    <w:rsid w:val="00D47CFE"/>
    <w:rsid w:val="00D50683"/>
    <w:rsid w:val="00D52041"/>
    <w:rsid w:val="00D5309C"/>
    <w:rsid w:val="00D53870"/>
    <w:rsid w:val="00D5392B"/>
    <w:rsid w:val="00D54042"/>
    <w:rsid w:val="00D5438F"/>
    <w:rsid w:val="00D5508B"/>
    <w:rsid w:val="00D556CE"/>
    <w:rsid w:val="00D55F7E"/>
    <w:rsid w:val="00D56168"/>
    <w:rsid w:val="00D60BFB"/>
    <w:rsid w:val="00D60CEC"/>
    <w:rsid w:val="00D622E3"/>
    <w:rsid w:val="00D63209"/>
    <w:rsid w:val="00D6336D"/>
    <w:rsid w:val="00D635CC"/>
    <w:rsid w:val="00D63C40"/>
    <w:rsid w:val="00D63FA0"/>
    <w:rsid w:val="00D64CFF"/>
    <w:rsid w:val="00D66389"/>
    <w:rsid w:val="00D7090F"/>
    <w:rsid w:val="00D7182D"/>
    <w:rsid w:val="00D7382F"/>
    <w:rsid w:val="00D74B4F"/>
    <w:rsid w:val="00D762CB"/>
    <w:rsid w:val="00D76BDD"/>
    <w:rsid w:val="00D8103F"/>
    <w:rsid w:val="00D820D9"/>
    <w:rsid w:val="00D8215F"/>
    <w:rsid w:val="00D83237"/>
    <w:rsid w:val="00D8374A"/>
    <w:rsid w:val="00D83BE4"/>
    <w:rsid w:val="00D850F5"/>
    <w:rsid w:val="00D85F49"/>
    <w:rsid w:val="00D865C8"/>
    <w:rsid w:val="00D86958"/>
    <w:rsid w:val="00D9089B"/>
    <w:rsid w:val="00D90F52"/>
    <w:rsid w:val="00D911C3"/>
    <w:rsid w:val="00D91253"/>
    <w:rsid w:val="00D91D10"/>
    <w:rsid w:val="00D934BF"/>
    <w:rsid w:val="00D944AA"/>
    <w:rsid w:val="00D94969"/>
    <w:rsid w:val="00D94A1B"/>
    <w:rsid w:val="00D96498"/>
    <w:rsid w:val="00D96D4F"/>
    <w:rsid w:val="00D978FD"/>
    <w:rsid w:val="00D97BBA"/>
    <w:rsid w:val="00DA0671"/>
    <w:rsid w:val="00DA1303"/>
    <w:rsid w:val="00DA14F3"/>
    <w:rsid w:val="00DA183E"/>
    <w:rsid w:val="00DA19DD"/>
    <w:rsid w:val="00DA246B"/>
    <w:rsid w:val="00DA3107"/>
    <w:rsid w:val="00DA3A27"/>
    <w:rsid w:val="00DA3DC4"/>
    <w:rsid w:val="00DA4A10"/>
    <w:rsid w:val="00DA54E0"/>
    <w:rsid w:val="00DA58E3"/>
    <w:rsid w:val="00DA70A5"/>
    <w:rsid w:val="00DA712B"/>
    <w:rsid w:val="00DB139F"/>
    <w:rsid w:val="00DB1421"/>
    <w:rsid w:val="00DB2019"/>
    <w:rsid w:val="00DB26A1"/>
    <w:rsid w:val="00DB2C53"/>
    <w:rsid w:val="00DB55DE"/>
    <w:rsid w:val="00DB5CFE"/>
    <w:rsid w:val="00DB6A00"/>
    <w:rsid w:val="00DB6D2F"/>
    <w:rsid w:val="00DC2A63"/>
    <w:rsid w:val="00DC31BC"/>
    <w:rsid w:val="00DC3DDC"/>
    <w:rsid w:val="00DC4BEF"/>
    <w:rsid w:val="00DC5748"/>
    <w:rsid w:val="00DC5980"/>
    <w:rsid w:val="00DC62EF"/>
    <w:rsid w:val="00DC6F96"/>
    <w:rsid w:val="00DC76D8"/>
    <w:rsid w:val="00DD073D"/>
    <w:rsid w:val="00DD09F4"/>
    <w:rsid w:val="00DD0F55"/>
    <w:rsid w:val="00DD402E"/>
    <w:rsid w:val="00DD41A9"/>
    <w:rsid w:val="00DD489E"/>
    <w:rsid w:val="00DD603B"/>
    <w:rsid w:val="00DD6817"/>
    <w:rsid w:val="00DD6D4C"/>
    <w:rsid w:val="00DE13F9"/>
    <w:rsid w:val="00DE1822"/>
    <w:rsid w:val="00DE2298"/>
    <w:rsid w:val="00DE236E"/>
    <w:rsid w:val="00DE2AE0"/>
    <w:rsid w:val="00DE2BD5"/>
    <w:rsid w:val="00DE32F0"/>
    <w:rsid w:val="00DE4E7C"/>
    <w:rsid w:val="00DE5BEE"/>
    <w:rsid w:val="00DE5F49"/>
    <w:rsid w:val="00DE77B7"/>
    <w:rsid w:val="00DE7D29"/>
    <w:rsid w:val="00DF0B49"/>
    <w:rsid w:val="00DF0B58"/>
    <w:rsid w:val="00DF0D35"/>
    <w:rsid w:val="00DF0FF4"/>
    <w:rsid w:val="00DF1DC5"/>
    <w:rsid w:val="00DF21D0"/>
    <w:rsid w:val="00DF2D59"/>
    <w:rsid w:val="00DF2F48"/>
    <w:rsid w:val="00DF57D1"/>
    <w:rsid w:val="00DF5974"/>
    <w:rsid w:val="00DF6458"/>
    <w:rsid w:val="00DF64D3"/>
    <w:rsid w:val="00DF6CF7"/>
    <w:rsid w:val="00DF777C"/>
    <w:rsid w:val="00DF7805"/>
    <w:rsid w:val="00E002B1"/>
    <w:rsid w:val="00E00546"/>
    <w:rsid w:val="00E0194E"/>
    <w:rsid w:val="00E023ED"/>
    <w:rsid w:val="00E02BA0"/>
    <w:rsid w:val="00E02CB6"/>
    <w:rsid w:val="00E0580E"/>
    <w:rsid w:val="00E05B1C"/>
    <w:rsid w:val="00E05B91"/>
    <w:rsid w:val="00E069C6"/>
    <w:rsid w:val="00E07A3B"/>
    <w:rsid w:val="00E07F7F"/>
    <w:rsid w:val="00E104ED"/>
    <w:rsid w:val="00E10FAB"/>
    <w:rsid w:val="00E116A2"/>
    <w:rsid w:val="00E119DB"/>
    <w:rsid w:val="00E120B4"/>
    <w:rsid w:val="00E13758"/>
    <w:rsid w:val="00E13A8D"/>
    <w:rsid w:val="00E13F95"/>
    <w:rsid w:val="00E144B6"/>
    <w:rsid w:val="00E1457C"/>
    <w:rsid w:val="00E14AD8"/>
    <w:rsid w:val="00E14DE4"/>
    <w:rsid w:val="00E15A75"/>
    <w:rsid w:val="00E1735E"/>
    <w:rsid w:val="00E17B0D"/>
    <w:rsid w:val="00E17CDA"/>
    <w:rsid w:val="00E17D88"/>
    <w:rsid w:val="00E2140B"/>
    <w:rsid w:val="00E21819"/>
    <w:rsid w:val="00E21C01"/>
    <w:rsid w:val="00E220C9"/>
    <w:rsid w:val="00E22206"/>
    <w:rsid w:val="00E222E5"/>
    <w:rsid w:val="00E2233A"/>
    <w:rsid w:val="00E22B12"/>
    <w:rsid w:val="00E237C0"/>
    <w:rsid w:val="00E23AB9"/>
    <w:rsid w:val="00E23E8E"/>
    <w:rsid w:val="00E24278"/>
    <w:rsid w:val="00E258F5"/>
    <w:rsid w:val="00E25AB4"/>
    <w:rsid w:val="00E25D62"/>
    <w:rsid w:val="00E2621A"/>
    <w:rsid w:val="00E31363"/>
    <w:rsid w:val="00E32B81"/>
    <w:rsid w:val="00E32E56"/>
    <w:rsid w:val="00E331E8"/>
    <w:rsid w:val="00E342AB"/>
    <w:rsid w:val="00E345DB"/>
    <w:rsid w:val="00E3593F"/>
    <w:rsid w:val="00E36D54"/>
    <w:rsid w:val="00E3780D"/>
    <w:rsid w:val="00E407AF"/>
    <w:rsid w:val="00E40873"/>
    <w:rsid w:val="00E41A0C"/>
    <w:rsid w:val="00E43569"/>
    <w:rsid w:val="00E444A8"/>
    <w:rsid w:val="00E44EF2"/>
    <w:rsid w:val="00E45539"/>
    <w:rsid w:val="00E46DA3"/>
    <w:rsid w:val="00E47FB8"/>
    <w:rsid w:val="00E500C7"/>
    <w:rsid w:val="00E505A7"/>
    <w:rsid w:val="00E50D6E"/>
    <w:rsid w:val="00E5107A"/>
    <w:rsid w:val="00E51C7F"/>
    <w:rsid w:val="00E53446"/>
    <w:rsid w:val="00E53D2C"/>
    <w:rsid w:val="00E53F8D"/>
    <w:rsid w:val="00E5474B"/>
    <w:rsid w:val="00E54849"/>
    <w:rsid w:val="00E5494D"/>
    <w:rsid w:val="00E54DAD"/>
    <w:rsid w:val="00E56F4C"/>
    <w:rsid w:val="00E56FCA"/>
    <w:rsid w:val="00E6081A"/>
    <w:rsid w:val="00E61D6D"/>
    <w:rsid w:val="00E62741"/>
    <w:rsid w:val="00E638C1"/>
    <w:rsid w:val="00E63F73"/>
    <w:rsid w:val="00E64447"/>
    <w:rsid w:val="00E64C65"/>
    <w:rsid w:val="00E64F28"/>
    <w:rsid w:val="00E65580"/>
    <w:rsid w:val="00E677C1"/>
    <w:rsid w:val="00E70EEB"/>
    <w:rsid w:val="00E71484"/>
    <w:rsid w:val="00E71A58"/>
    <w:rsid w:val="00E7277B"/>
    <w:rsid w:val="00E73531"/>
    <w:rsid w:val="00E73792"/>
    <w:rsid w:val="00E760E1"/>
    <w:rsid w:val="00E7639F"/>
    <w:rsid w:val="00E77577"/>
    <w:rsid w:val="00E776A3"/>
    <w:rsid w:val="00E80335"/>
    <w:rsid w:val="00E8038F"/>
    <w:rsid w:val="00E80BAD"/>
    <w:rsid w:val="00E81813"/>
    <w:rsid w:val="00E81FF1"/>
    <w:rsid w:val="00E836E1"/>
    <w:rsid w:val="00E83D25"/>
    <w:rsid w:val="00E85EAE"/>
    <w:rsid w:val="00E86126"/>
    <w:rsid w:val="00E861C3"/>
    <w:rsid w:val="00E87007"/>
    <w:rsid w:val="00E871DF"/>
    <w:rsid w:val="00E87ADE"/>
    <w:rsid w:val="00E87F97"/>
    <w:rsid w:val="00E903E8"/>
    <w:rsid w:val="00E90E14"/>
    <w:rsid w:val="00E91402"/>
    <w:rsid w:val="00E929D4"/>
    <w:rsid w:val="00E931E6"/>
    <w:rsid w:val="00E93E48"/>
    <w:rsid w:val="00E95FA6"/>
    <w:rsid w:val="00E96900"/>
    <w:rsid w:val="00E9738E"/>
    <w:rsid w:val="00EA0D36"/>
    <w:rsid w:val="00EA253C"/>
    <w:rsid w:val="00EA2F21"/>
    <w:rsid w:val="00EA2F45"/>
    <w:rsid w:val="00EA3B36"/>
    <w:rsid w:val="00EA4015"/>
    <w:rsid w:val="00EA4789"/>
    <w:rsid w:val="00EA521C"/>
    <w:rsid w:val="00EA548C"/>
    <w:rsid w:val="00EA56CC"/>
    <w:rsid w:val="00EA6858"/>
    <w:rsid w:val="00EA6A29"/>
    <w:rsid w:val="00EA71F7"/>
    <w:rsid w:val="00EB0336"/>
    <w:rsid w:val="00EB0DC5"/>
    <w:rsid w:val="00EB1010"/>
    <w:rsid w:val="00EB1D88"/>
    <w:rsid w:val="00EB261D"/>
    <w:rsid w:val="00EB27E8"/>
    <w:rsid w:val="00EB2CDD"/>
    <w:rsid w:val="00EB2DF6"/>
    <w:rsid w:val="00EB3702"/>
    <w:rsid w:val="00EB4337"/>
    <w:rsid w:val="00EB557A"/>
    <w:rsid w:val="00EB685B"/>
    <w:rsid w:val="00EB7D46"/>
    <w:rsid w:val="00EC1447"/>
    <w:rsid w:val="00EC1620"/>
    <w:rsid w:val="00EC222B"/>
    <w:rsid w:val="00EC29C3"/>
    <w:rsid w:val="00EC331E"/>
    <w:rsid w:val="00EC35BE"/>
    <w:rsid w:val="00EC36BE"/>
    <w:rsid w:val="00EC42A3"/>
    <w:rsid w:val="00EC5426"/>
    <w:rsid w:val="00ED00FF"/>
    <w:rsid w:val="00ED25B9"/>
    <w:rsid w:val="00ED2AF5"/>
    <w:rsid w:val="00ED32BA"/>
    <w:rsid w:val="00ED3D69"/>
    <w:rsid w:val="00ED3D6B"/>
    <w:rsid w:val="00ED3EF5"/>
    <w:rsid w:val="00ED4061"/>
    <w:rsid w:val="00ED42AD"/>
    <w:rsid w:val="00ED44C7"/>
    <w:rsid w:val="00ED464C"/>
    <w:rsid w:val="00ED4A5F"/>
    <w:rsid w:val="00ED4E0F"/>
    <w:rsid w:val="00ED4F77"/>
    <w:rsid w:val="00ED5772"/>
    <w:rsid w:val="00ED762C"/>
    <w:rsid w:val="00EE100C"/>
    <w:rsid w:val="00EE196E"/>
    <w:rsid w:val="00EE1E41"/>
    <w:rsid w:val="00EE3901"/>
    <w:rsid w:val="00EE3BF7"/>
    <w:rsid w:val="00EE499B"/>
    <w:rsid w:val="00EE5628"/>
    <w:rsid w:val="00EE69BA"/>
    <w:rsid w:val="00EE6E87"/>
    <w:rsid w:val="00EF00E7"/>
    <w:rsid w:val="00EF1628"/>
    <w:rsid w:val="00EF2AEE"/>
    <w:rsid w:val="00EF3308"/>
    <w:rsid w:val="00EF391E"/>
    <w:rsid w:val="00EF3A2E"/>
    <w:rsid w:val="00EF3D34"/>
    <w:rsid w:val="00EF3DF9"/>
    <w:rsid w:val="00EF47BD"/>
    <w:rsid w:val="00EF4F4D"/>
    <w:rsid w:val="00EF6998"/>
    <w:rsid w:val="00EF7A1C"/>
    <w:rsid w:val="00EF7BCE"/>
    <w:rsid w:val="00F00669"/>
    <w:rsid w:val="00F01FE0"/>
    <w:rsid w:val="00F0286A"/>
    <w:rsid w:val="00F03168"/>
    <w:rsid w:val="00F031A3"/>
    <w:rsid w:val="00F03389"/>
    <w:rsid w:val="00F0364D"/>
    <w:rsid w:val="00F042F9"/>
    <w:rsid w:val="00F043D7"/>
    <w:rsid w:val="00F05925"/>
    <w:rsid w:val="00F05B01"/>
    <w:rsid w:val="00F07789"/>
    <w:rsid w:val="00F078C0"/>
    <w:rsid w:val="00F07D72"/>
    <w:rsid w:val="00F11438"/>
    <w:rsid w:val="00F12D2E"/>
    <w:rsid w:val="00F12EFA"/>
    <w:rsid w:val="00F12F1F"/>
    <w:rsid w:val="00F1341B"/>
    <w:rsid w:val="00F13868"/>
    <w:rsid w:val="00F144EE"/>
    <w:rsid w:val="00F14BE5"/>
    <w:rsid w:val="00F14E30"/>
    <w:rsid w:val="00F155CD"/>
    <w:rsid w:val="00F15AB0"/>
    <w:rsid w:val="00F16344"/>
    <w:rsid w:val="00F164B0"/>
    <w:rsid w:val="00F1662C"/>
    <w:rsid w:val="00F16A6C"/>
    <w:rsid w:val="00F172C5"/>
    <w:rsid w:val="00F17426"/>
    <w:rsid w:val="00F17A28"/>
    <w:rsid w:val="00F20CF1"/>
    <w:rsid w:val="00F21CC9"/>
    <w:rsid w:val="00F22208"/>
    <w:rsid w:val="00F23260"/>
    <w:rsid w:val="00F23668"/>
    <w:rsid w:val="00F2464C"/>
    <w:rsid w:val="00F2487E"/>
    <w:rsid w:val="00F2557E"/>
    <w:rsid w:val="00F255FC"/>
    <w:rsid w:val="00F257AA"/>
    <w:rsid w:val="00F26417"/>
    <w:rsid w:val="00F26CB7"/>
    <w:rsid w:val="00F26F02"/>
    <w:rsid w:val="00F27ED5"/>
    <w:rsid w:val="00F305F6"/>
    <w:rsid w:val="00F30AE2"/>
    <w:rsid w:val="00F30D30"/>
    <w:rsid w:val="00F33579"/>
    <w:rsid w:val="00F3560A"/>
    <w:rsid w:val="00F356DC"/>
    <w:rsid w:val="00F377B6"/>
    <w:rsid w:val="00F40D73"/>
    <w:rsid w:val="00F40ECC"/>
    <w:rsid w:val="00F415FD"/>
    <w:rsid w:val="00F41C0B"/>
    <w:rsid w:val="00F41D66"/>
    <w:rsid w:val="00F420B0"/>
    <w:rsid w:val="00F43237"/>
    <w:rsid w:val="00F438F3"/>
    <w:rsid w:val="00F43B11"/>
    <w:rsid w:val="00F443A1"/>
    <w:rsid w:val="00F44922"/>
    <w:rsid w:val="00F44D9F"/>
    <w:rsid w:val="00F45314"/>
    <w:rsid w:val="00F46282"/>
    <w:rsid w:val="00F50358"/>
    <w:rsid w:val="00F5124E"/>
    <w:rsid w:val="00F517B7"/>
    <w:rsid w:val="00F51877"/>
    <w:rsid w:val="00F51914"/>
    <w:rsid w:val="00F51C80"/>
    <w:rsid w:val="00F525AF"/>
    <w:rsid w:val="00F5365F"/>
    <w:rsid w:val="00F542A9"/>
    <w:rsid w:val="00F5558D"/>
    <w:rsid w:val="00F5569A"/>
    <w:rsid w:val="00F558F4"/>
    <w:rsid w:val="00F55D3A"/>
    <w:rsid w:val="00F56797"/>
    <w:rsid w:val="00F571E1"/>
    <w:rsid w:val="00F613F9"/>
    <w:rsid w:val="00F624F3"/>
    <w:rsid w:val="00F63842"/>
    <w:rsid w:val="00F63AFF"/>
    <w:rsid w:val="00F646AF"/>
    <w:rsid w:val="00F65706"/>
    <w:rsid w:val="00F6576D"/>
    <w:rsid w:val="00F65E7D"/>
    <w:rsid w:val="00F66636"/>
    <w:rsid w:val="00F6680E"/>
    <w:rsid w:val="00F66E06"/>
    <w:rsid w:val="00F676B1"/>
    <w:rsid w:val="00F67735"/>
    <w:rsid w:val="00F67C8A"/>
    <w:rsid w:val="00F67E82"/>
    <w:rsid w:val="00F71597"/>
    <w:rsid w:val="00F71823"/>
    <w:rsid w:val="00F71FF7"/>
    <w:rsid w:val="00F72EE1"/>
    <w:rsid w:val="00F738AC"/>
    <w:rsid w:val="00F73D24"/>
    <w:rsid w:val="00F74659"/>
    <w:rsid w:val="00F749C8"/>
    <w:rsid w:val="00F755D4"/>
    <w:rsid w:val="00F76183"/>
    <w:rsid w:val="00F769C6"/>
    <w:rsid w:val="00F77071"/>
    <w:rsid w:val="00F771EC"/>
    <w:rsid w:val="00F77BBE"/>
    <w:rsid w:val="00F800B7"/>
    <w:rsid w:val="00F80183"/>
    <w:rsid w:val="00F803F8"/>
    <w:rsid w:val="00F8078B"/>
    <w:rsid w:val="00F8087C"/>
    <w:rsid w:val="00F81008"/>
    <w:rsid w:val="00F831BC"/>
    <w:rsid w:val="00F8334B"/>
    <w:rsid w:val="00F84050"/>
    <w:rsid w:val="00F84064"/>
    <w:rsid w:val="00F847F6"/>
    <w:rsid w:val="00F84BF5"/>
    <w:rsid w:val="00F84FCD"/>
    <w:rsid w:val="00F850B9"/>
    <w:rsid w:val="00F8535E"/>
    <w:rsid w:val="00F8594F"/>
    <w:rsid w:val="00F868B0"/>
    <w:rsid w:val="00F86E9C"/>
    <w:rsid w:val="00F875C4"/>
    <w:rsid w:val="00F8786C"/>
    <w:rsid w:val="00F87C67"/>
    <w:rsid w:val="00F87C87"/>
    <w:rsid w:val="00F92438"/>
    <w:rsid w:val="00F9271D"/>
    <w:rsid w:val="00F92BB8"/>
    <w:rsid w:val="00F930FE"/>
    <w:rsid w:val="00F9424D"/>
    <w:rsid w:val="00F9578C"/>
    <w:rsid w:val="00F9578D"/>
    <w:rsid w:val="00F95D73"/>
    <w:rsid w:val="00F979E1"/>
    <w:rsid w:val="00F97AA1"/>
    <w:rsid w:val="00F97B63"/>
    <w:rsid w:val="00FA0AD3"/>
    <w:rsid w:val="00FA1D57"/>
    <w:rsid w:val="00FA32A9"/>
    <w:rsid w:val="00FA3F0A"/>
    <w:rsid w:val="00FA42E8"/>
    <w:rsid w:val="00FA4634"/>
    <w:rsid w:val="00FA5510"/>
    <w:rsid w:val="00FA595D"/>
    <w:rsid w:val="00FA5E00"/>
    <w:rsid w:val="00FA638B"/>
    <w:rsid w:val="00FA71F4"/>
    <w:rsid w:val="00FA773A"/>
    <w:rsid w:val="00FA7EA4"/>
    <w:rsid w:val="00FB06A2"/>
    <w:rsid w:val="00FB0908"/>
    <w:rsid w:val="00FB1318"/>
    <w:rsid w:val="00FB1409"/>
    <w:rsid w:val="00FB2218"/>
    <w:rsid w:val="00FB271F"/>
    <w:rsid w:val="00FB42CA"/>
    <w:rsid w:val="00FB4AA6"/>
    <w:rsid w:val="00FB53AC"/>
    <w:rsid w:val="00FB55A6"/>
    <w:rsid w:val="00FB55C1"/>
    <w:rsid w:val="00FB588E"/>
    <w:rsid w:val="00FB678A"/>
    <w:rsid w:val="00FB7120"/>
    <w:rsid w:val="00FB7CB9"/>
    <w:rsid w:val="00FC0F11"/>
    <w:rsid w:val="00FC1701"/>
    <w:rsid w:val="00FC1ADA"/>
    <w:rsid w:val="00FC1C09"/>
    <w:rsid w:val="00FC1E4D"/>
    <w:rsid w:val="00FC2A1A"/>
    <w:rsid w:val="00FC348F"/>
    <w:rsid w:val="00FC4200"/>
    <w:rsid w:val="00FC46C8"/>
    <w:rsid w:val="00FC47DA"/>
    <w:rsid w:val="00FC4B5B"/>
    <w:rsid w:val="00FC63F4"/>
    <w:rsid w:val="00FC66AF"/>
    <w:rsid w:val="00FD0442"/>
    <w:rsid w:val="00FD07F3"/>
    <w:rsid w:val="00FD119E"/>
    <w:rsid w:val="00FD1372"/>
    <w:rsid w:val="00FD23E6"/>
    <w:rsid w:val="00FD2487"/>
    <w:rsid w:val="00FD3926"/>
    <w:rsid w:val="00FD41D0"/>
    <w:rsid w:val="00FD4371"/>
    <w:rsid w:val="00FD5A0F"/>
    <w:rsid w:val="00FD6159"/>
    <w:rsid w:val="00FD6E5D"/>
    <w:rsid w:val="00FE08A3"/>
    <w:rsid w:val="00FE0E1B"/>
    <w:rsid w:val="00FE0F27"/>
    <w:rsid w:val="00FE2656"/>
    <w:rsid w:val="00FE28A6"/>
    <w:rsid w:val="00FE4A1A"/>
    <w:rsid w:val="00FF10E9"/>
    <w:rsid w:val="00FF140D"/>
    <w:rsid w:val="00FF1C19"/>
    <w:rsid w:val="00FF2174"/>
    <w:rsid w:val="00FF2776"/>
    <w:rsid w:val="00FF2CEE"/>
    <w:rsid w:val="00FF3EDB"/>
    <w:rsid w:val="00FF58B2"/>
    <w:rsid w:val="00FF74F0"/>
    <w:rsid w:val="00FF7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07AF"/>
    <w:rPr>
      <w:sz w:val="24"/>
      <w:szCs w:val="24"/>
    </w:rPr>
  </w:style>
  <w:style w:type="paragraph" w:styleId="Heading1">
    <w:name w:val="heading 1"/>
    <w:aliases w:val="H1"/>
    <w:basedOn w:val="Normal"/>
    <w:next w:val="Normal"/>
    <w:link w:val="Heading1Char"/>
    <w:autoRedefine/>
    <w:qFormat/>
    <w:rsid w:val="00BC2B49"/>
    <w:pPr>
      <w:keepNext/>
      <w:numPr>
        <w:numId w:val="5"/>
      </w:numPr>
      <w:spacing w:before="120" w:after="60"/>
      <w:jc w:val="center"/>
      <w:outlineLvl w:val="0"/>
    </w:pPr>
    <w:rPr>
      <w:b/>
      <w:caps/>
    </w:rPr>
  </w:style>
  <w:style w:type="paragraph" w:styleId="Heading2">
    <w:name w:val="heading 2"/>
    <w:basedOn w:val="Normal"/>
    <w:next w:val="Normal"/>
    <w:link w:val="Heading2Char"/>
    <w:qFormat/>
    <w:rsid w:val="00783968"/>
    <w:pPr>
      <w:keepNext/>
      <w:numPr>
        <w:ilvl w:val="1"/>
        <w:numId w:val="28"/>
      </w:numPr>
      <w:spacing w:before="240" w:after="60"/>
      <w:outlineLvl w:val="1"/>
    </w:pPr>
    <w:rPr>
      <w:bCs/>
      <w:iCs/>
      <w:color w:val="000000"/>
      <w:szCs w:val="28"/>
      <w:lang w:eastAsia="en-US"/>
    </w:rPr>
  </w:style>
  <w:style w:type="paragraph" w:styleId="Heading3">
    <w:name w:val="heading 3"/>
    <w:basedOn w:val="Normal"/>
    <w:next w:val="Normal"/>
    <w:link w:val="Heading3Char"/>
    <w:qFormat/>
    <w:rsid w:val="00783968"/>
    <w:pPr>
      <w:keepNext/>
      <w:numPr>
        <w:ilvl w:val="2"/>
        <w:numId w:val="28"/>
      </w:numPr>
      <w:spacing w:before="240" w:after="60"/>
      <w:outlineLvl w:val="2"/>
    </w:pPr>
    <w:rPr>
      <w:bCs/>
      <w:szCs w:val="26"/>
      <w:lang w:val="en-GB" w:eastAsia="en-US"/>
    </w:rPr>
  </w:style>
  <w:style w:type="paragraph" w:styleId="Heading4">
    <w:name w:val="heading 4"/>
    <w:basedOn w:val="Normal"/>
    <w:next w:val="Normal"/>
    <w:link w:val="Heading4Char"/>
    <w:qFormat/>
    <w:rsid w:val="00783968"/>
    <w:pPr>
      <w:keepNext/>
      <w:numPr>
        <w:ilvl w:val="3"/>
        <w:numId w:val="28"/>
      </w:numPr>
      <w:spacing w:before="240" w:after="60"/>
      <w:outlineLvl w:val="3"/>
    </w:pPr>
    <w:rPr>
      <w:bCs/>
      <w:szCs w:val="28"/>
      <w:lang w:val="en-GB" w:eastAsia="en-US"/>
    </w:rPr>
  </w:style>
  <w:style w:type="paragraph" w:styleId="Heading5">
    <w:name w:val="heading 5"/>
    <w:basedOn w:val="Normal"/>
    <w:next w:val="Normal"/>
    <w:link w:val="Heading5Char"/>
    <w:qFormat/>
    <w:rsid w:val="0095149E"/>
    <w:pPr>
      <w:numPr>
        <w:ilvl w:val="4"/>
        <w:numId w:val="28"/>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95149E"/>
    <w:pPr>
      <w:numPr>
        <w:ilvl w:val="5"/>
        <w:numId w:val="28"/>
      </w:numPr>
      <w:spacing w:before="240" w:after="60"/>
      <w:outlineLvl w:val="5"/>
    </w:pPr>
    <w:rPr>
      <w:b/>
      <w:bCs/>
      <w:sz w:val="22"/>
      <w:szCs w:val="22"/>
      <w:lang w:val="en-GB" w:eastAsia="en-US"/>
    </w:rPr>
  </w:style>
  <w:style w:type="paragraph" w:styleId="Heading7">
    <w:name w:val="heading 7"/>
    <w:basedOn w:val="Normal"/>
    <w:next w:val="Normal"/>
    <w:link w:val="Heading7Char"/>
    <w:qFormat/>
    <w:rsid w:val="0095149E"/>
    <w:pPr>
      <w:numPr>
        <w:ilvl w:val="6"/>
        <w:numId w:val="28"/>
      </w:numPr>
      <w:spacing w:before="240" w:after="60"/>
      <w:outlineLvl w:val="6"/>
    </w:pPr>
    <w:rPr>
      <w:lang w:val="en-GB" w:eastAsia="en-US"/>
    </w:rPr>
  </w:style>
  <w:style w:type="paragraph" w:styleId="Heading8">
    <w:name w:val="heading 8"/>
    <w:basedOn w:val="Normal"/>
    <w:next w:val="Normal"/>
    <w:link w:val="Heading8Char"/>
    <w:qFormat/>
    <w:rsid w:val="0095149E"/>
    <w:pPr>
      <w:numPr>
        <w:ilvl w:val="7"/>
        <w:numId w:val="28"/>
      </w:numPr>
      <w:spacing w:before="240" w:after="60"/>
      <w:outlineLvl w:val="7"/>
    </w:pPr>
    <w:rPr>
      <w:i/>
      <w:iCs/>
      <w:lang w:val="en-GB" w:eastAsia="en-US"/>
    </w:rPr>
  </w:style>
  <w:style w:type="paragraph" w:styleId="Heading9">
    <w:name w:val="heading 9"/>
    <w:basedOn w:val="Normal"/>
    <w:next w:val="Normal"/>
    <w:link w:val="Heading9Char"/>
    <w:qFormat/>
    <w:rsid w:val="0095149E"/>
    <w:pPr>
      <w:numPr>
        <w:ilvl w:val="8"/>
        <w:numId w:val="28"/>
      </w:numPr>
      <w:spacing w:before="240" w:after="60"/>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BC2B49"/>
    <w:rPr>
      <w:b/>
      <w:caps/>
      <w:sz w:val="24"/>
      <w:szCs w:val="24"/>
    </w:rPr>
  </w:style>
  <w:style w:type="character" w:customStyle="1" w:styleId="Heading2Char">
    <w:name w:val="Heading 2 Char"/>
    <w:link w:val="Heading2"/>
    <w:rsid w:val="00783968"/>
    <w:rPr>
      <w:bCs/>
      <w:iCs/>
      <w:color w:val="000000"/>
      <w:sz w:val="24"/>
      <w:szCs w:val="28"/>
      <w:lang w:eastAsia="en-US"/>
    </w:rPr>
  </w:style>
  <w:style w:type="character" w:customStyle="1" w:styleId="Heading3Char">
    <w:name w:val="Heading 3 Char"/>
    <w:link w:val="Heading3"/>
    <w:rsid w:val="00783968"/>
    <w:rPr>
      <w:bCs/>
      <w:sz w:val="24"/>
      <w:szCs w:val="26"/>
      <w:lang w:val="en-GB" w:eastAsia="en-US"/>
    </w:rPr>
  </w:style>
  <w:style w:type="character" w:customStyle="1" w:styleId="Heading4Char">
    <w:name w:val="Heading 4 Char"/>
    <w:link w:val="Heading4"/>
    <w:rsid w:val="00783968"/>
    <w:rPr>
      <w:bCs/>
      <w:sz w:val="24"/>
      <w:szCs w:val="28"/>
      <w:lang w:val="en-GB" w:eastAsia="en-US"/>
    </w:rPr>
  </w:style>
  <w:style w:type="character" w:customStyle="1" w:styleId="Heading5Char">
    <w:name w:val="Heading 5 Char"/>
    <w:link w:val="Heading5"/>
    <w:rsid w:val="005632EB"/>
    <w:rPr>
      <w:b/>
      <w:bCs/>
      <w:i/>
      <w:iCs/>
      <w:sz w:val="26"/>
      <w:szCs w:val="26"/>
      <w:lang w:val="en-GB" w:eastAsia="en-US"/>
    </w:rPr>
  </w:style>
  <w:style w:type="character" w:customStyle="1" w:styleId="Heading6Char">
    <w:name w:val="Heading 6 Char"/>
    <w:link w:val="Heading6"/>
    <w:rsid w:val="005632EB"/>
    <w:rPr>
      <w:b/>
      <w:bCs/>
      <w:sz w:val="22"/>
      <w:szCs w:val="22"/>
      <w:lang w:val="en-GB" w:eastAsia="en-US"/>
    </w:rPr>
  </w:style>
  <w:style w:type="character" w:customStyle="1" w:styleId="Heading7Char">
    <w:name w:val="Heading 7 Char"/>
    <w:link w:val="Heading7"/>
    <w:rsid w:val="005632EB"/>
    <w:rPr>
      <w:sz w:val="24"/>
      <w:szCs w:val="24"/>
      <w:lang w:val="en-GB" w:eastAsia="en-US"/>
    </w:rPr>
  </w:style>
  <w:style w:type="character" w:customStyle="1" w:styleId="Heading8Char">
    <w:name w:val="Heading 8 Char"/>
    <w:link w:val="Heading8"/>
    <w:rsid w:val="005632EB"/>
    <w:rPr>
      <w:i/>
      <w:iCs/>
      <w:sz w:val="24"/>
      <w:szCs w:val="24"/>
      <w:lang w:val="en-GB" w:eastAsia="en-US"/>
    </w:rPr>
  </w:style>
  <w:style w:type="character" w:customStyle="1" w:styleId="Heading9Char">
    <w:name w:val="Heading 9 Char"/>
    <w:link w:val="Heading9"/>
    <w:rsid w:val="005632EB"/>
    <w:rPr>
      <w:rFonts w:ascii="Arial" w:hAnsi="Arial"/>
      <w:sz w:val="22"/>
      <w:szCs w:val="22"/>
      <w:lang w:val="en-GB" w:eastAsia="en-US"/>
    </w:rPr>
  </w:style>
  <w:style w:type="paragraph" w:styleId="TOC1">
    <w:name w:val="toc 1"/>
    <w:basedOn w:val="Normal"/>
    <w:next w:val="Normal"/>
    <w:autoRedefine/>
    <w:semiHidden/>
    <w:rsid w:val="0095149E"/>
    <w:pPr>
      <w:jc w:val="both"/>
    </w:pPr>
    <w:rPr>
      <w:lang w:eastAsia="en-US"/>
    </w:rPr>
  </w:style>
  <w:style w:type="paragraph" w:styleId="BodyText">
    <w:name w:val="Body Text"/>
    <w:aliases w:val="Body Text1"/>
    <w:basedOn w:val="Normal"/>
    <w:link w:val="BodyTextChar"/>
    <w:rsid w:val="0095149E"/>
    <w:pPr>
      <w:jc w:val="both"/>
    </w:pPr>
    <w:rPr>
      <w:lang w:eastAsia="en-US"/>
    </w:rPr>
  </w:style>
  <w:style w:type="character" w:customStyle="1" w:styleId="BodyTextChar">
    <w:name w:val="Body Text Char"/>
    <w:aliases w:val="Body Text1 Char"/>
    <w:link w:val="BodyText"/>
    <w:rsid w:val="005632EB"/>
    <w:rPr>
      <w:sz w:val="24"/>
      <w:szCs w:val="24"/>
      <w:lang w:eastAsia="en-US"/>
    </w:rPr>
  </w:style>
  <w:style w:type="paragraph" w:styleId="Footer">
    <w:name w:val="footer"/>
    <w:basedOn w:val="Normal"/>
    <w:link w:val="FooterChar"/>
    <w:rsid w:val="0095149E"/>
    <w:pPr>
      <w:tabs>
        <w:tab w:val="center" w:pos="4153"/>
        <w:tab w:val="right" w:pos="8306"/>
      </w:tabs>
    </w:pPr>
    <w:rPr>
      <w:lang w:val="en-GB" w:eastAsia="en-US"/>
    </w:rPr>
  </w:style>
  <w:style w:type="character" w:customStyle="1" w:styleId="FooterChar">
    <w:name w:val="Footer Char"/>
    <w:link w:val="Footer"/>
    <w:rsid w:val="004905B9"/>
    <w:rPr>
      <w:sz w:val="24"/>
      <w:szCs w:val="24"/>
      <w:lang w:val="en-GB" w:eastAsia="en-US"/>
    </w:rPr>
  </w:style>
  <w:style w:type="paragraph" w:customStyle="1" w:styleId="naisf">
    <w:name w:val="naisf"/>
    <w:basedOn w:val="Normal"/>
    <w:rsid w:val="0095149E"/>
    <w:pPr>
      <w:spacing w:before="100" w:beforeAutospacing="1" w:after="100" w:afterAutospacing="1"/>
      <w:jc w:val="both"/>
    </w:pPr>
    <w:rPr>
      <w:lang w:val="en-GB" w:eastAsia="en-US"/>
    </w:rPr>
  </w:style>
  <w:style w:type="table" w:styleId="TableGrid">
    <w:name w:val="Table Grid"/>
    <w:basedOn w:val="TableNormal"/>
    <w:uiPriority w:val="59"/>
    <w:rsid w:val="00445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16C0"/>
    <w:rPr>
      <w:color w:val="0000FF"/>
      <w:u w:val="single"/>
    </w:rPr>
  </w:style>
  <w:style w:type="paragraph" w:styleId="Header">
    <w:name w:val="header"/>
    <w:basedOn w:val="Normal"/>
    <w:link w:val="HeaderChar"/>
    <w:rsid w:val="004905B9"/>
    <w:pPr>
      <w:tabs>
        <w:tab w:val="center" w:pos="4153"/>
        <w:tab w:val="right" w:pos="8306"/>
      </w:tabs>
    </w:pPr>
  </w:style>
  <w:style w:type="character" w:customStyle="1" w:styleId="HeaderChar">
    <w:name w:val="Header Char"/>
    <w:link w:val="Header"/>
    <w:rsid w:val="004905B9"/>
    <w:rPr>
      <w:sz w:val="24"/>
      <w:szCs w:val="24"/>
    </w:rPr>
  </w:style>
  <w:style w:type="paragraph" w:customStyle="1" w:styleId="ColorfulList-Accent11">
    <w:name w:val="Colorful List - Accent 11"/>
    <w:basedOn w:val="Normal"/>
    <w:uiPriority w:val="34"/>
    <w:qFormat/>
    <w:rsid w:val="002E4EDF"/>
    <w:pPr>
      <w:widowControl w:val="0"/>
      <w:suppressAutoHyphens/>
      <w:ind w:left="720"/>
      <w:contextualSpacing/>
    </w:pPr>
    <w:rPr>
      <w:lang w:eastAsia="ar-SA"/>
    </w:rPr>
  </w:style>
  <w:style w:type="paragraph" w:styleId="Title">
    <w:name w:val="Title"/>
    <w:basedOn w:val="Normal"/>
    <w:link w:val="TitleChar"/>
    <w:qFormat/>
    <w:rsid w:val="0010107A"/>
    <w:pPr>
      <w:autoSpaceDE w:val="0"/>
      <w:autoSpaceDN w:val="0"/>
      <w:jc w:val="center"/>
    </w:pPr>
    <w:rPr>
      <w:b/>
      <w:bCs/>
    </w:rPr>
  </w:style>
  <w:style w:type="character" w:customStyle="1" w:styleId="TitleChar">
    <w:name w:val="Title Char"/>
    <w:link w:val="Title"/>
    <w:rsid w:val="0010107A"/>
    <w:rPr>
      <w:b/>
      <w:bCs/>
      <w:sz w:val="24"/>
      <w:szCs w:val="24"/>
    </w:rPr>
  </w:style>
  <w:style w:type="paragraph" w:styleId="BodyText3">
    <w:name w:val="Body Text 3"/>
    <w:basedOn w:val="Normal"/>
    <w:link w:val="BodyText3Char"/>
    <w:rsid w:val="005632EB"/>
    <w:pPr>
      <w:spacing w:after="120"/>
    </w:pPr>
    <w:rPr>
      <w:sz w:val="16"/>
      <w:szCs w:val="16"/>
    </w:rPr>
  </w:style>
  <w:style w:type="character" w:customStyle="1" w:styleId="BodyText3Char">
    <w:name w:val="Body Text 3 Char"/>
    <w:link w:val="BodyText3"/>
    <w:rsid w:val="005632EB"/>
    <w:rPr>
      <w:sz w:val="16"/>
      <w:szCs w:val="16"/>
    </w:rPr>
  </w:style>
  <w:style w:type="paragraph" w:styleId="BodyTextIndent">
    <w:name w:val="Body Text Indent"/>
    <w:basedOn w:val="Normal"/>
    <w:link w:val="BodyTextIndentChar"/>
    <w:rsid w:val="005632EB"/>
    <w:pPr>
      <w:spacing w:after="120"/>
      <w:ind w:left="283"/>
    </w:pPr>
  </w:style>
  <w:style w:type="character" w:customStyle="1" w:styleId="BodyTextIndentChar">
    <w:name w:val="Body Text Indent Char"/>
    <w:link w:val="BodyTextIndent"/>
    <w:rsid w:val="005632EB"/>
    <w:rPr>
      <w:sz w:val="24"/>
      <w:szCs w:val="24"/>
    </w:rPr>
  </w:style>
  <w:style w:type="paragraph" w:styleId="BodyText2">
    <w:name w:val="Body Text 2"/>
    <w:basedOn w:val="Normal"/>
    <w:link w:val="BodyText2Char"/>
    <w:rsid w:val="005632EB"/>
    <w:rPr>
      <w:sz w:val="28"/>
      <w:lang w:eastAsia="en-US"/>
    </w:rPr>
  </w:style>
  <w:style w:type="character" w:customStyle="1" w:styleId="BodyText2Char">
    <w:name w:val="Body Text 2 Char"/>
    <w:link w:val="BodyText2"/>
    <w:rsid w:val="005632EB"/>
    <w:rPr>
      <w:sz w:val="28"/>
      <w:szCs w:val="24"/>
      <w:lang w:eastAsia="en-US"/>
    </w:rPr>
  </w:style>
  <w:style w:type="paragraph" w:styleId="BodyTextIndent2">
    <w:name w:val="Body Text Indent 2"/>
    <w:basedOn w:val="Normal"/>
    <w:link w:val="BodyTextIndent2Char"/>
    <w:rsid w:val="005632EB"/>
    <w:pPr>
      <w:tabs>
        <w:tab w:val="right" w:pos="9000"/>
      </w:tabs>
      <w:ind w:firstLine="397"/>
      <w:jc w:val="both"/>
    </w:pPr>
    <w:rPr>
      <w:sz w:val="22"/>
      <w:szCs w:val="20"/>
      <w:lang w:eastAsia="en-US"/>
    </w:rPr>
  </w:style>
  <w:style w:type="character" w:customStyle="1" w:styleId="BodyTextIndent2Char">
    <w:name w:val="Body Text Indent 2 Char"/>
    <w:link w:val="BodyTextIndent2"/>
    <w:rsid w:val="005632EB"/>
    <w:rPr>
      <w:sz w:val="22"/>
      <w:lang w:eastAsia="en-US"/>
    </w:rPr>
  </w:style>
  <w:style w:type="character" w:styleId="PageNumber">
    <w:name w:val="page number"/>
    <w:basedOn w:val="DefaultParagraphFont"/>
    <w:rsid w:val="005632EB"/>
  </w:style>
  <w:style w:type="paragraph" w:styleId="BodyTextIndent3">
    <w:name w:val="Body Text Indent 3"/>
    <w:basedOn w:val="Normal"/>
    <w:link w:val="BodyTextIndent3Char"/>
    <w:rsid w:val="005632EB"/>
    <w:pPr>
      <w:spacing w:after="120"/>
      <w:ind w:left="283"/>
    </w:pPr>
    <w:rPr>
      <w:sz w:val="16"/>
      <w:szCs w:val="16"/>
      <w:lang w:val="en-US" w:eastAsia="en-US"/>
    </w:rPr>
  </w:style>
  <w:style w:type="character" w:customStyle="1" w:styleId="BodyTextIndent3Char">
    <w:name w:val="Body Text Indent 3 Char"/>
    <w:link w:val="BodyTextIndent3"/>
    <w:rsid w:val="005632EB"/>
    <w:rPr>
      <w:sz w:val="16"/>
      <w:szCs w:val="16"/>
      <w:lang w:val="en-US" w:eastAsia="en-US"/>
    </w:rPr>
  </w:style>
  <w:style w:type="paragraph" w:styleId="BalloonText">
    <w:name w:val="Balloon Text"/>
    <w:basedOn w:val="Normal"/>
    <w:link w:val="BalloonTextChar"/>
    <w:rsid w:val="005632EB"/>
    <w:rPr>
      <w:rFonts w:ascii="Tahoma" w:hAnsi="Tahoma"/>
      <w:sz w:val="16"/>
      <w:szCs w:val="16"/>
      <w:lang w:val="en-US" w:eastAsia="en-US"/>
    </w:rPr>
  </w:style>
  <w:style w:type="character" w:customStyle="1" w:styleId="BalloonTextChar">
    <w:name w:val="Balloon Text Char"/>
    <w:link w:val="BalloonText"/>
    <w:rsid w:val="005632EB"/>
    <w:rPr>
      <w:rFonts w:ascii="Tahoma" w:hAnsi="Tahoma" w:cs="Tahoma"/>
      <w:sz w:val="16"/>
      <w:szCs w:val="16"/>
      <w:lang w:val="en-US" w:eastAsia="en-US"/>
    </w:rPr>
  </w:style>
  <w:style w:type="paragraph" w:customStyle="1" w:styleId="StyleHeading3Arial10ptCharChar">
    <w:name w:val="Style Heading 3 + Arial 10 pt Char Char"/>
    <w:basedOn w:val="Normal"/>
    <w:rsid w:val="00E10FAB"/>
    <w:pPr>
      <w:tabs>
        <w:tab w:val="num" w:pos="720"/>
      </w:tabs>
      <w:ind w:left="720" w:hanging="720"/>
    </w:pPr>
    <w:rPr>
      <w:lang w:eastAsia="en-US"/>
    </w:rPr>
  </w:style>
  <w:style w:type="paragraph" w:customStyle="1" w:styleId="RakstzRakstz">
    <w:name w:val="Rakstz. Rakstz."/>
    <w:basedOn w:val="Normal"/>
    <w:rsid w:val="004A3D4A"/>
    <w:pPr>
      <w:spacing w:before="120" w:after="160" w:line="240" w:lineRule="exact"/>
      <w:ind w:firstLine="720"/>
      <w:jc w:val="both"/>
    </w:pPr>
    <w:rPr>
      <w:rFonts w:ascii="Verdana" w:hAnsi="Verdana"/>
      <w:sz w:val="20"/>
      <w:szCs w:val="20"/>
      <w:lang w:val="en-US" w:eastAsia="en-US"/>
    </w:rPr>
  </w:style>
  <w:style w:type="character" w:styleId="FollowedHyperlink">
    <w:name w:val="FollowedHyperlink"/>
    <w:uiPriority w:val="99"/>
    <w:unhideWhenUsed/>
    <w:rsid w:val="00286112"/>
    <w:rPr>
      <w:color w:val="800080"/>
      <w:u w:val="single"/>
    </w:rPr>
  </w:style>
  <w:style w:type="paragraph" w:customStyle="1" w:styleId="xl65">
    <w:name w:val="xl6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66">
    <w:name w:val="xl6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C5000B"/>
      <w:sz w:val="18"/>
      <w:szCs w:val="18"/>
    </w:rPr>
  </w:style>
  <w:style w:type="paragraph" w:customStyle="1" w:styleId="xl67">
    <w:name w:val="xl67"/>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8">
    <w:name w:val="xl68"/>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9">
    <w:name w:val="xl69"/>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0">
    <w:name w:val="xl70"/>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2">
    <w:name w:val="xl72"/>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C5000B"/>
      <w:sz w:val="18"/>
      <w:szCs w:val="18"/>
    </w:rPr>
  </w:style>
  <w:style w:type="paragraph" w:customStyle="1" w:styleId="xl73">
    <w:name w:val="xl73"/>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4">
    <w:name w:val="xl74"/>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5">
    <w:name w:val="xl7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6">
    <w:name w:val="xl7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MediumGrid21">
    <w:name w:val="Medium Grid 21"/>
    <w:basedOn w:val="Normal"/>
    <w:link w:val="MediumGrid2Char"/>
    <w:qFormat/>
    <w:rsid w:val="00E0194E"/>
    <w:rPr>
      <w:rFonts w:ascii="Cambria" w:hAnsi="Cambria"/>
      <w:sz w:val="22"/>
      <w:szCs w:val="22"/>
      <w:lang w:bidi="en-US"/>
    </w:rPr>
  </w:style>
  <w:style w:type="character" w:customStyle="1" w:styleId="MediumGrid2Char">
    <w:name w:val="Medium Grid 2 Char"/>
    <w:link w:val="MediumGrid21"/>
    <w:rsid w:val="00E0194E"/>
    <w:rPr>
      <w:rFonts w:ascii="Cambria" w:hAnsi="Cambria"/>
      <w:sz w:val="22"/>
      <w:szCs w:val="22"/>
      <w:lang w:bidi="en-US"/>
    </w:rPr>
  </w:style>
  <w:style w:type="paragraph" w:styleId="Subtitle">
    <w:name w:val="Subtitle"/>
    <w:basedOn w:val="Normal"/>
    <w:link w:val="SubtitleChar"/>
    <w:qFormat/>
    <w:rsid w:val="008C0BED"/>
    <w:pPr>
      <w:jc w:val="center"/>
    </w:pPr>
    <w:rPr>
      <w:sz w:val="28"/>
    </w:rPr>
  </w:style>
  <w:style w:type="character" w:customStyle="1" w:styleId="SubtitleChar">
    <w:name w:val="Subtitle Char"/>
    <w:link w:val="Subtitle"/>
    <w:rsid w:val="008C0BED"/>
    <w:rPr>
      <w:sz w:val="28"/>
      <w:szCs w:val="24"/>
    </w:rPr>
  </w:style>
  <w:style w:type="paragraph" w:customStyle="1" w:styleId="Default">
    <w:name w:val="Default"/>
    <w:rsid w:val="008C0BED"/>
    <w:pPr>
      <w:autoSpaceDE w:val="0"/>
      <w:autoSpaceDN w:val="0"/>
      <w:adjustRightInd w:val="0"/>
    </w:pPr>
    <w:rPr>
      <w:rFonts w:ascii="Arial" w:hAnsi="Arial" w:cs="Arial"/>
      <w:color w:val="000000"/>
      <w:sz w:val="24"/>
      <w:szCs w:val="24"/>
    </w:rPr>
  </w:style>
  <w:style w:type="paragraph" w:customStyle="1" w:styleId="Paragrfs">
    <w:name w:val="Paragrāfs"/>
    <w:basedOn w:val="Normal"/>
    <w:next w:val="Normal"/>
    <w:rsid w:val="00E07A3B"/>
    <w:pPr>
      <w:tabs>
        <w:tab w:val="num" w:pos="851"/>
      </w:tabs>
      <w:suppressAutoHyphens/>
      <w:ind w:left="851" w:hanging="851"/>
      <w:jc w:val="both"/>
    </w:pPr>
    <w:rPr>
      <w:rFonts w:ascii="Arial" w:hAnsi="Arial" w:cs="Arial"/>
      <w:sz w:val="20"/>
      <w:lang w:eastAsia="ar-SA"/>
    </w:rPr>
  </w:style>
  <w:style w:type="paragraph" w:customStyle="1" w:styleId="WW-Default">
    <w:name w:val="WW-Default"/>
    <w:rsid w:val="00421F6F"/>
    <w:pPr>
      <w:suppressAutoHyphens/>
      <w:autoSpaceDE w:val="0"/>
    </w:pPr>
    <w:rPr>
      <w:color w:val="000000"/>
      <w:sz w:val="24"/>
      <w:szCs w:val="24"/>
      <w:lang w:eastAsia="ar-SA"/>
    </w:rPr>
  </w:style>
  <w:style w:type="paragraph" w:customStyle="1" w:styleId="Apakpunkts">
    <w:name w:val="Apakšpunkts"/>
    <w:basedOn w:val="Normal"/>
    <w:rsid w:val="00421F6F"/>
    <w:pPr>
      <w:tabs>
        <w:tab w:val="num" w:pos="851"/>
      </w:tabs>
      <w:suppressAutoHyphens/>
      <w:ind w:left="851" w:hanging="851"/>
    </w:pPr>
    <w:rPr>
      <w:rFonts w:ascii="Arial" w:hAnsi="Arial" w:cs="Arial"/>
      <w:b/>
      <w:sz w:val="20"/>
      <w:lang w:eastAsia="ar-SA"/>
    </w:rPr>
  </w:style>
  <w:style w:type="character" w:styleId="CommentReference">
    <w:name w:val="annotation reference"/>
    <w:rsid w:val="00AB315D"/>
    <w:rPr>
      <w:sz w:val="16"/>
      <w:szCs w:val="16"/>
    </w:rPr>
  </w:style>
  <w:style w:type="paragraph" w:styleId="CommentText">
    <w:name w:val="annotation text"/>
    <w:basedOn w:val="Normal"/>
    <w:link w:val="CommentTextChar"/>
    <w:rsid w:val="00AB315D"/>
    <w:rPr>
      <w:sz w:val="20"/>
      <w:szCs w:val="20"/>
    </w:rPr>
  </w:style>
  <w:style w:type="character" w:customStyle="1" w:styleId="CommentTextChar">
    <w:name w:val="Comment Text Char"/>
    <w:basedOn w:val="DefaultParagraphFont"/>
    <w:link w:val="CommentText"/>
    <w:rsid w:val="00AB315D"/>
  </w:style>
  <w:style w:type="paragraph" w:styleId="CommentSubject">
    <w:name w:val="annotation subject"/>
    <w:basedOn w:val="CommentText"/>
    <w:next w:val="CommentText"/>
    <w:link w:val="CommentSubjectChar"/>
    <w:rsid w:val="00AB315D"/>
    <w:rPr>
      <w:b/>
      <w:bCs/>
    </w:rPr>
  </w:style>
  <w:style w:type="character" w:customStyle="1" w:styleId="CommentSubjectChar">
    <w:name w:val="Comment Subject Char"/>
    <w:link w:val="CommentSubject"/>
    <w:rsid w:val="00AB315D"/>
    <w:rPr>
      <w:b/>
      <w:bCs/>
    </w:rPr>
  </w:style>
  <w:style w:type="paragraph" w:customStyle="1" w:styleId="Rindkopa">
    <w:name w:val="Rindkopa"/>
    <w:basedOn w:val="Normal"/>
    <w:next w:val="Normal"/>
    <w:rsid w:val="007C7875"/>
    <w:pPr>
      <w:suppressAutoHyphens/>
      <w:ind w:left="851"/>
      <w:jc w:val="both"/>
    </w:pPr>
    <w:rPr>
      <w:rFonts w:ascii="Arial" w:hAnsi="Arial" w:cs="Arial"/>
      <w:sz w:val="20"/>
      <w:lang w:eastAsia="ar-SA"/>
    </w:rPr>
  </w:style>
  <w:style w:type="character" w:styleId="PlaceholderText">
    <w:name w:val="Placeholder Text"/>
    <w:basedOn w:val="DefaultParagraphFont"/>
    <w:uiPriority w:val="99"/>
    <w:unhideWhenUsed/>
    <w:rsid w:val="00F65E7D"/>
    <w:rPr>
      <w:color w:val="808080"/>
    </w:rPr>
  </w:style>
  <w:style w:type="character" w:customStyle="1" w:styleId="ListParagraphChar">
    <w:name w:val="List Paragraph Char"/>
    <w:aliases w:val="Normal bullet 2 Char,Bullet list Char"/>
    <w:link w:val="ListParagraph"/>
    <w:uiPriority w:val="99"/>
    <w:locked/>
    <w:rsid w:val="0046444C"/>
    <w:rPr>
      <w:sz w:val="24"/>
      <w:szCs w:val="24"/>
      <w:lang w:eastAsia="ar-SA"/>
    </w:rPr>
  </w:style>
  <w:style w:type="paragraph" w:styleId="ListParagraph">
    <w:name w:val="List Paragraph"/>
    <w:aliases w:val="Normal bullet 2,Bullet list"/>
    <w:basedOn w:val="Normal"/>
    <w:link w:val="ListParagraphChar"/>
    <w:uiPriority w:val="99"/>
    <w:qFormat/>
    <w:rsid w:val="0046444C"/>
    <w:pPr>
      <w:widowControl w:val="0"/>
      <w:suppressAutoHyphens/>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07AF"/>
    <w:rPr>
      <w:sz w:val="24"/>
      <w:szCs w:val="24"/>
    </w:rPr>
  </w:style>
  <w:style w:type="paragraph" w:styleId="Heading1">
    <w:name w:val="heading 1"/>
    <w:aliases w:val="H1"/>
    <w:basedOn w:val="Normal"/>
    <w:next w:val="Normal"/>
    <w:link w:val="Heading1Char"/>
    <w:autoRedefine/>
    <w:qFormat/>
    <w:rsid w:val="00BC2B49"/>
    <w:pPr>
      <w:keepNext/>
      <w:numPr>
        <w:numId w:val="5"/>
      </w:numPr>
      <w:spacing w:before="120" w:after="60"/>
      <w:jc w:val="center"/>
      <w:outlineLvl w:val="0"/>
    </w:pPr>
    <w:rPr>
      <w:b/>
      <w:caps/>
    </w:rPr>
  </w:style>
  <w:style w:type="paragraph" w:styleId="Heading2">
    <w:name w:val="heading 2"/>
    <w:basedOn w:val="Normal"/>
    <w:next w:val="Normal"/>
    <w:link w:val="Heading2Char"/>
    <w:qFormat/>
    <w:rsid w:val="00783968"/>
    <w:pPr>
      <w:keepNext/>
      <w:numPr>
        <w:ilvl w:val="1"/>
        <w:numId w:val="28"/>
      </w:numPr>
      <w:spacing w:before="240" w:after="60"/>
      <w:outlineLvl w:val="1"/>
    </w:pPr>
    <w:rPr>
      <w:bCs/>
      <w:iCs/>
      <w:color w:val="000000"/>
      <w:szCs w:val="28"/>
      <w:lang w:eastAsia="en-US"/>
    </w:rPr>
  </w:style>
  <w:style w:type="paragraph" w:styleId="Heading3">
    <w:name w:val="heading 3"/>
    <w:basedOn w:val="Normal"/>
    <w:next w:val="Normal"/>
    <w:link w:val="Heading3Char"/>
    <w:qFormat/>
    <w:rsid w:val="00783968"/>
    <w:pPr>
      <w:keepNext/>
      <w:numPr>
        <w:ilvl w:val="2"/>
        <w:numId w:val="28"/>
      </w:numPr>
      <w:spacing w:before="240" w:after="60"/>
      <w:outlineLvl w:val="2"/>
    </w:pPr>
    <w:rPr>
      <w:bCs/>
      <w:szCs w:val="26"/>
      <w:lang w:val="en-GB" w:eastAsia="en-US"/>
    </w:rPr>
  </w:style>
  <w:style w:type="paragraph" w:styleId="Heading4">
    <w:name w:val="heading 4"/>
    <w:basedOn w:val="Normal"/>
    <w:next w:val="Normal"/>
    <w:link w:val="Heading4Char"/>
    <w:qFormat/>
    <w:rsid w:val="00783968"/>
    <w:pPr>
      <w:keepNext/>
      <w:numPr>
        <w:ilvl w:val="3"/>
        <w:numId w:val="28"/>
      </w:numPr>
      <w:spacing w:before="240" w:after="60"/>
      <w:outlineLvl w:val="3"/>
    </w:pPr>
    <w:rPr>
      <w:bCs/>
      <w:szCs w:val="28"/>
      <w:lang w:val="en-GB" w:eastAsia="en-US"/>
    </w:rPr>
  </w:style>
  <w:style w:type="paragraph" w:styleId="Heading5">
    <w:name w:val="heading 5"/>
    <w:basedOn w:val="Normal"/>
    <w:next w:val="Normal"/>
    <w:link w:val="Heading5Char"/>
    <w:qFormat/>
    <w:rsid w:val="0095149E"/>
    <w:pPr>
      <w:numPr>
        <w:ilvl w:val="4"/>
        <w:numId w:val="28"/>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95149E"/>
    <w:pPr>
      <w:numPr>
        <w:ilvl w:val="5"/>
        <w:numId w:val="28"/>
      </w:numPr>
      <w:spacing w:before="240" w:after="60"/>
      <w:outlineLvl w:val="5"/>
    </w:pPr>
    <w:rPr>
      <w:b/>
      <w:bCs/>
      <w:sz w:val="22"/>
      <w:szCs w:val="22"/>
      <w:lang w:val="en-GB" w:eastAsia="en-US"/>
    </w:rPr>
  </w:style>
  <w:style w:type="paragraph" w:styleId="Heading7">
    <w:name w:val="heading 7"/>
    <w:basedOn w:val="Normal"/>
    <w:next w:val="Normal"/>
    <w:link w:val="Heading7Char"/>
    <w:qFormat/>
    <w:rsid w:val="0095149E"/>
    <w:pPr>
      <w:numPr>
        <w:ilvl w:val="6"/>
        <w:numId w:val="28"/>
      </w:numPr>
      <w:spacing w:before="240" w:after="60"/>
      <w:outlineLvl w:val="6"/>
    </w:pPr>
    <w:rPr>
      <w:lang w:val="en-GB" w:eastAsia="en-US"/>
    </w:rPr>
  </w:style>
  <w:style w:type="paragraph" w:styleId="Heading8">
    <w:name w:val="heading 8"/>
    <w:basedOn w:val="Normal"/>
    <w:next w:val="Normal"/>
    <w:link w:val="Heading8Char"/>
    <w:qFormat/>
    <w:rsid w:val="0095149E"/>
    <w:pPr>
      <w:numPr>
        <w:ilvl w:val="7"/>
        <w:numId w:val="28"/>
      </w:numPr>
      <w:spacing w:before="240" w:after="60"/>
      <w:outlineLvl w:val="7"/>
    </w:pPr>
    <w:rPr>
      <w:i/>
      <w:iCs/>
      <w:lang w:val="en-GB" w:eastAsia="en-US"/>
    </w:rPr>
  </w:style>
  <w:style w:type="paragraph" w:styleId="Heading9">
    <w:name w:val="heading 9"/>
    <w:basedOn w:val="Normal"/>
    <w:next w:val="Normal"/>
    <w:link w:val="Heading9Char"/>
    <w:qFormat/>
    <w:rsid w:val="0095149E"/>
    <w:pPr>
      <w:numPr>
        <w:ilvl w:val="8"/>
        <w:numId w:val="28"/>
      </w:numPr>
      <w:spacing w:before="240" w:after="60"/>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BC2B49"/>
    <w:rPr>
      <w:b/>
      <w:caps/>
      <w:sz w:val="24"/>
      <w:szCs w:val="24"/>
    </w:rPr>
  </w:style>
  <w:style w:type="character" w:customStyle="1" w:styleId="Heading2Char">
    <w:name w:val="Heading 2 Char"/>
    <w:link w:val="Heading2"/>
    <w:rsid w:val="00783968"/>
    <w:rPr>
      <w:bCs/>
      <w:iCs/>
      <w:color w:val="000000"/>
      <w:sz w:val="24"/>
      <w:szCs w:val="28"/>
      <w:lang w:eastAsia="en-US"/>
    </w:rPr>
  </w:style>
  <w:style w:type="character" w:customStyle="1" w:styleId="Heading3Char">
    <w:name w:val="Heading 3 Char"/>
    <w:link w:val="Heading3"/>
    <w:rsid w:val="00783968"/>
    <w:rPr>
      <w:bCs/>
      <w:sz w:val="24"/>
      <w:szCs w:val="26"/>
      <w:lang w:val="en-GB" w:eastAsia="en-US"/>
    </w:rPr>
  </w:style>
  <w:style w:type="character" w:customStyle="1" w:styleId="Heading4Char">
    <w:name w:val="Heading 4 Char"/>
    <w:link w:val="Heading4"/>
    <w:rsid w:val="00783968"/>
    <w:rPr>
      <w:bCs/>
      <w:sz w:val="24"/>
      <w:szCs w:val="28"/>
      <w:lang w:val="en-GB" w:eastAsia="en-US"/>
    </w:rPr>
  </w:style>
  <w:style w:type="character" w:customStyle="1" w:styleId="Heading5Char">
    <w:name w:val="Heading 5 Char"/>
    <w:link w:val="Heading5"/>
    <w:rsid w:val="005632EB"/>
    <w:rPr>
      <w:b/>
      <w:bCs/>
      <w:i/>
      <w:iCs/>
      <w:sz w:val="26"/>
      <w:szCs w:val="26"/>
      <w:lang w:val="en-GB" w:eastAsia="en-US"/>
    </w:rPr>
  </w:style>
  <w:style w:type="character" w:customStyle="1" w:styleId="Heading6Char">
    <w:name w:val="Heading 6 Char"/>
    <w:link w:val="Heading6"/>
    <w:rsid w:val="005632EB"/>
    <w:rPr>
      <w:b/>
      <w:bCs/>
      <w:sz w:val="22"/>
      <w:szCs w:val="22"/>
      <w:lang w:val="en-GB" w:eastAsia="en-US"/>
    </w:rPr>
  </w:style>
  <w:style w:type="character" w:customStyle="1" w:styleId="Heading7Char">
    <w:name w:val="Heading 7 Char"/>
    <w:link w:val="Heading7"/>
    <w:rsid w:val="005632EB"/>
    <w:rPr>
      <w:sz w:val="24"/>
      <w:szCs w:val="24"/>
      <w:lang w:val="en-GB" w:eastAsia="en-US"/>
    </w:rPr>
  </w:style>
  <w:style w:type="character" w:customStyle="1" w:styleId="Heading8Char">
    <w:name w:val="Heading 8 Char"/>
    <w:link w:val="Heading8"/>
    <w:rsid w:val="005632EB"/>
    <w:rPr>
      <w:i/>
      <w:iCs/>
      <w:sz w:val="24"/>
      <w:szCs w:val="24"/>
      <w:lang w:val="en-GB" w:eastAsia="en-US"/>
    </w:rPr>
  </w:style>
  <w:style w:type="character" w:customStyle="1" w:styleId="Heading9Char">
    <w:name w:val="Heading 9 Char"/>
    <w:link w:val="Heading9"/>
    <w:rsid w:val="005632EB"/>
    <w:rPr>
      <w:rFonts w:ascii="Arial" w:hAnsi="Arial"/>
      <w:sz w:val="22"/>
      <w:szCs w:val="22"/>
      <w:lang w:val="en-GB" w:eastAsia="en-US"/>
    </w:rPr>
  </w:style>
  <w:style w:type="paragraph" w:styleId="TOC1">
    <w:name w:val="toc 1"/>
    <w:basedOn w:val="Normal"/>
    <w:next w:val="Normal"/>
    <w:autoRedefine/>
    <w:semiHidden/>
    <w:rsid w:val="0095149E"/>
    <w:pPr>
      <w:jc w:val="both"/>
    </w:pPr>
    <w:rPr>
      <w:lang w:eastAsia="en-US"/>
    </w:rPr>
  </w:style>
  <w:style w:type="paragraph" w:styleId="BodyText">
    <w:name w:val="Body Text"/>
    <w:aliases w:val="Body Text1"/>
    <w:basedOn w:val="Normal"/>
    <w:link w:val="BodyTextChar"/>
    <w:rsid w:val="0095149E"/>
    <w:pPr>
      <w:jc w:val="both"/>
    </w:pPr>
    <w:rPr>
      <w:lang w:eastAsia="en-US"/>
    </w:rPr>
  </w:style>
  <w:style w:type="character" w:customStyle="1" w:styleId="BodyTextChar">
    <w:name w:val="Body Text Char"/>
    <w:aliases w:val="Body Text1 Char"/>
    <w:link w:val="BodyText"/>
    <w:rsid w:val="005632EB"/>
    <w:rPr>
      <w:sz w:val="24"/>
      <w:szCs w:val="24"/>
      <w:lang w:eastAsia="en-US"/>
    </w:rPr>
  </w:style>
  <w:style w:type="paragraph" w:styleId="Footer">
    <w:name w:val="footer"/>
    <w:basedOn w:val="Normal"/>
    <w:link w:val="FooterChar"/>
    <w:rsid w:val="0095149E"/>
    <w:pPr>
      <w:tabs>
        <w:tab w:val="center" w:pos="4153"/>
        <w:tab w:val="right" w:pos="8306"/>
      </w:tabs>
    </w:pPr>
    <w:rPr>
      <w:lang w:val="en-GB" w:eastAsia="en-US"/>
    </w:rPr>
  </w:style>
  <w:style w:type="character" w:customStyle="1" w:styleId="FooterChar">
    <w:name w:val="Footer Char"/>
    <w:link w:val="Footer"/>
    <w:rsid w:val="004905B9"/>
    <w:rPr>
      <w:sz w:val="24"/>
      <w:szCs w:val="24"/>
      <w:lang w:val="en-GB" w:eastAsia="en-US"/>
    </w:rPr>
  </w:style>
  <w:style w:type="paragraph" w:customStyle="1" w:styleId="naisf">
    <w:name w:val="naisf"/>
    <w:basedOn w:val="Normal"/>
    <w:rsid w:val="0095149E"/>
    <w:pPr>
      <w:spacing w:before="100" w:beforeAutospacing="1" w:after="100" w:afterAutospacing="1"/>
      <w:jc w:val="both"/>
    </w:pPr>
    <w:rPr>
      <w:lang w:val="en-GB" w:eastAsia="en-US"/>
    </w:rPr>
  </w:style>
  <w:style w:type="table" w:styleId="TableGrid">
    <w:name w:val="Table Grid"/>
    <w:basedOn w:val="TableNormal"/>
    <w:uiPriority w:val="59"/>
    <w:rsid w:val="00445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16C0"/>
    <w:rPr>
      <w:color w:val="0000FF"/>
      <w:u w:val="single"/>
    </w:rPr>
  </w:style>
  <w:style w:type="paragraph" w:styleId="Header">
    <w:name w:val="header"/>
    <w:basedOn w:val="Normal"/>
    <w:link w:val="HeaderChar"/>
    <w:rsid w:val="004905B9"/>
    <w:pPr>
      <w:tabs>
        <w:tab w:val="center" w:pos="4153"/>
        <w:tab w:val="right" w:pos="8306"/>
      </w:tabs>
    </w:pPr>
  </w:style>
  <w:style w:type="character" w:customStyle="1" w:styleId="HeaderChar">
    <w:name w:val="Header Char"/>
    <w:link w:val="Header"/>
    <w:rsid w:val="004905B9"/>
    <w:rPr>
      <w:sz w:val="24"/>
      <w:szCs w:val="24"/>
    </w:rPr>
  </w:style>
  <w:style w:type="paragraph" w:customStyle="1" w:styleId="ColorfulList-Accent11">
    <w:name w:val="Colorful List - Accent 11"/>
    <w:basedOn w:val="Normal"/>
    <w:uiPriority w:val="34"/>
    <w:qFormat/>
    <w:rsid w:val="002E4EDF"/>
    <w:pPr>
      <w:widowControl w:val="0"/>
      <w:suppressAutoHyphens/>
      <w:ind w:left="720"/>
      <w:contextualSpacing/>
    </w:pPr>
    <w:rPr>
      <w:lang w:eastAsia="ar-SA"/>
    </w:rPr>
  </w:style>
  <w:style w:type="paragraph" w:styleId="Title">
    <w:name w:val="Title"/>
    <w:basedOn w:val="Normal"/>
    <w:link w:val="TitleChar"/>
    <w:qFormat/>
    <w:rsid w:val="0010107A"/>
    <w:pPr>
      <w:autoSpaceDE w:val="0"/>
      <w:autoSpaceDN w:val="0"/>
      <w:jc w:val="center"/>
    </w:pPr>
    <w:rPr>
      <w:b/>
      <w:bCs/>
    </w:rPr>
  </w:style>
  <w:style w:type="character" w:customStyle="1" w:styleId="TitleChar">
    <w:name w:val="Title Char"/>
    <w:link w:val="Title"/>
    <w:rsid w:val="0010107A"/>
    <w:rPr>
      <w:b/>
      <w:bCs/>
      <w:sz w:val="24"/>
      <w:szCs w:val="24"/>
    </w:rPr>
  </w:style>
  <w:style w:type="paragraph" w:styleId="BodyText3">
    <w:name w:val="Body Text 3"/>
    <w:basedOn w:val="Normal"/>
    <w:link w:val="BodyText3Char"/>
    <w:rsid w:val="005632EB"/>
    <w:pPr>
      <w:spacing w:after="120"/>
    </w:pPr>
    <w:rPr>
      <w:sz w:val="16"/>
      <w:szCs w:val="16"/>
    </w:rPr>
  </w:style>
  <w:style w:type="character" w:customStyle="1" w:styleId="BodyText3Char">
    <w:name w:val="Body Text 3 Char"/>
    <w:link w:val="BodyText3"/>
    <w:rsid w:val="005632EB"/>
    <w:rPr>
      <w:sz w:val="16"/>
      <w:szCs w:val="16"/>
    </w:rPr>
  </w:style>
  <w:style w:type="paragraph" w:styleId="BodyTextIndent">
    <w:name w:val="Body Text Indent"/>
    <w:basedOn w:val="Normal"/>
    <w:link w:val="BodyTextIndentChar"/>
    <w:rsid w:val="005632EB"/>
    <w:pPr>
      <w:spacing w:after="120"/>
      <w:ind w:left="283"/>
    </w:pPr>
  </w:style>
  <w:style w:type="character" w:customStyle="1" w:styleId="BodyTextIndentChar">
    <w:name w:val="Body Text Indent Char"/>
    <w:link w:val="BodyTextIndent"/>
    <w:rsid w:val="005632EB"/>
    <w:rPr>
      <w:sz w:val="24"/>
      <w:szCs w:val="24"/>
    </w:rPr>
  </w:style>
  <w:style w:type="paragraph" w:styleId="BodyText2">
    <w:name w:val="Body Text 2"/>
    <w:basedOn w:val="Normal"/>
    <w:link w:val="BodyText2Char"/>
    <w:rsid w:val="005632EB"/>
    <w:rPr>
      <w:sz w:val="28"/>
      <w:lang w:eastAsia="en-US"/>
    </w:rPr>
  </w:style>
  <w:style w:type="character" w:customStyle="1" w:styleId="BodyText2Char">
    <w:name w:val="Body Text 2 Char"/>
    <w:link w:val="BodyText2"/>
    <w:rsid w:val="005632EB"/>
    <w:rPr>
      <w:sz w:val="28"/>
      <w:szCs w:val="24"/>
      <w:lang w:eastAsia="en-US"/>
    </w:rPr>
  </w:style>
  <w:style w:type="paragraph" w:styleId="BodyTextIndent2">
    <w:name w:val="Body Text Indent 2"/>
    <w:basedOn w:val="Normal"/>
    <w:link w:val="BodyTextIndent2Char"/>
    <w:rsid w:val="005632EB"/>
    <w:pPr>
      <w:tabs>
        <w:tab w:val="right" w:pos="9000"/>
      </w:tabs>
      <w:ind w:firstLine="397"/>
      <w:jc w:val="both"/>
    </w:pPr>
    <w:rPr>
      <w:sz w:val="22"/>
      <w:szCs w:val="20"/>
      <w:lang w:eastAsia="en-US"/>
    </w:rPr>
  </w:style>
  <w:style w:type="character" w:customStyle="1" w:styleId="BodyTextIndent2Char">
    <w:name w:val="Body Text Indent 2 Char"/>
    <w:link w:val="BodyTextIndent2"/>
    <w:rsid w:val="005632EB"/>
    <w:rPr>
      <w:sz w:val="22"/>
      <w:lang w:eastAsia="en-US"/>
    </w:rPr>
  </w:style>
  <w:style w:type="character" w:styleId="PageNumber">
    <w:name w:val="page number"/>
    <w:basedOn w:val="DefaultParagraphFont"/>
    <w:rsid w:val="005632EB"/>
  </w:style>
  <w:style w:type="paragraph" w:styleId="BodyTextIndent3">
    <w:name w:val="Body Text Indent 3"/>
    <w:basedOn w:val="Normal"/>
    <w:link w:val="BodyTextIndent3Char"/>
    <w:rsid w:val="005632EB"/>
    <w:pPr>
      <w:spacing w:after="120"/>
      <w:ind w:left="283"/>
    </w:pPr>
    <w:rPr>
      <w:sz w:val="16"/>
      <w:szCs w:val="16"/>
      <w:lang w:val="en-US" w:eastAsia="en-US"/>
    </w:rPr>
  </w:style>
  <w:style w:type="character" w:customStyle="1" w:styleId="BodyTextIndent3Char">
    <w:name w:val="Body Text Indent 3 Char"/>
    <w:link w:val="BodyTextIndent3"/>
    <w:rsid w:val="005632EB"/>
    <w:rPr>
      <w:sz w:val="16"/>
      <w:szCs w:val="16"/>
      <w:lang w:val="en-US" w:eastAsia="en-US"/>
    </w:rPr>
  </w:style>
  <w:style w:type="paragraph" w:styleId="BalloonText">
    <w:name w:val="Balloon Text"/>
    <w:basedOn w:val="Normal"/>
    <w:link w:val="BalloonTextChar"/>
    <w:rsid w:val="005632EB"/>
    <w:rPr>
      <w:rFonts w:ascii="Tahoma" w:hAnsi="Tahoma"/>
      <w:sz w:val="16"/>
      <w:szCs w:val="16"/>
      <w:lang w:val="en-US" w:eastAsia="en-US"/>
    </w:rPr>
  </w:style>
  <w:style w:type="character" w:customStyle="1" w:styleId="BalloonTextChar">
    <w:name w:val="Balloon Text Char"/>
    <w:link w:val="BalloonText"/>
    <w:rsid w:val="005632EB"/>
    <w:rPr>
      <w:rFonts w:ascii="Tahoma" w:hAnsi="Tahoma" w:cs="Tahoma"/>
      <w:sz w:val="16"/>
      <w:szCs w:val="16"/>
      <w:lang w:val="en-US" w:eastAsia="en-US"/>
    </w:rPr>
  </w:style>
  <w:style w:type="paragraph" w:customStyle="1" w:styleId="StyleHeading3Arial10ptCharChar">
    <w:name w:val="Style Heading 3 + Arial 10 pt Char Char"/>
    <w:basedOn w:val="Normal"/>
    <w:rsid w:val="00E10FAB"/>
    <w:pPr>
      <w:tabs>
        <w:tab w:val="num" w:pos="720"/>
      </w:tabs>
      <w:ind w:left="720" w:hanging="720"/>
    </w:pPr>
    <w:rPr>
      <w:lang w:eastAsia="en-US"/>
    </w:rPr>
  </w:style>
  <w:style w:type="paragraph" w:customStyle="1" w:styleId="RakstzRakstz">
    <w:name w:val="Rakstz. Rakstz."/>
    <w:basedOn w:val="Normal"/>
    <w:rsid w:val="004A3D4A"/>
    <w:pPr>
      <w:spacing w:before="120" w:after="160" w:line="240" w:lineRule="exact"/>
      <w:ind w:firstLine="720"/>
      <w:jc w:val="both"/>
    </w:pPr>
    <w:rPr>
      <w:rFonts w:ascii="Verdana" w:hAnsi="Verdana"/>
      <w:sz w:val="20"/>
      <w:szCs w:val="20"/>
      <w:lang w:val="en-US" w:eastAsia="en-US"/>
    </w:rPr>
  </w:style>
  <w:style w:type="character" w:styleId="FollowedHyperlink">
    <w:name w:val="FollowedHyperlink"/>
    <w:uiPriority w:val="99"/>
    <w:unhideWhenUsed/>
    <w:rsid w:val="00286112"/>
    <w:rPr>
      <w:color w:val="800080"/>
      <w:u w:val="single"/>
    </w:rPr>
  </w:style>
  <w:style w:type="paragraph" w:customStyle="1" w:styleId="xl65">
    <w:name w:val="xl6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66">
    <w:name w:val="xl6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C5000B"/>
      <w:sz w:val="18"/>
      <w:szCs w:val="18"/>
    </w:rPr>
  </w:style>
  <w:style w:type="paragraph" w:customStyle="1" w:styleId="xl67">
    <w:name w:val="xl67"/>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8">
    <w:name w:val="xl68"/>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9">
    <w:name w:val="xl69"/>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0">
    <w:name w:val="xl70"/>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2">
    <w:name w:val="xl72"/>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C5000B"/>
      <w:sz w:val="18"/>
      <w:szCs w:val="18"/>
    </w:rPr>
  </w:style>
  <w:style w:type="paragraph" w:customStyle="1" w:styleId="xl73">
    <w:name w:val="xl73"/>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4">
    <w:name w:val="xl74"/>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5">
    <w:name w:val="xl7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6">
    <w:name w:val="xl7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MediumGrid21">
    <w:name w:val="Medium Grid 21"/>
    <w:basedOn w:val="Normal"/>
    <w:link w:val="MediumGrid2Char"/>
    <w:qFormat/>
    <w:rsid w:val="00E0194E"/>
    <w:rPr>
      <w:rFonts w:ascii="Cambria" w:hAnsi="Cambria"/>
      <w:sz w:val="22"/>
      <w:szCs w:val="22"/>
      <w:lang w:bidi="en-US"/>
    </w:rPr>
  </w:style>
  <w:style w:type="character" w:customStyle="1" w:styleId="MediumGrid2Char">
    <w:name w:val="Medium Grid 2 Char"/>
    <w:link w:val="MediumGrid21"/>
    <w:rsid w:val="00E0194E"/>
    <w:rPr>
      <w:rFonts w:ascii="Cambria" w:hAnsi="Cambria"/>
      <w:sz w:val="22"/>
      <w:szCs w:val="22"/>
      <w:lang w:bidi="en-US"/>
    </w:rPr>
  </w:style>
  <w:style w:type="paragraph" w:styleId="Subtitle">
    <w:name w:val="Subtitle"/>
    <w:basedOn w:val="Normal"/>
    <w:link w:val="SubtitleChar"/>
    <w:qFormat/>
    <w:rsid w:val="008C0BED"/>
    <w:pPr>
      <w:jc w:val="center"/>
    </w:pPr>
    <w:rPr>
      <w:sz w:val="28"/>
    </w:rPr>
  </w:style>
  <w:style w:type="character" w:customStyle="1" w:styleId="SubtitleChar">
    <w:name w:val="Subtitle Char"/>
    <w:link w:val="Subtitle"/>
    <w:rsid w:val="008C0BED"/>
    <w:rPr>
      <w:sz w:val="28"/>
      <w:szCs w:val="24"/>
    </w:rPr>
  </w:style>
  <w:style w:type="paragraph" w:customStyle="1" w:styleId="Default">
    <w:name w:val="Default"/>
    <w:rsid w:val="008C0BED"/>
    <w:pPr>
      <w:autoSpaceDE w:val="0"/>
      <w:autoSpaceDN w:val="0"/>
      <w:adjustRightInd w:val="0"/>
    </w:pPr>
    <w:rPr>
      <w:rFonts w:ascii="Arial" w:hAnsi="Arial" w:cs="Arial"/>
      <w:color w:val="000000"/>
      <w:sz w:val="24"/>
      <w:szCs w:val="24"/>
    </w:rPr>
  </w:style>
  <w:style w:type="paragraph" w:customStyle="1" w:styleId="Paragrfs">
    <w:name w:val="Paragrāfs"/>
    <w:basedOn w:val="Normal"/>
    <w:next w:val="Normal"/>
    <w:rsid w:val="00E07A3B"/>
    <w:pPr>
      <w:tabs>
        <w:tab w:val="num" w:pos="851"/>
      </w:tabs>
      <w:suppressAutoHyphens/>
      <w:ind w:left="851" w:hanging="851"/>
      <w:jc w:val="both"/>
    </w:pPr>
    <w:rPr>
      <w:rFonts w:ascii="Arial" w:hAnsi="Arial" w:cs="Arial"/>
      <w:sz w:val="20"/>
      <w:lang w:eastAsia="ar-SA"/>
    </w:rPr>
  </w:style>
  <w:style w:type="paragraph" w:customStyle="1" w:styleId="WW-Default">
    <w:name w:val="WW-Default"/>
    <w:rsid w:val="00421F6F"/>
    <w:pPr>
      <w:suppressAutoHyphens/>
      <w:autoSpaceDE w:val="0"/>
    </w:pPr>
    <w:rPr>
      <w:color w:val="000000"/>
      <w:sz w:val="24"/>
      <w:szCs w:val="24"/>
      <w:lang w:eastAsia="ar-SA"/>
    </w:rPr>
  </w:style>
  <w:style w:type="paragraph" w:customStyle="1" w:styleId="Apakpunkts">
    <w:name w:val="Apakšpunkts"/>
    <w:basedOn w:val="Normal"/>
    <w:rsid w:val="00421F6F"/>
    <w:pPr>
      <w:tabs>
        <w:tab w:val="num" w:pos="851"/>
      </w:tabs>
      <w:suppressAutoHyphens/>
      <w:ind w:left="851" w:hanging="851"/>
    </w:pPr>
    <w:rPr>
      <w:rFonts w:ascii="Arial" w:hAnsi="Arial" w:cs="Arial"/>
      <w:b/>
      <w:sz w:val="20"/>
      <w:lang w:eastAsia="ar-SA"/>
    </w:rPr>
  </w:style>
  <w:style w:type="character" w:styleId="CommentReference">
    <w:name w:val="annotation reference"/>
    <w:rsid w:val="00AB315D"/>
    <w:rPr>
      <w:sz w:val="16"/>
      <w:szCs w:val="16"/>
    </w:rPr>
  </w:style>
  <w:style w:type="paragraph" w:styleId="CommentText">
    <w:name w:val="annotation text"/>
    <w:basedOn w:val="Normal"/>
    <w:link w:val="CommentTextChar"/>
    <w:rsid w:val="00AB315D"/>
    <w:rPr>
      <w:sz w:val="20"/>
      <w:szCs w:val="20"/>
    </w:rPr>
  </w:style>
  <w:style w:type="character" w:customStyle="1" w:styleId="CommentTextChar">
    <w:name w:val="Comment Text Char"/>
    <w:basedOn w:val="DefaultParagraphFont"/>
    <w:link w:val="CommentText"/>
    <w:rsid w:val="00AB315D"/>
  </w:style>
  <w:style w:type="paragraph" w:styleId="CommentSubject">
    <w:name w:val="annotation subject"/>
    <w:basedOn w:val="CommentText"/>
    <w:next w:val="CommentText"/>
    <w:link w:val="CommentSubjectChar"/>
    <w:rsid w:val="00AB315D"/>
    <w:rPr>
      <w:b/>
      <w:bCs/>
    </w:rPr>
  </w:style>
  <w:style w:type="character" w:customStyle="1" w:styleId="CommentSubjectChar">
    <w:name w:val="Comment Subject Char"/>
    <w:link w:val="CommentSubject"/>
    <w:rsid w:val="00AB315D"/>
    <w:rPr>
      <w:b/>
      <w:bCs/>
    </w:rPr>
  </w:style>
  <w:style w:type="paragraph" w:customStyle="1" w:styleId="Rindkopa">
    <w:name w:val="Rindkopa"/>
    <w:basedOn w:val="Normal"/>
    <w:next w:val="Normal"/>
    <w:rsid w:val="007C7875"/>
    <w:pPr>
      <w:suppressAutoHyphens/>
      <w:ind w:left="851"/>
      <w:jc w:val="both"/>
    </w:pPr>
    <w:rPr>
      <w:rFonts w:ascii="Arial" w:hAnsi="Arial" w:cs="Arial"/>
      <w:sz w:val="20"/>
      <w:lang w:eastAsia="ar-SA"/>
    </w:rPr>
  </w:style>
  <w:style w:type="character" w:styleId="PlaceholderText">
    <w:name w:val="Placeholder Text"/>
    <w:basedOn w:val="DefaultParagraphFont"/>
    <w:uiPriority w:val="99"/>
    <w:unhideWhenUsed/>
    <w:rsid w:val="00F65E7D"/>
    <w:rPr>
      <w:color w:val="808080"/>
    </w:rPr>
  </w:style>
  <w:style w:type="character" w:customStyle="1" w:styleId="ListParagraphChar">
    <w:name w:val="List Paragraph Char"/>
    <w:aliases w:val="Normal bullet 2 Char,Bullet list Char"/>
    <w:link w:val="ListParagraph"/>
    <w:uiPriority w:val="99"/>
    <w:locked/>
    <w:rsid w:val="0046444C"/>
    <w:rPr>
      <w:sz w:val="24"/>
      <w:szCs w:val="24"/>
      <w:lang w:eastAsia="ar-SA"/>
    </w:rPr>
  </w:style>
  <w:style w:type="paragraph" w:styleId="ListParagraph">
    <w:name w:val="List Paragraph"/>
    <w:aliases w:val="Normal bullet 2,Bullet list"/>
    <w:basedOn w:val="Normal"/>
    <w:link w:val="ListParagraphChar"/>
    <w:uiPriority w:val="99"/>
    <w:qFormat/>
    <w:rsid w:val="0046444C"/>
    <w:pPr>
      <w:widowControl w:val="0"/>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951">
      <w:bodyDiv w:val="1"/>
      <w:marLeft w:val="0"/>
      <w:marRight w:val="0"/>
      <w:marTop w:val="0"/>
      <w:marBottom w:val="0"/>
      <w:divBdr>
        <w:top w:val="none" w:sz="0" w:space="0" w:color="auto"/>
        <w:left w:val="none" w:sz="0" w:space="0" w:color="auto"/>
        <w:bottom w:val="none" w:sz="0" w:space="0" w:color="auto"/>
        <w:right w:val="none" w:sz="0" w:space="0" w:color="auto"/>
      </w:divBdr>
    </w:div>
    <w:div w:id="73868684">
      <w:bodyDiv w:val="1"/>
      <w:marLeft w:val="0"/>
      <w:marRight w:val="0"/>
      <w:marTop w:val="0"/>
      <w:marBottom w:val="0"/>
      <w:divBdr>
        <w:top w:val="none" w:sz="0" w:space="0" w:color="auto"/>
        <w:left w:val="none" w:sz="0" w:space="0" w:color="auto"/>
        <w:bottom w:val="none" w:sz="0" w:space="0" w:color="auto"/>
        <w:right w:val="none" w:sz="0" w:space="0" w:color="auto"/>
      </w:divBdr>
    </w:div>
    <w:div w:id="77530078">
      <w:bodyDiv w:val="1"/>
      <w:marLeft w:val="0"/>
      <w:marRight w:val="0"/>
      <w:marTop w:val="0"/>
      <w:marBottom w:val="0"/>
      <w:divBdr>
        <w:top w:val="none" w:sz="0" w:space="0" w:color="auto"/>
        <w:left w:val="none" w:sz="0" w:space="0" w:color="auto"/>
        <w:bottom w:val="none" w:sz="0" w:space="0" w:color="auto"/>
        <w:right w:val="none" w:sz="0" w:space="0" w:color="auto"/>
      </w:divBdr>
    </w:div>
    <w:div w:id="114713380">
      <w:bodyDiv w:val="1"/>
      <w:marLeft w:val="0"/>
      <w:marRight w:val="0"/>
      <w:marTop w:val="0"/>
      <w:marBottom w:val="0"/>
      <w:divBdr>
        <w:top w:val="none" w:sz="0" w:space="0" w:color="auto"/>
        <w:left w:val="none" w:sz="0" w:space="0" w:color="auto"/>
        <w:bottom w:val="none" w:sz="0" w:space="0" w:color="auto"/>
        <w:right w:val="none" w:sz="0" w:space="0" w:color="auto"/>
      </w:divBdr>
    </w:div>
    <w:div w:id="171801894">
      <w:bodyDiv w:val="1"/>
      <w:marLeft w:val="0"/>
      <w:marRight w:val="0"/>
      <w:marTop w:val="0"/>
      <w:marBottom w:val="0"/>
      <w:divBdr>
        <w:top w:val="none" w:sz="0" w:space="0" w:color="auto"/>
        <w:left w:val="none" w:sz="0" w:space="0" w:color="auto"/>
        <w:bottom w:val="none" w:sz="0" w:space="0" w:color="auto"/>
        <w:right w:val="none" w:sz="0" w:space="0" w:color="auto"/>
      </w:divBdr>
    </w:div>
    <w:div w:id="202404401">
      <w:bodyDiv w:val="1"/>
      <w:marLeft w:val="0"/>
      <w:marRight w:val="0"/>
      <w:marTop w:val="0"/>
      <w:marBottom w:val="0"/>
      <w:divBdr>
        <w:top w:val="none" w:sz="0" w:space="0" w:color="auto"/>
        <w:left w:val="none" w:sz="0" w:space="0" w:color="auto"/>
        <w:bottom w:val="none" w:sz="0" w:space="0" w:color="auto"/>
        <w:right w:val="none" w:sz="0" w:space="0" w:color="auto"/>
      </w:divBdr>
    </w:div>
    <w:div w:id="231741671">
      <w:bodyDiv w:val="1"/>
      <w:marLeft w:val="0"/>
      <w:marRight w:val="0"/>
      <w:marTop w:val="0"/>
      <w:marBottom w:val="0"/>
      <w:divBdr>
        <w:top w:val="none" w:sz="0" w:space="0" w:color="auto"/>
        <w:left w:val="none" w:sz="0" w:space="0" w:color="auto"/>
        <w:bottom w:val="none" w:sz="0" w:space="0" w:color="auto"/>
        <w:right w:val="none" w:sz="0" w:space="0" w:color="auto"/>
      </w:divBdr>
    </w:div>
    <w:div w:id="252279675">
      <w:bodyDiv w:val="1"/>
      <w:marLeft w:val="0"/>
      <w:marRight w:val="0"/>
      <w:marTop w:val="0"/>
      <w:marBottom w:val="0"/>
      <w:divBdr>
        <w:top w:val="none" w:sz="0" w:space="0" w:color="auto"/>
        <w:left w:val="none" w:sz="0" w:space="0" w:color="auto"/>
        <w:bottom w:val="none" w:sz="0" w:space="0" w:color="auto"/>
        <w:right w:val="none" w:sz="0" w:space="0" w:color="auto"/>
      </w:divBdr>
    </w:div>
    <w:div w:id="270551646">
      <w:bodyDiv w:val="1"/>
      <w:marLeft w:val="0"/>
      <w:marRight w:val="0"/>
      <w:marTop w:val="0"/>
      <w:marBottom w:val="0"/>
      <w:divBdr>
        <w:top w:val="none" w:sz="0" w:space="0" w:color="auto"/>
        <w:left w:val="none" w:sz="0" w:space="0" w:color="auto"/>
        <w:bottom w:val="none" w:sz="0" w:space="0" w:color="auto"/>
        <w:right w:val="none" w:sz="0" w:space="0" w:color="auto"/>
      </w:divBdr>
    </w:div>
    <w:div w:id="271476615">
      <w:bodyDiv w:val="1"/>
      <w:marLeft w:val="0"/>
      <w:marRight w:val="0"/>
      <w:marTop w:val="0"/>
      <w:marBottom w:val="0"/>
      <w:divBdr>
        <w:top w:val="none" w:sz="0" w:space="0" w:color="auto"/>
        <w:left w:val="none" w:sz="0" w:space="0" w:color="auto"/>
        <w:bottom w:val="none" w:sz="0" w:space="0" w:color="auto"/>
        <w:right w:val="none" w:sz="0" w:space="0" w:color="auto"/>
      </w:divBdr>
    </w:div>
    <w:div w:id="309753695">
      <w:bodyDiv w:val="1"/>
      <w:marLeft w:val="0"/>
      <w:marRight w:val="0"/>
      <w:marTop w:val="0"/>
      <w:marBottom w:val="0"/>
      <w:divBdr>
        <w:top w:val="none" w:sz="0" w:space="0" w:color="auto"/>
        <w:left w:val="none" w:sz="0" w:space="0" w:color="auto"/>
        <w:bottom w:val="none" w:sz="0" w:space="0" w:color="auto"/>
        <w:right w:val="none" w:sz="0" w:space="0" w:color="auto"/>
      </w:divBdr>
    </w:div>
    <w:div w:id="364989417">
      <w:bodyDiv w:val="1"/>
      <w:marLeft w:val="0"/>
      <w:marRight w:val="0"/>
      <w:marTop w:val="0"/>
      <w:marBottom w:val="0"/>
      <w:divBdr>
        <w:top w:val="none" w:sz="0" w:space="0" w:color="auto"/>
        <w:left w:val="none" w:sz="0" w:space="0" w:color="auto"/>
        <w:bottom w:val="none" w:sz="0" w:space="0" w:color="auto"/>
        <w:right w:val="none" w:sz="0" w:space="0" w:color="auto"/>
      </w:divBdr>
    </w:div>
    <w:div w:id="449251613">
      <w:bodyDiv w:val="1"/>
      <w:marLeft w:val="45"/>
      <w:marRight w:val="45"/>
      <w:marTop w:val="90"/>
      <w:marBottom w:val="90"/>
      <w:divBdr>
        <w:top w:val="none" w:sz="0" w:space="0" w:color="auto"/>
        <w:left w:val="none" w:sz="0" w:space="0" w:color="auto"/>
        <w:bottom w:val="none" w:sz="0" w:space="0" w:color="auto"/>
        <w:right w:val="none" w:sz="0" w:space="0" w:color="auto"/>
      </w:divBdr>
      <w:divsChild>
        <w:div w:id="285161086">
          <w:marLeft w:val="0"/>
          <w:marRight w:val="0"/>
          <w:marTop w:val="0"/>
          <w:marBottom w:val="567"/>
          <w:divBdr>
            <w:top w:val="none" w:sz="0" w:space="0" w:color="auto"/>
            <w:left w:val="none" w:sz="0" w:space="0" w:color="auto"/>
            <w:bottom w:val="none" w:sz="0" w:space="0" w:color="auto"/>
            <w:right w:val="none" w:sz="0" w:space="0" w:color="auto"/>
          </w:divBdr>
        </w:div>
      </w:divsChild>
    </w:div>
    <w:div w:id="508907262">
      <w:bodyDiv w:val="1"/>
      <w:marLeft w:val="0"/>
      <w:marRight w:val="0"/>
      <w:marTop w:val="0"/>
      <w:marBottom w:val="0"/>
      <w:divBdr>
        <w:top w:val="none" w:sz="0" w:space="0" w:color="auto"/>
        <w:left w:val="none" w:sz="0" w:space="0" w:color="auto"/>
        <w:bottom w:val="none" w:sz="0" w:space="0" w:color="auto"/>
        <w:right w:val="none" w:sz="0" w:space="0" w:color="auto"/>
      </w:divBdr>
    </w:div>
    <w:div w:id="520700821">
      <w:bodyDiv w:val="1"/>
      <w:marLeft w:val="0"/>
      <w:marRight w:val="0"/>
      <w:marTop w:val="0"/>
      <w:marBottom w:val="0"/>
      <w:divBdr>
        <w:top w:val="none" w:sz="0" w:space="0" w:color="auto"/>
        <w:left w:val="none" w:sz="0" w:space="0" w:color="auto"/>
        <w:bottom w:val="none" w:sz="0" w:space="0" w:color="auto"/>
        <w:right w:val="none" w:sz="0" w:space="0" w:color="auto"/>
      </w:divBdr>
    </w:div>
    <w:div w:id="541288956">
      <w:bodyDiv w:val="1"/>
      <w:marLeft w:val="0"/>
      <w:marRight w:val="0"/>
      <w:marTop w:val="0"/>
      <w:marBottom w:val="0"/>
      <w:divBdr>
        <w:top w:val="none" w:sz="0" w:space="0" w:color="auto"/>
        <w:left w:val="none" w:sz="0" w:space="0" w:color="auto"/>
        <w:bottom w:val="none" w:sz="0" w:space="0" w:color="auto"/>
        <w:right w:val="none" w:sz="0" w:space="0" w:color="auto"/>
      </w:divBdr>
    </w:div>
    <w:div w:id="548998305">
      <w:bodyDiv w:val="1"/>
      <w:marLeft w:val="0"/>
      <w:marRight w:val="0"/>
      <w:marTop w:val="0"/>
      <w:marBottom w:val="0"/>
      <w:divBdr>
        <w:top w:val="none" w:sz="0" w:space="0" w:color="auto"/>
        <w:left w:val="none" w:sz="0" w:space="0" w:color="auto"/>
        <w:bottom w:val="none" w:sz="0" w:space="0" w:color="auto"/>
        <w:right w:val="none" w:sz="0" w:space="0" w:color="auto"/>
      </w:divBdr>
    </w:div>
    <w:div w:id="570893218">
      <w:bodyDiv w:val="1"/>
      <w:marLeft w:val="0"/>
      <w:marRight w:val="0"/>
      <w:marTop w:val="0"/>
      <w:marBottom w:val="0"/>
      <w:divBdr>
        <w:top w:val="none" w:sz="0" w:space="0" w:color="auto"/>
        <w:left w:val="none" w:sz="0" w:space="0" w:color="auto"/>
        <w:bottom w:val="none" w:sz="0" w:space="0" w:color="auto"/>
        <w:right w:val="none" w:sz="0" w:space="0" w:color="auto"/>
      </w:divBdr>
    </w:div>
    <w:div w:id="619530096">
      <w:bodyDiv w:val="1"/>
      <w:marLeft w:val="0"/>
      <w:marRight w:val="0"/>
      <w:marTop w:val="0"/>
      <w:marBottom w:val="0"/>
      <w:divBdr>
        <w:top w:val="none" w:sz="0" w:space="0" w:color="auto"/>
        <w:left w:val="none" w:sz="0" w:space="0" w:color="auto"/>
        <w:bottom w:val="none" w:sz="0" w:space="0" w:color="auto"/>
        <w:right w:val="none" w:sz="0" w:space="0" w:color="auto"/>
      </w:divBdr>
    </w:div>
    <w:div w:id="630748690">
      <w:bodyDiv w:val="1"/>
      <w:marLeft w:val="0"/>
      <w:marRight w:val="0"/>
      <w:marTop w:val="0"/>
      <w:marBottom w:val="0"/>
      <w:divBdr>
        <w:top w:val="none" w:sz="0" w:space="0" w:color="auto"/>
        <w:left w:val="none" w:sz="0" w:space="0" w:color="auto"/>
        <w:bottom w:val="none" w:sz="0" w:space="0" w:color="auto"/>
        <w:right w:val="none" w:sz="0" w:space="0" w:color="auto"/>
      </w:divBdr>
    </w:div>
    <w:div w:id="637414459">
      <w:bodyDiv w:val="1"/>
      <w:marLeft w:val="0"/>
      <w:marRight w:val="0"/>
      <w:marTop w:val="0"/>
      <w:marBottom w:val="0"/>
      <w:divBdr>
        <w:top w:val="none" w:sz="0" w:space="0" w:color="auto"/>
        <w:left w:val="none" w:sz="0" w:space="0" w:color="auto"/>
        <w:bottom w:val="none" w:sz="0" w:space="0" w:color="auto"/>
        <w:right w:val="none" w:sz="0" w:space="0" w:color="auto"/>
      </w:divBdr>
    </w:div>
    <w:div w:id="664282860">
      <w:bodyDiv w:val="1"/>
      <w:marLeft w:val="0"/>
      <w:marRight w:val="0"/>
      <w:marTop w:val="0"/>
      <w:marBottom w:val="0"/>
      <w:divBdr>
        <w:top w:val="none" w:sz="0" w:space="0" w:color="auto"/>
        <w:left w:val="none" w:sz="0" w:space="0" w:color="auto"/>
        <w:bottom w:val="none" w:sz="0" w:space="0" w:color="auto"/>
        <w:right w:val="none" w:sz="0" w:space="0" w:color="auto"/>
      </w:divBdr>
    </w:div>
    <w:div w:id="846751344">
      <w:bodyDiv w:val="1"/>
      <w:marLeft w:val="0"/>
      <w:marRight w:val="0"/>
      <w:marTop w:val="0"/>
      <w:marBottom w:val="0"/>
      <w:divBdr>
        <w:top w:val="none" w:sz="0" w:space="0" w:color="auto"/>
        <w:left w:val="none" w:sz="0" w:space="0" w:color="auto"/>
        <w:bottom w:val="none" w:sz="0" w:space="0" w:color="auto"/>
        <w:right w:val="none" w:sz="0" w:space="0" w:color="auto"/>
      </w:divBdr>
    </w:div>
    <w:div w:id="873615732">
      <w:bodyDiv w:val="1"/>
      <w:marLeft w:val="0"/>
      <w:marRight w:val="0"/>
      <w:marTop w:val="0"/>
      <w:marBottom w:val="0"/>
      <w:divBdr>
        <w:top w:val="none" w:sz="0" w:space="0" w:color="auto"/>
        <w:left w:val="none" w:sz="0" w:space="0" w:color="auto"/>
        <w:bottom w:val="none" w:sz="0" w:space="0" w:color="auto"/>
        <w:right w:val="none" w:sz="0" w:space="0" w:color="auto"/>
      </w:divBdr>
    </w:div>
    <w:div w:id="885529495">
      <w:bodyDiv w:val="1"/>
      <w:marLeft w:val="0"/>
      <w:marRight w:val="0"/>
      <w:marTop w:val="0"/>
      <w:marBottom w:val="0"/>
      <w:divBdr>
        <w:top w:val="none" w:sz="0" w:space="0" w:color="auto"/>
        <w:left w:val="none" w:sz="0" w:space="0" w:color="auto"/>
        <w:bottom w:val="none" w:sz="0" w:space="0" w:color="auto"/>
        <w:right w:val="none" w:sz="0" w:space="0" w:color="auto"/>
      </w:divBdr>
    </w:div>
    <w:div w:id="889151716">
      <w:bodyDiv w:val="1"/>
      <w:marLeft w:val="0"/>
      <w:marRight w:val="0"/>
      <w:marTop w:val="0"/>
      <w:marBottom w:val="0"/>
      <w:divBdr>
        <w:top w:val="none" w:sz="0" w:space="0" w:color="auto"/>
        <w:left w:val="none" w:sz="0" w:space="0" w:color="auto"/>
        <w:bottom w:val="none" w:sz="0" w:space="0" w:color="auto"/>
        <w:right w:val="none" w:sz="0" w:space="0" w:color="auto"/>
      </w:divBdr>
    </w:div>
    <w:div w:id="919405628">
      <w:bodyDiv w:val="1"/>
      <w:marLeft w:val="0"/>
      <w:marRight w:val="0"/>
      <w:marTop w:val="0"/>
      <w:marBottom w:val="0"/>
      <w:divBdr>
        <w:top w:val="none" w:sz="0" w:space="0" w:color="auto"/>
        <w:left w:val="none" w:sz="0" w:space="0" w:color="auto"/>
        <w:bottom w:val="none" w:sz="0" w:space="0" w:color="auto"/>
        <w:right w:val="none" w:sz="0" w:space="0" w:color="auto"/>
      </w:divBdr>
    </w:div>
    <w:div w:id="956176441">
      <w:bodyDiv w:val="1"/>
      <w:marLeft w:val="0"/>
      <w:marRight w:val="0"/>
      <w:marTop w:val="0"/>
      <w:marBottom w:val="0"/>
      <w:divBdr>
        <w:top w:val="none" w:sz="0" w:space="0" w:color="auto"/>
        <w:left w:val="none" w:sz="0" w:space="0" w:color="auto"/>
        <w:bottom w:val="none" w:sz="0" w:space="0" w:color="auto"/>
        <w:right w:val="none" w:sz="0" w:space="0" w:color="auto"/>
      </w:divBdr>
    </w:div>
    <w:div w:id="969751866">
      <w:bodyDiv w:val="1"/>
      <w:marLeft w:val="0"/>
      <w:marRight w:val="0"/>
      <w:marTop w:val="0"/>
      <w:marBottom w:val="0"/>
      <w:divBdr>
        <w:top w:val="none" w:sz="0" w:space="0" w:color="auto"/>
        <w:left w:val="none" w:sz="0" w:space="0" w:color="auto"/>
        <w:bottom w:val="none" w:sz="0" w:space="0" w:color="auto"/>
        <w:right w:val="none" w:sz="0" w:space="0" w:color="auto"/>
      </w:divBdr>
    </w:div>
    <w:div w:id="969827287">
      <w:bodyDiv w:val="1"/>
      <w:marLeft w:val="0"/>
      <w:marRight w:val="0"/>
      <w:marTop w:val="0"/>
      <w:marBottom w:val="0"/>
      <w:divBdr>
        <w:top w:val="none" w:sz="0" w:space="0" w:color="auto"/>
        <w:left w:val="none" w:sz="0" w:space="0" w:color="auto"/>
        <w:bottom w:val="none" w:sz="0" w:space="0" w:color="auto"/>
        <w:right w:val="none" w:sz="0" w:space="0" w:color="auto"/>
      </w:divBdr>
    </w:div>
    <w:div w:id="984316934">
      <w:bodyDiv w:val="1"/>
      <w:marLeft w:val="0"/>
      <w:marRight w:val="0"/>
      <w:marTop w:val="0"/>
      <w:marBottom w:val="0"/>
      <w:divBdr>
        <w:top w:val="none" w:sz="0" w:space="0" w:color="auto"/>
        <w:left w:val="none" w:sz="0" w:space="0" w:color="auto"/>
        <w:bottom w:val="none" w:sz="0" w:space="0" w:color="auto"/>
        <w:right w:val="none" w:sz="0" w:space="0" w:color="auto"/>
      </w:divBdr>
    </w:div>
    <w:div w:id="1017465346">
      <w:bodyDiv w:val="1"/>
      <w:marLeft w:val="0"/>
      <w:marRight w:val="0"/>
      <w:marTop w:val="0"/>
      <w:marBottom w:val="0"/>
      <w:divBdr>
        <w:top w:val="none" w:sz="0" w:space="0" w:color="auto"/>
        <w:left w:val="none" w:sz="0" w:space="0" w:color="auto"/>
        <w:bottom w:val="none" w:sz="0" w:space="0" w:color="auto"/>
        <w:right w:val="none" w:sz="0" w:space="0" w:color="auto"/>
      </w:divBdr>
    </w:div>
    <w:div w:id="1087993109">
      <w:bodyDiv w:val="1"/>
      <w:marLeft w:val="0"/>
      <w:marRight w:val="0"/>
      <w:marTop w:val="0"/>
      <w:marBottom w:val="0"/>
      <w:divBdr>
        <w:top w:val="none" w:sz="0" w:space="0" w:color="auto"/>
        <w:left w:val="none" w:sz="0" w:space="0" w:color="auto"/>
        <w:bottom w:val="none" w:sz="0" w:space="0" w:color="auto"/>
        <w:right w:val="none" w:sz="0" w:space="0" w:color="auto"/>
      </w:divBdr>
    </w:div>
    <w:div w:id="1096629500">
      <w:bodyDiv w:val="1"/>
      <w:marLeft w:val="0"/>
      <w:marRight w:val="0"/>
      <w:marTop w:val="0"/>
      <w:marBottom w:val="0"/>
      <w:divBdr>
        <w:top w:val="none" w:sz="0" w:space="0" w:color="auto"/>
        <w:left w:val="none" w:sz="0" w:space="0" w:color="auto"/>
        <w:bottom w:val="none" w:sz="0" w:space="0" w:color="auto"/>
        <w:right w:val="none" w:sz="0" w:space="0" w:color="auto"/>
      </w:divBdr>
    </w:div>
    <w:div w:id="1189829535">
      <w:bodyDiv w:val="1"/>
      <w:marLeft w:val="0"/>
      <w:marRight w:val="0"/>
      <w:marTop w:val="0"/>
      <w:marBottom w:val="0"/>
      <w:divBdr>
        <w:top w:val="none" w:sz="0" w:space="0" w:color="auto"/>
        <w:left w:val="none" w:sz="0" w:space="0" w:color="auto"/>
        <w:bottom w:val="none" w:sz="0" w:space="0" w:color="auto"/>
        <w:right w:val="none" w:sz="0" w:space="0" w:color="auto"/>
      </w:divBdr>
    </w:div>
    <w:div w:id="1202671677">
      <w:bodyDiv w:val="1"/>
      <w:marLeft w:val="0"/>
      <w:marRight w:val="0"/>
      <w:marTop w:val="0"/>
      <w:marBottom w:val="0"/>
      <w:divBdr>
        <w:top w:val="none" w:sz="0" w:space="0" w:color="auto"/>
        <w:left w:val="none" w:sz="0" w:space="0" w:color="auto"/>
        <w:bottom w:val="none" w:sz="0" w:space="0" w:color="auto"/>
        <w:right w:val="none" w:sz="0" w:space="0" w:color="auto"/>
      </w:divBdr>
    </w:div>
    <w:div w:id="1234856739">
      <w:bodyDiv w:val="1"/>
      <w:marLeft w:val="0"/>
      <w:marRight w:val="0"/>
      <w:marTop w:val="0"/>
      <w:marBottom w:val="0"/>
      <w:divBdr>
        <w:top w:val="none" w:sz="0" w:space="0" w:color="auto"/>
        <w:left w:val="none" w:sz="0" w:space="0" w:color="auto"/>
        <w:bottom w:val="none" w:sz="0" w:space="0" w:color="auto"/>
        <w:right w:val="none" w:sz="0" w:space="0" w:color="auto"/>
      </w:divBdr>
    </w:div>
    <w:div w:id="1235167003">
      <w:bodyDiv w:val="1"/>
      <w:marLeft w:val="0"/>
      <w:marRight w:val="0"/>
      <w:marTop w:val="0"/>
      <w:marBottom w:val="0"/>
      <w:divBdr>
        <w:top w:val="none" w:sz="0" w:space="0" w:color="auto"/>
        <w:left w:val="none" w:sz="0" w:space="0" w:color="auto"/>
        <w:bottom w:val="none" w:sz="0" w:space="0" w:color="auto"/>
        <w:right w:val="none" w:sz="0" w:space="0" w:color="auto"/>
      </w:divBdr>
    </w:div>
    <w:div w:id="1239972959">
      <w:bodyDiv w:val="1"/>
      <w:marLeft w:val="0"/>
      <w:marRight w:val="0"/>
      <w:marTop w:val="0"/>
      <w:marBottom w:val="0"/>
      <w:divBdr>
        <w:top w:val="none" w:sz="0" w:space="0" w:color="auto"/>
        <w:left w:val="none" w:sz="0" w:space="0" w:color="auto"/>
        <w:bottom w:val="none" w:sz="0" w:space="0" w:color="auto"/>
        <w:right w:val="none" w:sz="0" w:space="0" w:color="auto"/>
      </w:divBdr>
    </w:div>
    <w:div w:id="1278560726">
      <w:bodyDiv w:val="1"/>
      <w:marLeft w:val="0"/>
      <w:marRight w:val="0"/>
      <w:marTop w:val="0"/>
      <w:marBottom w:val="0"/>
      <w:divBdr>
        <w:top w:val="none" w:sz="0" w:space="0" w:color="auto"/>
        <w:left w:val="none" w:sz="0" w:space="0" w:color="auto"/>
        <w:bottom w:val="none" w:sz="0" w:space="0" w:color="auto"/>
        <w:right w:val="none" w:sz="0" w:space="0" w:color="auto"/>
      </w:divBdr>
    </w:div>
    <w:div w:id="1310552809">
      <w:bodyDiv w:val="1"/>
      <w:marLeft w:val="0"/>
      <w:marRight w:val="0"/>
      <w:marTop w:val="0"/>
      <w:marBottom w:val="0"/>
      <w:divBdr>
        <w:top w:val="none" w:sz="0" w:space="0" w:color="auto"/>
        <w:left w:val="none" w:sz="0" w:space="0" w:color="auto"/>
        <w:bottom w:val="none" w:sz="0" w:space="0" w:color="auto"/>
        <w:right w:val="none" w:sz="0" w:space="0" w:color="auto"/>
      </w:divBdr>
    </w:div>
    <w:div w:id="1384333878">
      <w:bodyDiv w:val="1"/>
      <w:marLeft w:val="0"/>
      <w:marRight w:val="0"/>
      <w:marTop w:val="0"/>
      <w:marBottom w:val="0"/>
      <w:divBdr>
        <w:top w:val="none" w:sz="0" w:space="0" w:color="auto"/>
        <w:left w:val="none" w:sz="0" w:space="0" w:color="auto"/>
        <w:bottom w:val="none" w:sz="0" w:space="0" w:color="auto"/>
        <w:right w:val="none" w:sz="0" w:space="0" w:color="auto"/>
      </w:divBdr>
    </w:div>
    <w:div w:id="1432313655">
      <w:bodyDiv w:val="1"/>
      <w:marLeft w:val="0"/>
      <w:marRight w:val="0"/>
      <w:marTop w:val="0"/>
      <w:marBottom w:val="0"/>
      <w:divBdr>
        <w:top w:val="none" w:sz="0" w:space="0" w:color="auto"/>
        <w:left w:val="none" w:sz="0" w:space="0" w:color="auto"/>
        <w:bottom w:val="none" w:sz="0" w:space="0" w:color="auto"/>
        <w:right w:val="none" w:sz="0" w:space="0" w:color="auto"/>
      </w:divBdr>
    </w:div>
    <w:div w:id="1468084038">
      <w:bodyDiv w:val="1"/>
      <w:marLeft w:val="0"/>
      <w:marRight w:val="0"/>
      <w:marTop w:val="0"/>
      <w:marBottom w:val="0"/>
      <w:divBdr>
        <w:top w:val="none" w:sz="0" w:space="0" w:color="auto"/>
        <w:left w:val="none" w:sz="0" w:space="0" w:color="auto"/>
        <w:bottom w:val="none" w:sz="0" w:space="0" w:color="auto"/>
        <w:right w:val="none" w:sz="0" w:space="0" w:color="auto"/>
      </w:divBdr>
    </w:div>
    <w:div w:id="1512834357">
      <w:bodyDiv w:val="1"/>
      <w:marLeft w:val="0"/>
      <w:marRight w:val="0"/>
      <w:marTop w:val="0"/>
      <w:marBottom w:val="0"/>
      <w:divBdr>
        <w:top w:val="none" w:sz="0" w:space="0" w:color="auto"/>
        <w:left w:val="none" w:sz="0" w:space="0" w:color="auto"/>
        <w:bottom w:val="none" w:sz="0" w:space="0" w:color="auto"/>
        <w:right w:val="none" w:sz="0" w:space="0" w:color="auto"/>
      </w:divBdr>
    </w:div>
    <w:div w:id="1535000388">
      <w:bodyDiv w:val="1"/>
      <w:marLeft w:val="0"/>
      <w:marRight w:val="0"/>
      <w:marTop w:val="0"/>
      <w:marBottom w:val="0"/>
      <w:divBdr>
        <w:top w:val="none" w:sz="0" w:space="0" w:color="auto"/>
        <w:left w:val="none" w:sz="0" w:space="0" w:color="auto"/>
        <w:bottom w:val="none" w:sz="0" w:space="0" w:color="auto"/>
        <w:right w:val="none" w:sz="0" w:space="0" w:color="auto"/>
      </w:divBdr>
    </w:div>
    <w:div w:id="1538735572">
      <w:bodyDiv w:val="1"/>
      <w:marLeft w:val="0"/>
      <w:marRight w:val="0"/>
      <w:marTop w:val="0"/>
      <w:marBottom w:val="0"/>
      <w:divBdr>
        <w:top w:val="none" w:sz="0" w:space="0" w:color="auto"/>
        <w:left w:val="none" w:sz="0" w:space="0" w:color="auto"/>
        <w:bottom w:val="none" w:sz="0" w:space="0" w:color="auto"/>
        <w:right w:val="none" w:sz="0" w:space="0" w:color="auto"/>
      </w:divBdr>
    </w:div>
    <w:div w:id="1629504901">
      <w:bodyDiv w:val="1"/>
      <w:marLeft w:val="0"/>
      <w:marRight w:val="0"/>
      <w:marTop w:val="0"/>
      <w:marBottom w:val="0"/>
      <w:divBdr>
        <w:top w:val="none" w:sz="0" w:space="0" w:color="auto"/>
        <w:left w:val="none" w:sz="0" w:space="0" w:color="auto"/>
        <w:bottom w:val="none" w:sz="0" w:space="0" w:color="auto"/>
        <w:right w:val="none" w:sz="0" w:space="0" w:color="auto"/>
      </w:divBdr>
    </w:div>
    <w:div w:id="1669989400">
      <w:bodyDiv w:val="1"/>
      <w:marLeft w:val="0"/>
      <w:marRight w:val="0"/>
      <w:marTop w:val="0"/>
      <w:marBottom w:val="0"/>
      <w:divBdr>
        <w:top w:val="none" w:sz="0" w:space="0" w:color="auto"/>
        <w:left w:val="none" w:sz="0" w:space="0" w:color="auto"/>
        <w:bottom w:val="none" w:sz="0" w:space="0" w:color="auto"/>
        <w:right w:val="none" w:sz="0" w:space="0" w:color="auto"/>
      </w:divBdr>
    </w:div>
    <w:div w:id="1685209063">
      <w:bodyDiv w:val="1"/>
      <w:marLeft w:val="0"/>
      <w:marRight w:val="0"/>
      <w:marTop w:val="0"/>
      <w:marBottom w:val="0"/>
      <w:divBdr>
        <w:top w:val="none" w:sz="0" w:space="0" w:color="auto"/>
        <w:left w:val="none" w:sz="0" w:space="0" w:color="auto"/>
        <w:bottom w:val="none" w:sz="0" w:space="0" w:color="auto"/>
        <w:right w:val="none" w:sz="0" w:space="0" w:color="auto"/>
      </w:divBdr>
    </w:div>
    <w:div w:id="1693456362">
      <w:bodyDiv w:val="1"/>
      <w:marLeft w:val="0"/>
      <w:marRight w:val="0"/>
      <w:marTop w:val="0"/>
      <w:marBottom w:val="0"/>
      <w:divBdr>
        <w:top w:val="none" w:sz="0" w:space="0" w:color="auto"/>
        <w:left w:val="none" w:sz="0" w:space="0" w:color="auto"/>
        <w:bottom w:val="none" w:sz="0" w:space="0" w:color="auto"/>
        <w:right w:val="none" w:sz="0" w:space="0" w:color="auto"/>
      </w:divBdr>
    </w:div>
    <w:div w:id="1693528629">
      <w:bodyDiv w:val="1"/>
      <w:marLeft w:val="0"/>
      <w:marRight w:val="0"/>
      <w:marTop w:val="0"/>
      <w:marBottom w:val="0"/>
      <w:divBdr>
        <w:top w:val="none" w:sz="0" w:space="0" w:color="auto"/>
        <w:left w:val="none" w:sz="0" w:space="0" w:color="auto"/>
        <w:bottom w:val="none" w:sz="0" w:space="0" w:color="auto"/>
        <w:right w:val="none" w:sz="0" w:space="0" w:color="auto"/>
      </w:divBdr>
    </w:div>
    <w:div w:id="1733968988">
      <w:bodyDiv w:val="1"/>
      <w:marLeft w:val="0"/>
      <w:marRight w:val="0"/>
      <w:marTop w:val="0"/>
      <w:marBottom w:val="0"/>
      <w:divBdr>
        <w:top w:val="none" w:sz="0" w:space="0" w:color="auto"/>
        <w:left w:val="none" w:sz="0" w:space="0" w:color="auto"/>
        <w:bottom w:val="none" w:sz="0" w:space="0" w:color="auto"/>
        <w:right w:val="none" w:sz="0" w:space="0" w:color="auto"/>
      </w:divBdr>
    </w:div>
    <w:div w:id="1794203270">
      <w:bodyDiv w:val="1"/>
      <w:marLeft w:val="0"/>
      <w:marRight w:val="0"/>
      <w:marTop w:val="0"/>
      <w:marBottom w:val="0"/>
      <w:divBdr>
        <w:top w:val="none" w:sz="0" w:space="0" w:color="auto"/>
        <w:left w:val="none" w:sz="0" w:space="0" w:color="auto"/>
        <w:bottom w:val="none" w:sz="0" w:space="0" w:color="auto"/>
        <w:right w:val="none" w:sz="0" w:space="0" w:color="auto"/>
      </w:divBdr>
    </w:div>
    <w:div w:id="1803814985">
      <w:bodyDiv w:val="1"/>
      <w:marLeft w:val="0"/>
      <w:marRight w:val="0"/>
      <w:marTop w:val="0"/>
      <w:marBottom w:val="0"/>
      <w:divBdr>
        <w:top w:val="none" w:sz="0" w:space="0" w:color="auto"/>
        <w:left w:val="none" w:sz="0" w:space="0" w:color="auto"/>
        <w:bottom w:val="none" w:sz="0" w:space="0" w:color="auto"/>
        <w:right w:val="none" w:sz="0" w:space="0" w:color="auto"/>
      </w:divBdr>
    </w:div>
    <w:div w:id="1822111645">
      <w:bodyDiv w:val="1"/>
      <w:marLeft w:val="0"/>
      <w:marRight w:val="0"/>
      <w:marTop w:val="0"/>
      <w:marBottom w:val="0"/>
      <w:divBdr>
        <w:top w:val="none" w:sz="0" w:space="0" w:color="auto"/>
        <w:left w:val="none" w:sz="0" w:space="0" w:color="auto"/>
        <w:bottom w:val="none" w:sz="0" w:space="0" w:color="auto"/>
        <w:right w:val="none" w:sz="0" w:space="0" w:color="auto"/>
      </w:divBdr>
    </w:div>
    <w:div w:id="1854101934">
      <w:bodyDiv w:val="1"/>
      <w:marLeft w:val="0"/>
      <w:marRight w:val="0"/>
      <w:marTop w:val="0"/>
      <w:marBottom w:val="0"/>
      <w:divBdr>
        <w:top w:val="none" w:sz="0" w:space="0" w:color="auto"/>
        <w:left w:val="none" w:sz="0" w:space="0" w:color="auto"/>
        <w:bottom w:val="none" w:sz="0" w:space="0" w:color="auto"/>
        <w:right w:val="none" w:sz="0" w:space="0" w:color="auto"/>
      </w:divBdr>
    </w:div>
    <w:div w:id="1863320661">
      <w:bodyDiv w:val="1"/>
      <w:marLeft w:val="0"/>
      <w:marRight w:val="0"/>
      <w:marTop w:val="0"/>
      <w:marBottom w:val="0"/>
      <w:divBdr>
        <w:top w:val="none" w:sz="0" w:space="0" w:color="auto"/>
        <w:left w:val="none" w:sz="0" w:space="0" w:color="auto"/>
        <w:bottom w:val="none" w:sz="0" w:space="0" w:color="auto"/>
        <w:right w:val="none" w:sz="0" w:space="0" w:color="auto"/>
      </w:divBdr>
    </w:div>
    <w:div w:id="1876313903">
      <w:bodyDiv w:val="1"/>
      <w:marLeft w:val="0"/>
      <w:marRight w:val="0"/>
      <w:marTop w:val="0"/>
      <w:marBottom w:val="0"/>
      <w:divBdr>
        <w:top w:val="none" w:sz="0" w:space="0" w:color="auto"/>
        <w:left w:val="none" w:sz="0" w:space="0" w:color="auto"/>
        <w:bottom w:val="none" w:sz="0" w:space="0" w:color="auto"/>
        <w:right w:val="none" w:sz="0" w:space="0" w:color="auto"/>
      </w:divBdr>
    </w:div>
    <w:div w:id="1918855205">
      <w:bodyDiv w:val="1"/>
      <w:marLeft w:val="0"/>
      <w:marRight w:val="0"/>
      <w:marTop w:val="0"/>
      <w:marBottom w:val="0"/>
      <w:divBdr>
        <w:top w:val="none" w:sz="0" w:space="0" w:color="auto"/>
        <w:left w:val="none" w:sz="0" w:space="0" w:color="auto"/>
        <w:bottom w:val="none" w:sz="0" w:space="0" w:color="auto"/>
        <w:right w:val="none" w:sz="0" w:space="0" w:color="auto"/>
      </w:divBdr>
    </w:div>
    <w:div w:id="1925718802">
      <w:bodyDiv w:val="1"/>
      <w:marLeft w:val="0"/>
      <w:marRight w:val="0"/>
      <w:marTop w:val="0"/>
      <w:marBottom w:val="0"/>
      <w:divBdr>
        <w:top w:val="none" w:sz="0" w:space="0" w:color="auto"/>
        <w:left w:val="none" w:sz="0" w:space="0" w:color="auto"/>
        <w:bottom w:val="none" w:sz="0" w:space="0" w:color="auto"/>
        <w:right w:val="none" w:sz="0" w:space="0" w:color="auto"/>
      </w:divBdr>
    </w:div>
    <w:div w:id="2025816017">
      <w:bodyDiv w:val="1"/>
      <w:marLeft w:val="0"/>
      <w:marRight w:val="0"/>
      <w:marTop w:val="0"/>
      <w:marBottom w:val="0"/>
      <w:divBdr>
        <w:top w:val="none" w:sz="0" w:space="0" w:color="auto"/>
        <w:left w:val="none" w:sz="0" w:space="0" w:color="auto"/>
        <w:bottom w:val="none" w:sz="0" w:space="0" w:color="auto"/>
        <w:right w:val="none" w:sz="0" w:space="0" w:color="auto"/>
      </w:divBdr>
    </w:div>
    <w:div w:id="2065134770">
      <w:bodyDiv w:val="1"/>
      <w:marLeft w:val="0"/>
      <w:marRight w:val="0"/>
      <w:marTop w:val="0"/>
      <w:marBottom w:val="0"/>
      <w:divBdr>
        <w:top w:val="none" w:sz="0" w:space="0" w:color="auto"/>
        <w:left w:val="none" w:sz="0" w:space="0" w:color="auto"/>
        <w:bottom w:val="none" w:sz="0" w:space="0" w:color="auto"/>
        <w:right w:val="none" w:sz="0" w:space="0" w:color="auto"/>
      </w:divBdr>
    </w:div>
    <w:div w:id="2075658975">
      <w:bodyDiv w:val="1"/>
      <w:marLeft w:val="0"/>
      <w:marRight w:val="0"/>
      <w:marTop w:val="0"/>
      <w:marBottom w:val="0"/>
      <w:divBdr>
        <w:top w:val="none" w:sz="0" w:space="0" w:color="auto"/>
        <w:left w:val="none" w:sz="0" w:space="0" w:color="auto"/>
        <w:bottom w:val="none" w:sz="0" w:space="0" w:color="auto"/>
        <w:right w:val="none" w:sz="0" w:space="0" w:color="auto"/>
      </w:divBdr>
    </w:div>
    <w:div w:id="2083485047">
      <w:bodyDiv w:val="1"/>
      <w:marLeft w:val="0"/>
      <w:marRight w:val="0"/>
      <w:marTop w:val="0"/>
      <w:marBottom w:val="0"/>
      <w:divBdr>
        <w:top w:val="none" w:sz="0" w:space="0" w:color="auto"/>
        <w:left w:val="none" w:sz="0" w:space="0" w:color="auto"/>
        <w:bottom w:val="none" w:sz="0" w:space="0" w:color="auto"/>
        <w:right w:val="none" w:sz="0" w:space="0" w:color="auto"/>
      </w:divBdr>
    </w:div>
    <w:div w:id="20861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s.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5" Type="http://schemas.openxmlformats.org/officeDocument/2006/relationships/hyperlink" Target="http://www.eis.gov.lv" TargetMode="External"/><Relationship Id="rId10" Type="http://schemas.openxmlformats.org/officeDocument/2006/relationships/hyperlink" Target="mailto:janis.blumins@salacgriv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hyperlink" Target="http://www.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C79F-3BEC-46E7-9B4A-DC8086F8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2208</Words>
  <Characters>16396</Characters>
  <Application>Microsoft Office Word</Application>
  <DocSecurity>0</DocSecurity>
  <Lines>136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TEHNISKĀ SPECIFIKĀCIJA</vt:lpstr>
      <vt:lpstr>TEHNISKĀ SPECIFIKĀCIJA</vt:lpstr>
    </vt:vector>
  </TitlesOfParts>
  <Company/>
  <LinksUpToDate>false</LinksUpToDate>
  <CharactersWithSpaces>18567</CharactersWithSpaces>
  <SharedDoc>false</SharedDoc>
  <HLinks>
    <vt:vector size="48" baseType="variant">
      <vt:variant>
        <vt:i4>3670080</vt:i4>
      </vt:variant>
      <vt:variant>
        <vt:i4>27</vt:i4>
      </vt:variant>
      <vt:variant>
        <vt:i4>0</vt:i4>
      </vt:variant>
      <vt:variant>
        <vt:i4>5</vt:i4>
      </vt:variant>
      <vt:variant>
        <vt:lpwstr>mailto:janis.blumins@salacgriva.lv</vt:lpwstr>
      </vt:variant>
      <vt:variant>
        <vt:lpwstr/>
      </vt:variant>
      <vt:variant>
        <vt:i4>3670080</vt:i4>
      </vt:variant>
      <vt:variant>
        <vt:i4>18</vt:i4>
      </vt:variant>
      <vt:variant>
        <vt:i4>0</vt:i4>
      </vt:variant>
      <vt:variant>
        <vt:i4>5</vt:i4>
      </vt:variant>
      <vt:variant>
        <vt:lpwstr>mailto:janis.blumins@salacgriva.lv</vt:lpwstr>
      </vt:variant>
      <vt:variant>
        <vt:lpwstr/>
      </vt:variant>
      <vt:variant>
        <vt:i4>7274528</vt:i4>
      </vt:variant>
      <vt:variant>
        <vt:i4>15</vt:i4>
      </vt:variant>
      <vt:variant>
        <vt:i4>0</vt:i4>
      </vt:variant>
      <vt:variant>
        <vt:i4>5</vt:i4>
      </vt:variant>
      <vt:variant>
        <vt:lpwstr>http://www.eis.gov.lv/</vt:lpwstr>
      </vt:variant>
      <vt:variant>
        <vt:lpwstr/>
      </vt:variant>
      <vt:variant>
        <vt:i4>6815776</vt:i4>
      </vt:variant>
      <vt:variant>
        <vt:i4>12</vt:i4>
      </vt:variant>
      <vt:variant>
        <vt:i4>0</vt:i4>
      </vt:variant>
      <vt:variant>
        <vt:i4>5</vt:i4>
      </vt:variant>
      <vt:variant>
        <vt:lpwstr>http://www.bis.gov.lv/</vt:lpwstr>
      </vt:variant>
      <vt:variant>
        <vt:lpwstr/>
      </vt:variant>
      <vt:variant>
        <vt:i4>4653151</vt:i4>
      </vt:variant>
      <vt:variant>
        <vt:i4>9</vt:i4>
      </vt:variant>
      <vt:variant>
        <vt:i4>0</vt:i4>
      </vt:variant>
      <vt:variant>
        <vt:i4>5</vt:i4>
      </vt:variant>
      <vt:variant>
        <vt:lpwstr>http://www.ur.gov.lv/</vt:lpwstr>
      </vt:variant>
      <vt:variant>
        <vt:lpwstr/>
      </vt:variant>
      <vt:variant>
        <vt:i4>4718604</vt:i4>
      </vt:variant>
      <vt:variant>
        <vt:i4>6</vt:i4>
      </vt:variant>
      <vt:variant>
        <vt:i4>0</vt:i4>
      </vt:variant>
      <vt:variant>
        <vt:i4>5</vt:i4>
      </vt:variant>
      <vt:variant>
        <vt:lpwstr>http://likumi.lv/doc.php?id=133536</vt:lpwstr>
      </vt:variant>
      <vt:variant>
        <vt:lpwstr>p2</vt:lpwstr>
      </vt:variant>
      <vt:variant>
        <vt:i4>3670080</vt:i4>
      </vt:variant>
      <vt:variant>
        <vt:i4>3</vt:i4>
      </vt:variant>
      <vt:variant>
        <vt:i4>0</vt:i4>
      </vt:variant>
      <vt:variant>
        <vt:i4>5</vt:i4>
      </vt:variant>
      <vt:variant>
        <vt:lpwstr>mailto:janis.blumins@salacgriva.lv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TEHNISKĀ SPECIFIKĀCIJA</dc:title>
  <dc:creator>Sarma</dc:creator>
  <cp:lastModifiedBy>Sarma Kacara</cp:lastModifiedBy>
  <cp:revision>16</cp:revision>
  <cp:lastPrinted>2018-01-25T09:01:00Z</cp:lastPrinted>
  <dcterms:created xsi:type="dcterms:W3CDTF">2018-01-22T14:31:00Z</dcterms:created>
  <dcterms:modified xsi:type="dcterms:W3CDTF">2018-03-16T12:41:00Z</dcterms:modified>
</cp:coreProperties>
</file>