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E2" w:rsidRPr="00334126" w:rsidRDefault="00340E25" w:rsidP="00D41165">
      <w:pPr>
        <w:ind w:right="180"/>
        <w:jc w:val="right"/>
        <w:rPr>
          <w:b/>
          <w:spacing w:val="10"/>
          <w:sz w:val="24"/>
          <w:szCs w:val="24"/>
        </w:rPr>
      </w:pPr>
      <w:r>
        <w:rPr>
          <w:b/>
          <w:spacing w:val="10"/>
          <w:sz w:val="24"/>
          <w:szCs w:val="24"/>
        </w:rPr>
        <w:t>IZRAKS</w:t>
      </w:r>
      <w:r w:rsidR="0096601D">
        <w:rPr>
          <w:b/>
          <w:spacing w:val="10"/>
          <w:sz w:val="24"/>
          <w:szCs w:val="24"/>
        </w:rPr>
        <w:t>TS</w:t>
      </w:r>
    </w:p>
    <w:p w:rsidR="005F52E2" w:rsidRPr="00334126" w:rsidRDefault="00A957D3" w:rsidP="001E6404">
      <w:pPr>
        <w:ind w:right="180"/>
        <w:jc w:val="center"/>
        <w:rPr>
          <w:b/>
          <w:spacing w:val="10"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E2" w:rsidRPr="00334126" w:rsidRDefault="005F52E2" w:rsidP="001E6404">
      <w:pPr>
        <w:ind w:right="180"/>
        <w:jc w:val="center"/>
        <w:rPr>
          <w:b/>
          <w:spacing w:val="10"/>
          <w:sz w:val="22"/>
          <w:szCs w:val="22"/>
        </w:rPr>
      </w:pPr>
    </w:p>
    <w:p w:rsidR="005F52E2" w:rsidRPr="00334126" w:rsidRDefault="005F52E2" w:rsidP="001E6404">
      <w:pPr>
        <w:ind w:right="180"/>
        <w:jc w:val="center"/>
        <w:rPr>
          <w:b/>
          <w:spacing w:val="10"/>
          <w:sz w:val="22"/>
          <w:szCs w:val="22"/>
        </w:rPr>
      </w:pPr>
      <w:r w:rsidRPr="00334126">
        <w:rPr>
          <w:b/>
          <w:spacing w:val="10"/>
          <w:sz w:val="22"/>
          <w:szCs w:val="22"/>
        </w:rPr>
        <w:t>LATVIJAS</w:t>
      </w:r>
      <w:proofErr w:type="gramStart"/>
      <w:r w:rsidRPr="00334126">
        <w:rPr>
          <w:b/>
          <w:spacing w:val="10"/>
          <w:sz w:val="22"/>
          <w:szCs w:val="22"/>
        </w:rPr>
        <w:t xml:space="preserve">  </w:t>
      </w:r>
      <w:proofErr w:type="gramEnd"/>
      <w:r w:rsidRPr="00334126">
        <w:rPr>
          <w:b/>
          <w:spacing w:val="10"/>
          <w:sz w:val="22"/>
          <w:szCs w:val="22"/>
        </w:rPr>
        <w:t>REPUBLIKA</w:t>
      </w:r>
    </w:p>
    <w:p w:rsidR="005F52E2" w:rsidRPr="00334126" w:rsidRDefault="005F52E2" w:rsidP="001E640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334126">
        <w:rPr>
          <w:b/>
          <w:sz w:val="32"/>
          <w:szCs w:val="32"/>
        </w:rPr>
        <w:t>SALACGRĪVAS NOVADA DOME</w:t>
      </w:r>
    </w:p>
    <w:p w:rsidR="005F52E2" w:rsidRPr="00334126" w:rsidRDefault="005F52E2" w:rsidP="001E6404">
      <w:pPr>
        <w:jc w:val="center"/>
      </w:pPr>
      <w:r w:rsidRPr="00334126">
        <w:t xml:space="preserve">Reģ.Nr.90000059796, Smilšu ielā 9, Salacgrīvā, Salacgrīvas novadā, LV – 4033, </w:t>
      </w:r>
    </w:p>
    <w:p w:rsidR="005F52E2" w:rsidRPr="00334126" w:rsidRDefault="005F52E2" w:rsidP="001E6404">
      <w:pPr>
        <w:jc w:val="center"/>
        <w:rPr>
          <w:sz w:val="32"/>
          <w:szCs w:val="32"/>
        </w:rPr>
      </w:pPr>
      <w:r w:rsidRPr="00334126">
        <w:t xml:space="preserve">Tālrunis sekretārei: 64 071 973; fakss: 64 071 993; </w:t>
      </w:r>
      <w:r w:rsidRPr="00334126">
        <w:rPr>
          <w:i/>
        </w:rPr>
        <w:t>e</w:t>
      </w:r>
      <w:r w:rsidRPr="00334126">
        <w:t xml:space="preserve">-pasts: </w:t>
      </w:r>
      <w:hyperlink r:id="rId7" w:history="1">
        <w:r w:rsidRPr="00334126">
          <w:rPr>
            <w:rStyle w:val="Hyperlink"/>
            <w:color w:val="auto"/>
          </w:rPr>
          <w:t>dome@salacgriva.lv</w:t>
        </w:r>
      </w:hyperlink>
    </w:p>
    <w:p w:rsidR="005F52E2" w:rsidRPr="00334126" w:rsidRDefault="005F52E2" w:rsidP="001E6404">
      <w:pPr>
        <w:jc w:val="center"/>
        <w:rPr>
          <w:sz w:val="24"/>
        </w:rPr>
      </w:pPr>
    </w:p>
    <w:p w:rsidR="005F52E2" w:rsidRPr="00124ECD" w:rsidRDefault="005F52E2" w:rsidP="001E6404">
      <w:pPr>
        <w:pStyle w:val="Heading2"/>
        <w:rPr>
          <w:b/>
        </w:rPr>
      </w:pPr>
      <w:r w:rsidRPr="00124ECD">
        <w:rPr>
          <w:b/>
        </w:rPr>
        <w:t>SĒDES PROTOKOLS</w:t>
      </w:r>
    </w:p>
    <w:p w:rsidR="005F52E2" w:rsidRPr="00334126" w:rsidRDefault="005F52E2" w:rsidP="001E6404">
      <w:pPr>
        <w:pStyle w:val="Heading2"/>
      </w:pPr>
      <w:r w:rsidRPr="00334126">
        <w:t>Salacgrīvā</w:t>
      </w:r>
    </w:p>
    <w:p w:rsidR="005F52E2" w:rsidRPr="00334126" w:rsidRDefault="005F52E2" w:rsidP="001E6404">
      <w:pPr>
        <w:shd w:val="clear" w:color="auto" w:fill="FFFFFF"/>
        <w:tabs>
          <w:tab w:val="left" w:pos="4320"/>
        </w:tabs>
        <w:ind w:left="110" w:right="-61"/>
        <w:rPr>
          <w:b/>
          <w:bCs/>
          <w:sz w:val="24"/>
        </w:rPr>
      </w:pPr>
      <w:r w:rsidRPr="00334126">
        <w:rPr>
          <w:sz w:val="24"/>
          <w:szCs w:val="25"/>
        </w:rPr>
        <w:t>201</w:t>
      </w:r>
      <w:r w:rsidR="0096601D">
        <w:rPr>
          <w:sz w:val="24"/>
          <w:szCs w:val="25"/>
        </w:rPr>
        <w:t>3</w:t>
      </w:r>
      <w:r w:rsidRPr="00334126">
        <w:rPr>
          <w:sz w:val="24"/>
          <w:szCs w:val="25"/>
        </w:rPr>
        <w:t>.gada</w:t>
      </w:r>
      <w:r w:rsidR="0069640D">
        <w:rPr>
          <w:sz w:val="24"/>
          <w:szCs w:val="25"/>
        </w:rPr>
        <w:t xml:space="preserve"> 25.septembrī </w:t>
      </w:r>
      <w:r w:rsidR="00340E25">
        <w:rPr>
          <w:sz w:val="24"/>
          <w:szCs w:val="25"/>
        </w:rPr>
        <w:tab/>
      </w:r>
      <w:r w:rsidR="00340E25">
        <w:rPr>
          <w:sz w:val="24"/>
          <w:szCs w:val="25"/>
        </w:rPr>
        <w:tab/>
      </w:r>
      <w:r w:rsidR="00340E25">
        <w:rPr>
          <w:sz w:val="24"/>
          <w:szCs w:val="25"/>
        </w:rPr>
        <w:tab/>
      </w:r>
      <w:r w:rsidR="00340E25">
        <w:rPr>
          <w:sz w:val="24"/>
          <w:szCs w:val="25"/>
        </w:rPr>
        <w:tab/>
      </w:r>
      <w:proofErr w:type="gramStart"/>
      <w:r w:rsidR="00340E25">
        <w:rPr>
          <w:sz w:val="24"/>
          <w:szCs w:val="25"/>
        </w:rPr>
        <w:t xml:space="preserve">              </w:t>
      </w:r>
      <w:proofErr w:type="gramEnd"/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334126">
          <w:rPr>
            <w:sz w:val="24"/>
            <w:szCs w:val="25"/>
          </w:rPr>
          <w:t>Protokols</w:t>
        </w:r>
      </w:smartTag>
      <w:r w:rsidRPr="00334126">
        <w:rPr>
          <w:sz w:val="24"/>
          <w:szCs w:val="25"/>
        </w:rPr>
        <w:t xml:space="preserve"> Nr.</w:t>
      </w:r>
      <w:r w:rsidR="00340E25">
        <w:rPr>
          <w:sz w:val="24"/>
          <w:szCs w:val="25"/>
        </w:rPr>
        <w:t>13; 70</w:t>
      </w:r>
      <w:r w:rsidRPr="00334126">
        <w:rPr>
          <w:sz w:val="24"/>
          <w:szCs w:val="25"/>
        </w:rPr>
        <w:t>.§</w:t>
      </w:r>
    </w:p>
    <w:p w:rsidR="005F52E2" w:rsidRPr="00334126" w:rsidRDefault="005F52E2" w:rsidP="001E6404">
      <w:pPr>
        <w:jc w:val="center"/>
        <w:rPr>
          <w:b/>
          <w:bCs/>
          <w:sz w:val="24"/>
        </w:rPr>
      </w:pPr>
    </w:p>
    <w:p w:rsidR="005F52E2" w:rsidRPr="00334126" w:rsidRDefault="005F52E2" w:rsidP="001E6404">
      <w:pPr>
        <w:jc w:val="center"/>
        <w:rPr>
          <w:b/>
          <w:bCs/>
          <w:sz w:val="24"/>
        </w:rPr>
      </w:pPr>
      <w:r w:rsidRPr="00334126">
        <w:rPr>
          <w:b/>
          <w:bCs/>
          <w:sz w:val="24"/>
        </w:rPr>
        <w:t>L Ē M U M S</w:t>
      </w:r>
      <w:proofErr w:type="gramStart"/>
      <w:r w:rsidRPr="00334126">
        <w:rPr>
          <w:b/>
          <w:bCs/>
          <w:sz w:val="24"/>
        </w:rPr>
        <w:t xml:space="preserve">  </w:t>
      </w:r>
      <w:proofErr w:type="gramEnd"/>
      <w:r w:rsidRPr="00334126">
        <w:rPr>
          <w:b/>
          <w:bCs/>
          <w:sz w:val="24"/>
        </w:rPr>
        <w:t>Nr.</w:t>
      </w:r>
      <w:r w:rsidR="00340E25">
        <w:rPr>
          <w:b/>
          <w:bCs/>
          <w:sz w:val="24"/>
        </w:rPr>
        <w:t xml:space="preserve"> 46</w:t>
      </w:r>
      <w:r w:rsidR="00206B05">
        <w:rPr>
          <w:b/>
          <w:bCs/>
          <w:sz w:val="24"/>
        </w:rPr>
        <w:t>4</w:t>
      </w:r>
      <w:r w:rsidRPr="00334126">
        <w:rPr>
          <w:b/>
          <w:bCs/>
          <w:sz w:val="24"/>
        </w:rPr>
        <w:t xml:space="preserve"> </w:t>
      </w:r>
    </w:p>
    <w:p w:rsidR="005F52E2" w:rsidRPr="00334126" w:rsidRDefault="005F52E2" w:rsidP="001E6404">
      <w:pPr>
        <w:jc w:val="center"/>
        <w:rPr>
          <w:bCs/>
          <w:sz w:val="24"/>
        </w:rPr>
      </w:pPr>
    </w:p>
    <w:p w:rsidR="005F52E2" w:rsidRPr="00334126" w:rsidRDefault="005F52E2" w:rsidP="001E6404">
      <w:pPr>
        <w:pStyle w:val="Heading2"/>
        <w:rPr>
          <w:b/>
        </w:rPr>
      </w:pPr>
      <w:r w:rsidRPr="00334126">
        <w:rPr>
          <w:b/>
        </w:rPr>
        <w:t>Par Sporta un atpūtas kompleksa “Zvejnieku parka” sniegto pakalpojumu maksas apstiprināšanu</w:t>
      </w:r>
    </w:p>
    <w:p w:rsidR="005F52E2" w:rsidRPr="00334126" w:rsidRDefault="005F52E2" w:rsidP="001E6404">
      <w:pPr>
        <w:jc w:val="both"/>
        <w:rPr>
          <w:b/>
          <w:bCs/>
        </w:rPr>
      </w:pPr>
    </w:p>
    <w:p w:rsidR="0096601D" w:rsidRDefault="0096601D" w:rsidP="00340E2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Pamatojoties uz </w:t>
      </w:r>
      <w:proofErr w:type="spellStart"/>
      <w:r>
        <w:rPr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ieviešanas kārtības likuma 4.pantu, lai pielāgotu ar Salacgrīvas novada domes 2012.gada 20.jūnija lēmumu Nr. 338 „Par Sporta un atpūtas kompleksa „Zvejnieku parka” sniegto pakalpojumu maksas apstiprināšanu” latos apstiprināto maksu </w:t>
      </w:r>
      <w:proofErr w:type="spellStart"/>
      <w:r>
        <w:rPr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ieviešanai, kā arī ņemot vērā Padomes noteikto maiņas kursu un </w:t>
      </w:r>
      <w:proofErr w:type="spellStart"/>
      <w:r>
        <w:rPr>
          <w:sz w:val="24"/>
          <w:szCs w:val="24"/>
        </w:rPr>
        <w:t>Euro</w:t>
      </w:r>
      <w:proofErr w:type="spellEnd"/>
      <w:r>
        <w:rPr>
          <w:sz w:val="24"/>
          <w:szCs w:val="24"/>
        </w:rPr>
        <w:t xml:space="preserve"> ieviešanas kartības likuma 6.pantā noteiktos noapaļošanas principus, </w:t>
      </w:r>
      <w:r w:rsidR="00DF742D">
        <w:rPr>
          <w:sz w:val="24"/>
          <w:szCs w:val="24"/>
        </w:rPr>
        <w:t xml:space="preserve">Finanšu komitejas 2013.gada </w:t>
      </w:r>
      <w:r w:rsidR="0069640D">
        <w:rPr>
          <w:sz w:val="24"/>
          <w:szCs w:val="24"/>
        </w:rPr>
        <w:t>18</w:t>
      </w:r>
      <w:bookmarkStart w:id="0" w:name="_GoBack"/>
      <w:bookmarkEnd w:id="0"/>
      <w:r w:rsidR="00DF742D">
        <w:rPr>
          <w:sz w:val="24"/>
          <w:szCs w:val="24"/>
        </w:rPr>
        <w:t xml:space="preserve">.septembra atzinumu </w:t>
      </w:r>
      <w:r>
        <w:rPr>
          <w:sz w:val="24"/>
          <w:szCs w:val="24"/>
        </w:rPr>
        <w:t xml:space="preserve">Salacgrīvas novada dome </w:t>
      </w:r>
      <w:r>
        <w:rPr>
          <w:b/>
          <w:sz w:val="24"/>
          <w:szCs w:val="24"/>
        </w:rPr>
        <w:t xml:space="preserve">NOLEMJ </w:t>
      </w:r>
      <w:r w:rsidRPr="007848CD">
        <w:rPr>
          <w:sz w:val="24"/>
          <w:szCs w:val="24"/>
        </w:rPr>
        <w:t>lēmumu izteikt sekojoša redakcijā</w:t>
      </w:r>
      <w:r>
        <w:rPr>
          <w:b/>
          <w:sz w:val="24"/>
          <w:szCs w:val="24"/>
        </w:rPr>
        <w:t>:</w:t>
      </w:r>
    </w:p>
    <w:p w:rsidR="005F52E2" w:rsidRPr="00334126" w:rsidRDefault="005F52E2" w:rsidP="001E6404">
      <w:pPr>
        <w:pStyle w:val="BodyText"/>
      </w:pPr>
    </w:p>
    <w:p w:rsidR="005F52E2" w:rsidRPr="00334126" w:rsidRDefault="005F52E2" w:rsidP="001E6404">
      <w:pPr>
        <w:pStyle w:val="BodyText"/>
        <w:numPr>
          <w:ilvl w:val="0"/>
          <w:numId w:val="1"/>
        </w:numPr>
      </w:pPr>
      <w:r w:rsidRPr="00334126">
        <w:t>Apstiprināt sekojošas Sporta un atpūtas kompleksa “Zvejnieku parks” sniegto pakalpojumu maksas:</w:t>
      </w:r>
    </w:p>
    <w:p w:rsidR="005F52E2" w:rsidRPr="00334126" w:rsidRDefault="005F52E2" w:rsidP="001E6404">
      <w:pPr>
        <w:pStyle w:val="BodyText"/>
      </w:pPr>
    </w:p>
    <w:p w:rsidR="005F52E2" w:rsidRPr="00334126" w:rsidRDefault="005F52E2" w:rsidP="001E6404">
      <w:pPr>
        <w:pStyle w:val="BodyText"/>
        <w:numPr>
          <w:ilvl w:val="1"/>
          <w:numId w:val="1"/>
        </w:numPr>
      </w:pPr>
      <w:r w:rsidRPr="00334126">
        <w:rPr>
          <w:b/>
        </w:rPr>
        <w:t xml:space="preserve">Par nomas maksu par visiem ”Zvejnieku Parkā” ietilpstošajiem objektiem </w:t>
      </w:r>
      <w:r w:rsidRPr="00334126">
        <w:t>(stadions, estrāde, pieguļošā teritorija, autostāvvietas, telšu vietas, rezerves futbola laukums), tai skaitā, maksa par patērēto elektroenerģiju: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Par sporta un atpūtas pasākumiem uz divām diennaktīm:</w:t>
      </w:r>
    </w:p>
    <w:p w:rsidR="005F52E2" w:rsidRPr="00334126" w:rsidRDefault="0096601D" w:rsidP="0096601D">
      <w:pPr>
        <w:pStyle w:val="BodyText"/>
        <w:numPr>
          <w:ilvl w:val="3"/>
          <w:numId w:val="1"/>
        </w:numPr>
        <w:tabs>
          <w:tab w:val="left" w:pos="7655"/>
        </w:tabs>
      </w:pPr>
      <w:r>
        <w:t xml:space="preserve"> Līdz 500 cilvēkiem</w:t>
      </w:r>
      <w:r>
        <w:tab/>
      </w:r>
      <w:r>
        <w:rPr>
          <w:b/>
        </w:rPr>
        <w:t>EUR 711.44</w:t>
      </w:r>
      <w:r w:rsidR="005F52E2" w:rsidRPr="00334126">
        <w:t xml:space="preserve"> </w:t>
      </w:r>
    </w:p>
    <w:p w:rsidR="005F52E2" w:rsidRPr="00334126" w:rsidRDefault="005F52E2" w:rsidP="0096601D">
      <w:pPr>
        <w:pStyle w:val="BodyText"/>
        <w:numPr>
          <w:ilvl w:val="3"/>
          <w:numId w:val="1"/>
        </w:numPr>
        <w:tabs>
          <w:tab w:val="left" w:pos="7655"/>
        </w:tabs>
      </w:pPr>
      <w:r w:rsidRPr="00334126">
        <w:t xml:space="preserve"> No 501 līdz 10</w:t>
      </w:r>
      <w:r w:rsidR="0096601D">
        <w:t>00 cilvēkiem</w:t>
      </w:r>
      <w:r w:rsidR="0096601D">
        <w:tab/>
      </w:r>
      <w:r w:rsidR="0096601D">
        <w:rPr>
          <w:b/>
        </w:rPr>
        <w:t>EUR 1422.87</w:t>
      </w:r>
      <w:r w:rsidRPr="00334126">
        <w:t xml:space="preserve"> </w:t>
      </w:r>
    </w:p>
    <w:p w:rsidR="005F52E2" w:rsidRPr="00334126" w:rsidRDefault="005F52E2" w:rsidP="0096601D">
      <w:pPr>
        <w:pStyle w:val="BodyText"/>
        <w:numPr>
          <w:ilvl w:val="3"/>
          <w:numId w:val="1"/>
        </w:numPr>
        <w:tabs>
          <w:tab w:val="left" w:pos="7655"/>
        </w:tabs>
      </w:pPr>
      <w:r w:rsidRPr="00334126">
        <w:t xml:space="preserve"> No 1001 līdz 1500 cilvēkiem</w:t>
      </w:r>
      <w:r w:rsidRPr="00334126">
        <w:tab/>
      </w:r>
      <w:r w:rsidR="0096601D">
        <w:rPr>
          <w:b/>
        </w:rPr>
        <w:t>EUR 2134.31</w:t>
      </w:r>
      <w:r w:rsidRPr="00334126">
        <w:t xml:space="preserve"> </w:t>
      </w:r>
    </w:p>
    <w:p w:rsidR="005F52E2" w:rsidRPr="00334126" w:rsidRDefault="005F52E2" w:rsidP="0096601D">
      <w:pPr>
        <w:pStyle w:val="BodyText"/>
        <w:numPr>
          <w:ilvl w:val="3"/>
          <w:numId w:val="1"/>
        </w:numPr>
        <w:tabs>
          <w:tab w:val="left" w:pos="7655"/>
        </w:tabs>
      </w:pPr>
      <w:r w:rsidRPr="00334126">
        <w:t xml:space="preserve"> Virs 1500 cilvēkiem</w:t>
      </w:r>
      <w:r w:rsidRPr="00334126">
        <w:tab/>
      </w:r>
      <w:r w:rsidR="0096601D">
        <w:rPr>
          <w:b/>
        </w:rPr>
        <w:t>EUR 2845.74</w:t>
      </w:r>
    </w:p>
    <w:p w:rsidR="005F52E2" w:rsidRPr="00334126" w:rsidRDefault="005F52E2" w:rsidP="001E6404">
      <w:pPr>
        <w:ind w:left="360"/>
        <w:jc w:val="both"/>
        <w:rPr>
          <w:sz w:val="24"/>
          <w:szCs w:val="24"/>
        </w:rPr>
      </w:pP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Par citiem pasākumiem, kas nav minēti lēmuma 1. punktā, noteikt šādu nomas maksu par vienu stundu:</w:t>
      </w:r>
    </w:p>
    <w:p w:rsidR="005F52E2" w:rsidRPr="0096601D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  <w:rPr>
          <w:b/>
        </w:rPr>
      </w:pPr>
      <w:r w:rsidRPr="00334126">
        <w:t xml:space="preserve"> Bērnu un jauniešu kolektīviem</w:t>
      </w:r>
      <w:r w:rsidRPr="00334126">
        <w:tab/>
      </w:r>
      <w:r w:rsidR="0096601D">
        <w:rPr>
          <w:b/>
        </w:rPr>
        <w:t>EUR 7.11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 xml:space="preserve"> Brīvdabas teātra uzvedumiem</w:t>
      </w:r>
      <w:r w:rsidRPr="00334126">
        <w:tab/>
      </w:r>
      <w:r w:rsidR="0096601D">
        <w:rPr>
          <w:b/>
        </w:rPr>
        <w:t>EUR 7.11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 xml:space="preserve"> Mūzikas grupām koncertiem</w:t>
      </w:r>
      <w:r w:rsidRPr="00334126">
        <w:tab/>
      </w:r>
      <w:r w:rsidR="0096601D">
        <w:rPr>
          <w:b/>
        </w:rPr>
        <w:t>EUR 21.34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 xml:space="preserve"> Papildus katram pasākumam maksa par atkritumu izvešanu: </w:t>
      </w:r>
      <w:r w:rsidRPr="00334126">
        <w:tab/>
      </w:r>
      <w:r w:rsidR="0096601D">
        <w:rPr>
          <w:b/>
        </w:rPr>
        <w:t>EUR 56.91</w:t>
      </w:r>
      <w:r w:rsidRPr="00334126">
        <w:t xml:space="preserve"> </w:t>
      </w:r>
    </w:p>
    <w:p w:rsidR="005F52E2" w:rsidRPr="00334126" w:rsidRDefault="005F52E2" w:rsidP="001E6404">
      <w:pPr>
        <w:ind w:left="360"/>
        <w:jc w:val="both"/>
        <w:rPr>
          <w:sz w:val="24"/>
          <w:szCs w:val="24"/>
        </w:rPr>
      </w:pP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 xml:space="preserve">Par masu atpūtas pasākumiem uz laiku līdz vienai diennaktij par „Zvejnieku parkā” ietilpstošajiem objektiem (estrāde, pieguļošā teritorija, autostāvvietas), tai skaitā, par patērēto elektroenerģiju (38A), atkritumu savākšanu un to izvešanu: </w:t>
      </w:r>
      <w:r w:rsidR="0096601D">
        <w:rPr>
          <w:b/>
          <w:szCs w:val="24"/>
        </w:rPr>
        <w:t>EUR 1067.15</w:t>
      </w:r>
    </w:p>
    <w:p w:rsidR="005F52E2" w:rsidRPr="00334126" w:rsidRDefault="005F52E2" w:rsidP="001E6404">
      <w:pPr>
        <w:pStyle w:val="BodyText"/>
      </w:pPr>
    </w:p>
    <w:p w:rsidR="005F52E2" w:rsidRPr="00334126" w:rsidRDefault="005F52E2" w:rsidP="001E6404">
      <w:pPr>
        <w:pStyle w:val="BodyText"/>
        <w:numPr>
          <w:ilvl w:val="1"/>
          <w:numId w:val="1"/>
        </w:numPr>
        <w:rPr>
          <w:b/>
        </w:rPr>
      </w:pPr>
      <w:r w:rsidRPr="00334126">
        <w:rPr>
          <w:b/>
        </w:rPr>
        <w:t xml:space="preserve"> par futbola laukumu un tribīņu noma: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spēli galvenajā laukumā pieaugušajiem, junioriem</w:t>
      </w:r>
      <w:r w:rsidRPr="00334126">
        <w:tab/>
      </w:r>
      <w:r w:rsidR="0096601D">
        <w:rPr>
          <w:b/>
        </w:rPr>
        <w:t>EUR 85.37</w:t>
      </w:r>
      <w:r w:rsidRPr="00334126">
        <w:t xml:space="preserve"> 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spēli galvenajā laukumā jauniešiem</w:t>
      </w:r>
      <w:r w:rsidRPr="00334126">
        <w:tab/>
      </w:r>
      <w:r w:rsidR="0096601D">
        <w:rPr>
          <w:b/>
        </w:rPr>
        <w:t>EUR 56.91</w:t>
      </w:r>
      <w:r w:rsidRPr="00334126">
        <w:t xml:space="preserve"> 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spēli rezerves laukumā pieaugušajiem, junioriem</w:t>
      </w:r>
      <w:r w:rsidRPr="00334126">
        <w:tab/>
      </w:r>
      <w:r w:rsidR="0096601D" w:rsidRPr="0096601D">
        <w:rPr>
          <w:b/>
        </w:rPr>
        <w:t>EUR 42.69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spēli rezerves laukumā jauniešiem</w:t>
      </w:r>
      <w:r w:rsidRPr="00334126">
        <w:tab/>
      </w:r>
      <w:r w:rsidR="00182DEE">
        <w:rPr>
          <w:b/>
        </w:rPr>
        <w:t>EUR 35.57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treniņu nodarbību galvenajā laukumā pieaugušajiem, junioriem</w:t>
      </w:r>
      <w:r w:rsidRPr="00334126">
        <w:tab/>
      </w:r>
      <w:r w:rsidR="00182DEE">
        <w:rPr>
          <w:b/>
        </w:rPr>
        <w:t>EUR 56.91</w:t>
      </w:r>
      <w:r w:rsidRPr="00334126">
        <w:t xml:space="preserve"> 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treniņu nodarbību galvenajā laukumā jauniešiem</w:t>
      </w:r>
      <w:r w:rsidRPr="00334126">
        <w:tab/>
      </w:r>
      <w:r w:rsidR="00182DEE">
        <w:rPr>
          <w:b/>
        </w:rPr>
        <w:t>EUR 42.69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lastRenderedPageBreak/>
        <w:t>Par treniņu nodarbību rezerves laukumā pieaugušajiem, junioriem</w:t>
      </w:r>
      <w:r w:rsidRPr="00334126">
        <w:tab/>
      </w:r>
      <w:r w:rsidR="00182DEE">
        <w:rPr>
          <w:b/>
        </w:rPr>
        <w:t>EUR 35.57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treniņu nodarbību rezerves laukumā jauniešiem</w:t>
      </w:r>
      <w:r w:rsidRPr="00334126">
        <w:tab/>
      </w:r>
      <w:r w:rsidR="00182DEE">
        <w:rPr>
          <w:b/>
        </w:rPr>
        <w:t>EUR 28.46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galvenā laukuma nomu uz dienu</w:t>
      </w:r>
      <w:r w:rsidRPr="00334126">
        <w:tab/>
      </w:r>
      <w:r w:rsidR="00182DEE">
        <w:rPr>
          <w:b/>
        </w:rPr>
        <w:t>EUR 142.29</w:t>
      </w:r>
      <w:r w:rsidRPr="00334126">
        <w:t xml:space="preserve"> 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Par rezerves laukuma nomu uz dienu</w:t>
      </w:r>
      <w:r w:rsidRPr="00334126">
        <w:tab/>
      </w:r>
      <w:r w:rsidR="00182DEE">
        <w:rPr>
          <w:b/>
        </w:rPr>
        <w:t>EUR 106.72</w:t>
      </w:r>
      <w:r w:rsidRPr="00334126">
        <w:t xml:space="preserve"> </w:t>
      </w:r>
    </w:p>
    <w:p w:rsidR="005F52E2" w:rsidRPr="00334126" w:rsidRDefault="005F52E2" w:rsidP="001E6404">
      <w:pPr>
        <w:pStyle w:val="BodyText"/>
      </w:pPr>
    </w:p>
    <w:p w:rsidR="005F52E2" w:rsidRPr="00334126" w:rsidRDefault="005F52E2" w:rsidP="001E6404">
      <w:pPr>
        <w:pStyle w:val="BodyText"/>
        <w:ind w:firstLine="360"/>
      </w:pPr>
      <w:r w:rsidRPr="00334126">
        <w:rPr>
          <w:vertAlign w:val="superscript"/>
        </w:rPr>
        <w:t>*</w:t>
      </w:r>
      <w:r w:rsidRPr="00334126">
        <w:t>Maksa noteikta par treniņu nodarbībām līdz 3 stundām.</w:t>
      </w:r>
    </w:p>
    <w:p w:rsidR="005F52E2" w:rsidRPr="00334126" w:rsidRDefault="005F52E2" w:rsidP="001E6404">
      <w:pPr>
        <w:pStyle w:val="BodyText"/>
        <w:ind w:firstLine="360"/>
      </w:pPr>
    </w:p>
    <w:p w:rsidR="005F52E2" w:rsidRPr="00334126" w:rsidRDefault="005F52E2" w:rsidP="001E6404">
      <w:pPr>
        <w:pStyle w:val="BodyText"/>
        <w:numPr>
          <w:ilvl w:val="1"/>
          <w:numId w:val="1"/>
        </w:numPr>
        <w:rPr>
          <w:b/>
        </w:rPr>
      </w:pPr>
      <w:r w:rsidRPr="00334126">
        <w:rPr>
          <w:b/>
        </w:rPr>
        <w:t>Par tenisa kortu un inventāra nomu: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Par tenisa kortu nomu Salacgrīvas „Zvejnieku parkā” par 1 stundu: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>Darba dienās 8:00-16:00</w:t>
      </w:r>
      <w:r w:rsidRPr="00334126">
        <w:tab/>
      </w:r>
      <w:r w:rsidR="00182DEE">
        <w:rPr>
          <w:b/>
        </w:rPr>
        <w:t xml:space="preserve">EUR </w:t>
      </w:r>
      <w:r w:rsidR="00DF742D">
        <w:rPr>
          <w:b/>
        </w:rPr>
        <w:t>3.53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>Darba dienās 16:00-21:00</w:t>
      </w:r>
      <w:r w:rsidRPr="00334126">
        <w:tab/>
      </w:r>
      <w:r w:rsidR="00182DEE" w:rsidRPr="00182DEE">
        <w:rPr>
          <w:b/>
        </w:rPr>
        <w:t xml:space="preserve">EUR </w:t>
      </w:r>
      <w:r w:rsidR="00182DEE">
        <w:rPr>
          <w:b/>
        </w:rPr>
        <w:t>4</w:t>
      </w:r>
      <w:r w:rsidR="00182DEE" w:rsidRPr="00182DEE">
        <w:rPr>
          <w:b/>
        </w:rPr>
        <w:t>.71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>Brīvdienās</w:t>
      </w:r>
      <w:r w:rsidRPr="00334126">
        <w:tab/>
      </w:r>
      <w:r w:rsidR="00182DEE">
        <w:rPr>
          <w:b/>
        </w:rPr>
        <w:t>EUR 3.53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>Skolēniem un studentiem darbadienās 8:00-16:00</w:t>
      </w:r>
      <w:r w:rsidRPr="00334126">
        <w:tab/>
      </w:r>
      <w:r w:rsidR="00182DEE" w:rsidRPr="00182DEE">
        <w:rPr>
          <w:b/>
        </w:rPr>
        <w:t>EUR 2.35</w:t>
      </w:r>
    </w:p>
    <w:p w:rsidR="005F52E2" w:rsidRPr="00334126" w:rsidRDefault="005F52E2" w:rsidP="001E6404">
      <w:pPr>
        <w:pStyle w:val="BodyText2"/>
        <w:ind w:left="360"/>
        <w:jc w:val="left"/>
        <w:rPr>
          <w:sz w:val="24"/>
        </w:rPr>
      </w:pP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 xml:space="preserve"> Tenisa raketes un bumbiņas noma par 1 stundu</w:t>
      </w:r>
      <w:r w:rsidRPr="00334126">
        <w:tab/>
      </w:r>
      <w:r w:rsidR="00182DEE">
        <w:rPr>
          <w:b/>
        </w:rPr>
        <w:t>EUR 0.58</w:t>
      </w:r>
    </w:p>
    <w:p w:rsidR="005F52E2" w:rsidRPr="00334126" w:rsidRDefault="005F52E2" w:rsidP="001E6404">
      <w:pPr>
        <w:pStyle w:val="BodyText2"/>
        <w:jc w:val="left"/>
        <w:rPr>
          <w:sz w:val="24"/>
        </w:rPr>
      </w:pPr>
    </w:p>
    <w:p w:rsidR="005F52E2" w:rsidRPr="00334126" w:rsidRDefault="005F52E2" w:rsidP="001E6404">
      <w:pPr>
        <w:pStyle w:val="BodyText"/>
        <w:numPr>
          <w:ilvl w:val="2"/>
          <w:numId w:val="1"/>
        </w:numPr>
        <w:tabs>
          <w:tab w:val="left" w:pos="8100"/>
        </w:tabs>
      </w:pPr>
      <w:r w:rsidRPr="00334126">
        <w:t>Noteikt abonementa maksu mēnesim (jāizmanto no 1.-30.(31.)datumam)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>Darba dienās 8:00-16:00 (2 x nedēļā – 1 st.)</w:t>
      </w:r>
      <w:r w:rsidRPr="00334126">
        <w:tab/>
        <w:t xml:space="preserve"> </w:t>
      </w:r>
      <w:r w:rsidR="00182DEE">
        <w:rPr>
          <w:b/>
        </w:rPr>
        <w:t>EUR 22.34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>Darba dienās 16:00-21:00 (2 x nedēļā – 1 st.)</w:t>
      </w:r>
      <w:r w:rsidRPr="00334126">
        <w:tab/>
        <w:t xml:space="preserve"> </w:t>
      </w:r>
      <w:r w:rsidR="00182DEE">
        <w:rPr>
          <w:b/>
        </w:rPr>
        <w:t>EUR 31.74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6840"/>
        </w:tabs>
      </w:pPr>
      <w:r w:rsidRPr="00334126">
        <w:t xml:space="preserve">Darba dienās 16:00-21:00 (1 x nedēļā – 1 st.) un brīvdienās (1 x nedēļā – 1 st.) </w:t>
      </w:r>
    </w:p>
    <w:p w:rsidR="005F52E2" w:rsidRPr="00182DEE" w:rsidRDefault="005F52E2" w:rsidP="001E6404">
      <w:pPr>
        <w:pStyle w:val="BodyText"/>
        <w:tabs>
          <w:tab w:val="left" w:pos="8100"/>
        </w:tabs>
        <w:ind w:left="1080"/>
        <w:rPr>
          <w:b/>
        </w:rPr>
      </w:pPr>
      <w:r w:rsidRPr="00334126">
        <w:tab/>
      </w:r>
      <w:r w:rsidR="00182DEE">
        <w:rPr>
          <w:b/>
        </w:rPr>
        <w:t>EUR 27.05</w:t>
      </w:r>
    </w:p>
    <w:p w:rsidR="005F52E2" w:rsidRPr="00334126" w:rsidRDefault="005F52E2" w:rsidP="001E6404">
      <w:pPr>
        <w:pStyle w:val="BodyText2"/>
        <w:ind w:left="360"/>
        <w:jc w:val="left"/>
        <w:rPr>
          <w:sz w:val="24"/>
          <w:szCs w:val="24"/>
        </w:rPr>
      </w:pPr>
      <w:r w:rsidRPr="00334126">
        <w:rPr>
          <w:vertAlign w:val="superscript"/>
        </w:rPr>
        <w:t>*</w:t>
      </w:r>
      <w:r w:rsidRPr="00334126">
        <w:rPr>
          <w:sz w:val="24"/>
          <w:szCs w:val="24"/>
        </w:rPr>
        <w:t xml:space="preserve"> (ja ir nelabvēlīgi laika apstākļi, tad abpusēji vienojoties par laikiem)</w:t>
      </w:r>
    </w:p>
    <w:p w:rsidR="005F52E2" w:rsidRPr="00334126" w:rsidRDefault="005F52E2" w:rsidP="001E6404">
      <w:pPr>
        <w:jc w:val="center"/>
        <w:rPr>
          <w:b/>
          <w:bCs/>
          <w:sz w:val="24"/>
          <w:szCs w:val="24"/>
        </w:rPr>
      </w:pPr>
    </w:p>
    <w:p w:rsidR="005F52E2" w:rsidRPr="00334126" w:rsidRDefault="005F52E2" w:rsidP="001E6404">
      <w:pPr>
        <w:pStyle w:val="BodyText"/>
        <w:numPr>
          <w:ilvl w:val="1"/>
          <w:numId w:val="1"/>
        </w:numPr>
        <w:rPr>
          <w:b/>
        </w:rPr>
      </w:pPr>
      <w:r w:rsidRPr="00334126">
        <w:rPr>
          <w:b/>
        </w:rPr>
        <w:t>Par hokeja laukuma un stadiona (bez futbola laukuma) nomu: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  <w:rPr>
          <w:szCs w:val="24"/>
        </w:rPr>
      </w:pPr>
      <w:r w:rsidRPr="00334126">
        <w:t>par hokeja laukuma Salacgrīvā, Sporta ielā Nr.6 izmantošanu periodā no 1.maija līdz 30.septembrim: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 xml:space="preserve">Par </w:t>
      </w:r>
      <w:proofErr w:type="spellStart"/>
      <w:r w:rsidRPr="00334126">
        <w:t>treniņnodarbību</w:t>
      </w:r>
      <w:proofErr w:type="spellEnd"/>
      <w:r w:rsidRPr="00334126">
        <w:t xml:space="preserve"> līdz 2 stundām</w:t>
      </w:r>
      <w:r w:rsidRPr="00334126">
        <w:tab/>
      </w:r>
      <w:r w:rsidR="00182DEE" w:rsidRPr="00182DEE">
        <w:rPr>
          <w:b/>
        </w:rPr>
        <w:t>EUR 2.85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  <w:tabs>
          <w:tab w:val="left" w:pos="8100"/>
        </w:tabs>
      </w:pPr>
      <w:r w:rsidRPr="00334126">
        <w:t xml:space="preserve">Par </w:t>
      </w:r>
      <w:proofErr w:type="spellStart"/>
      <w:r w:rsidRPr="00334126">
        <w:t>treniņnodarbībām</w:t>
      </w:r>
      <w:proofErr w:type="spellEnd"/>
      <w:r w:rsidRPr="00334126">
        <w:t xml:space="preserve"> uz 1 dienu</w:t>
      </w:r>
      <w:r w:rsidRPr="00334126">
        <w:tab/>
      </w:r>
      <w:r w:rsidR="00182DEE">
        <w:rPr>
          <w:b/>
        </w:rPr>
        <w:t>EUR 7.11</w:t>
      </w:r>
    </w:p>
    <w:p w:rsidR="005F52E2" w:rsidRPr="00334126" w:rsidRDefault="005F52E2" w:rsidP="001E6404">
      <w:pPr>
        <w:pStyle w:val="BodyText"/>
        <w:tabs>
          <w:tab w:val="left" w:pos="8100"/>
        </w:tabs>
      </w:pP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 xml:space="preserve">par stadiona (bez futbola laukuma) Salacgrīvā Sporta ielā Nr.6 izmantošanu: 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</w:pPr>
      <w:r w:rsidRPr="00334126">
        <w:t xml:space="preserve">Par </w:t>
      </w:r>
      <w:proofErr w:type="spellStart"/>
      <w:r w:rsidRPr="00334126">
        <w:t>treniņnodarbību</w:t>
      </w:r>
      <w:proofErr w:type="spellEnd"/>
      <w:r w:rsidRPr="00334126">
        <w:t xml:space="preserve"> līdz 2 stundām </w:t>
      </w:r>
      <w:r w:rsidRPr="00334126">
        <w:tab/>
      </w:r>
      <w:r w:rsidRPr="00334126">
        <w:tab/>
      </w:r>
      <w:r w:rsidRPr="00334126">
        <w:tab/>
      </w:r>
      <w:r w:rsidRPr="00334126">
        <w:tab/>
      </w:r>
      <w:r w:rsidR="00182DEE">
        <w:rPr>
          <w:b/>
        </w:rPr>
        <w:t>EUR 2.85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</w:pPr>
      <w:r w:rsidRPr="00334126">
        <w:t xml:space="preserve">Par </w:t>
      </w:r>
      <w:proofErr w:type="spellStart"/>
      <w:r w:rsidRPr="00334126">
        <w:t>treniņnodarbībām</w:t>
      </w:r>
      <w:proofErr w:type="spellEnd"/>
      <w:r w:rsidRPr="00334126">
        <w:t xml:space="preserve"> uz 1 dienu</w:t>
      </w:r>
      <w:r w:rsidRPr="00334126">
        <w:tab/>
      </w:r>
      <w:r w:rsidRPr="00334126">
        <w:tab/>
      </w:r>
      <w:r w:rsidRPr="00334126">
        <w:tab/>
      </w:r>
      <w:r w:rsidRPr="00334126">
        <w:tab/>
      </w:r>
      <w:r w:rsidRPr="00334126">
        <w:tab/>
      </w:r>
      <w:r w:rsidR="00182DEE">
        <w:rPr>
          <w:b/>
        </w:rPr>
        <w:t>EUR 7.11</w:t>
      </w:r>
    </w:p>
    <w:p w:rsidR="005F52E2" w:rsidRPr="00334126" w:rsidRDefault="005F52E2" w:rsidP="001E6404">
      <w:pPr>
        <w:ind w:firstLine="360"/>
        <w:jc w:val="both"/>
        <w:rPr>
          <w:sz w:val="24"/>
          <w:szCs w:val="24"/>
        </w:rPr>
      </w:pP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 xml:space="preserve">par telts vietu Salacgrīvā, Sporta ielā Nr.6 par diennakti </w:t>
      </w:r>
      <w:r w:rsidR="00182DEE">
        <w:rPr>
          <w:b/>
        </w:rPr>
        <w:t>EUR 1.18</w:t>
      </w:r>
      <w:r w:rsidRPr="00334126">
        <w:t xml:space="preserve">. Telšu vietas noteiktas saskaņā ar šī lēmuma Pielikumā Nr.1 iezīmētajām teritorijām. </w:t>
      </w:r>
    </w:p>
    <w:p w:rsidR="005F52E2" w:rsidRPr="00334126" w:rsidRDefault="005F52E2" w:rsidP="001E6404">
      <w:pPr>
        <w:ind w:left="360"/>
        <w:jc w:val="both"/>
        <w:rPr>
          <w:sz w:val="24"/>
          <w:szCs w:val="24"/>
        </w:rPr>
      </w:pP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 xml:space="preserve">par autostāvvietu Salacgrīvā, Sporta ielā Nr.6 par diennakti </w:t>
      </w:r>
      <w:r w:rsidR="00182DEE">
        <w:rPr>
          <w:b/>
        </w:rPr>
        <w:t>EUR 2.35</w:t>
      </w:r>
      <w:r w:rsidRPr="00334126">
        <w:t xml:space="preserve"> Automašīnu stāvvietas noteiktas saskaņā ar šī lēmuma Pielikumā Nr.1 iezīmētajām teritorijām.</w:t>
      </w:r>
    </w:p>
    <w:p w:rsidR="005F52E2" w:rsidRPr="00334126" w:rsidRDefault="005F52E2" w:rsidP="001E6404">
      <w:pPr>
        <w:ind w:left="360"/>
        <w:rPr>
          <w:sz w:val="24"/>
          <w:szCs w:val="24"/>
        </w:rPr>
      </w:pPr>
    </w:p>
    <w:p w:rsidR="005F52E2" w:rsidRPr="00334126" w:rsidRDefault="005F52E2" w:rsidP="001E6404">
      <w:pPr>
        <w:jc w:val="both"/>
        <w:rPr>
          <w:sz w:val="24"/>
          <w:szCs w:val="24"/>
        </w:rPr>
      </w:pPr>
      <w:r w:rsidRPr="00334126">
        <w:rPr>
          <w:vertAlign w:val="superscript"/>
        </w:rPr>
        <w:t xml:space="preserve">* </w:t>
      </w:r>
      <w:r w:rsidRPr="00334126">
        <w:rPr>
          <w:sz w:val="24"/>
          <w:szCs w:val="24"/>
        </w:rPr>
        <w:t xml:space="preserve">Maksa par telšu un automašīnu stāvvietu netiek piemērota, ja nomnieks nomā visu teritoriju </w:t>
      </w:r>
    </w:p>
    <w:p w:rsidR="005F52E2" w:rsidRPr="00334126" w:rsidRDefault="005F52E2" w:rsidP="001E6404">
      <w:pPr>
        <w:pStyle w:val="Footer"/>
        <w:tabs>
          <w:tab w:val="clear" w:pos="4153"/>
          <w:tab w:val="clear" w:pos="8306"/>
          <w:tab w:val="left" w:pos="0"/>
        </w:tabs>
        <w:ind w:left="360" w:firstLine="540"/>
        <w:jc w:val="center"/>
        <w:rPr>
          <w:b/>
        </w:rPr>
      </w:pPr>
    </w:p>
    <w:p w:rsidR="005F52E2" w:rsidRPr="00334126" w:rsidRDefault="005F52E2" w:rsidP="001E6404">
      <w:pPr>
        <w:pStyle w:val="BodyText"/>
        <w:numPr>
          <w:ilvl w:val="1"/>
          <w:numId w:val="1"/>
        </w:numPr>
        <w:rPr>
          <w:b/>
          <w:szCs w:val="24"/>
        </w:rPr>
      </w:pPr>
      <w:r w:rsidRPr="00334126">
        <w:rPr>
          <w:b/>
        </w:rPr>
        <w:t>Par ieejas biļešu maksu „Zvejnieku parka” slidotavā par 1 konkrētu dienu: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Pieaugušajiem</w:t>
      </w:r>
      <w:r w:rsidRPr="00334126">
        <w:tab/>
      </w:r>
      <w:r w:rsidRPr="00334126">
        <w:tab/>
      </w:r>
      <w:r w:rsidRPr="00334126">
        <w:tab/>
      </w:r>
      <w:r w:rsidR="00182DEE">
        <w:tab/>
      </w:r>
      <w:r w:rsidR="00182DEE">
        <w:tab/>
      </w:r>
      <w:r w:rsidR="00182DEE">
        <w:tab/>
      </w:r>
      <w:r w:rsidR="00182DEE">
        <w:tab/>
      </w:r>
      <w:r w:rsidR="00182DEE">
        <w:tab/>
      </w:r>
      <w:r w:rsidR="00182DEE">
        <w:rPr>
          <w:b/>
        </w:rPr>
        <w:t>EUR 0.94</w:t>
      </w:r>
      <w:r w:rsidRPr="00334126">
        <w:t xml:space="preserve"> 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Bērniem un skolniekiem</w:t>
      </w:r>
      <w:r w:rsidRPr="00334126">
        <w:tab/>
      </w:r>
      <w:r w:rsidR="00182DEE">
        <w:tab/>
      </w:r>
      <w:r w:rsidR="00182DEE">
        <w:tab/>
      </w:r>
      <w:r w:rsidR="00182DEE">
        <w:tab/>
      </w:r>
      <w:r w:rsidR="00182DEE">
        <w:tab/>
      </w:r>
      <w:r w:rsidR="00182DEE">
        <w:tab/>
      </w:r>
      <w:r w:rsidR="00182DEE">
        <w:rPr>
          <w:b/>
        </w:rPr>
        <w:t>EUR 0.47</w:t>
      </w:r>
    </w:p>
    <w:p w:rsidR="005F52E2" w:rsidRPr="00334126" w:rsidRDefault="005F52E2" w:rsidP="001E6404">
      <w:pPr>
        <w:jc w:val="center"/>
        <w:rPr>
          <w:b/>
          <w:sz w:val="24"/>
          <w:szCs w:val="24"/>
        </w:rPr>
      </w:pPr>
    </w:p>
    <w:p w:rsidR="005F52E2" w:rsidRPr="00334126" w:rsidRDefault="005F52E2" w:rsidP="001E6404">
      <w:pPr>
        <w:pStyle w:val="BodyText"/>
        <w:numPr>
          <w:ilvl w:val="1"/>
          <w:numId w:val="1"/>
        </w:numPr>
        <w:rPr>
          <w:b/>
        </w:rPr>
      </w:pPr>
      <w:r w:rsidRPr="00334126">
        <w:rPr>
          <w:b/>
        </w:rPr>
        <w:t xml:space="preserve">Par trenažieru zāles izmantošanu: 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Noteikt maksu par trenažieru zāles Salacgrīvā, Sporta ielā Nr.6 izmantošanu: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</w:pPr>
      <w:r w:rsidRPr="00334126">
        <w:t xml:space="preserve"> Par 1 stundu pieaugušajiem</w:t>
      </w:r>
      <w:r w:rsidRPr="00334126">
        <w:tab/>
      </w:r>
      <w:r w:rsidRPr="00334126">
        <w:tab/>
      </w:r>
      <w:r w:rsidRPr="00334126">
        <w:tab/>
      </w:r>
      <w:r w:rsidRPr="00334126">
        <w:tab/>
      </w:r>
      <w:r w:rsidRPr="00334126">
        <w:tab/>
      </w:r>
      <w:r w:rsidR="00182DEE">
        <w:rPr>
          <w:b/>
        </w:rPr>
        <w:t>EUR 0.94</w:t>
      </w:r>
    </w:p>
    <w:p w:rsidR="005F52E2" w:rsidRPr="00334126" w:rsidRDefault="005F52E2" w:rsidP="001E6404">
      <w:pPr>
        <w:pStyle w:val="BodyText"/>
        <w:numPr>
          <w:ilvl w:val="3"/>
          <w:numId w:val="1"/>
        </w:numPr>
      </w:pPr>
      <w:r w:rsidRPr="00334126">
        <w:rPr>
          <w:b/>
        </w:rPr>
        <w:t xml:space="preserve"> </w:t>
      </w:r>
      <w:r w:rsidRPr="00334126">
        <w:t xml:space="preserve">Par 1 stundu skolēniem līdz 18 </w:t>
      </w:r>
      <w:proofErr w:type="spellStart"/>
      <w:r w:rsidRPr="00334126">
        <w:t>g.v</w:t>
      </w:r>
      <w:proofErr w:type="spellEnd"/>
      <w:r w:rsidRPr="00334126">
        <w:t>.</w:t>
      </w:r>
      <w:r w:rsidRPr="00334126">
        <w:tab/>
      </w:r>
      <w:r w:rsidRPr="00334126">
        <w:tab/>
      </w:r>
      <w:r w:rsidRPr="00334126">
        <w:tab/>
      </w:r>
      <w:r w:rsidRPr="00334126">
        <w:tab/>
      </w:r>
      <w:r w:rsidR="00182DEE">
        <w:rPr>
          <w:b/>
        </w:rPr>
        <w:t>EUR 0.58</w:t>
      </w:r>
    </w:p>
    <w:p w:rsidR="005F52E2" w:rsidRPr="00334126" w:rsidRDefault="005F52E2" w:rsidP="001E6404">
      <w:pPr>
        <w:ind w:left="360"/>
        <w:jc w:val="both"/>
        <w:rPr>
          <w:sz w:val="24"/>
          <w:szCs w:val="24"/>
        </w:rPr>
      </w:pPr>
    </w:p>
    <w:p w:rsidR="005F52E2" w:rsidRPr="00334126" w:rsidRDefault="005F52E2" w:rsidP="001E6404">
      <w:pPr>
        <w:pStyle w:val="BodyText"/>
        <w:numPr>
          <w:ilvl w:val="2"/>
          <w:numId w:val="1"/>
        </w:numPr>
        <w:rPr>
          <w:szCs w:val="24"/>
        </w:rPr>
      </w:pPr>
      <w:r w:rsidRPr="00334126">
        <w:t>Noteikt šādu abonementa maksu par trenažieru zāles Salacgrīvā Sporta ielā Nr.6 izmantošanu:</w:t>
      </w:r>
    </w:p>
    <w:p w:rsidR="005F52E2" w:rsidRPr="00334126" w:rsidRDefault="005F52E2" w:rsidP="001E6404">
      <w:pPr>
        <w:pStyle w:val="BodyText"/>
        <w:numPr>
          <w:ilvl w:val="4"/>
          <w:numId w:val="1"/>
        </w:numPr>
        <w:rPr>
          <w:b/>
        </w:rPr>
      </w:pPr>
      <w:r w:rsidRPr="00334126">
        <w:t>Par 10 stundām pieaugušajiem</w:t>
      </w:r>
      <w:r w:rsidRPr="00334126">
        <w:tab/>
      </w:r>
      <w:r w:rsidRPr="00334126">
        <w:tab/>
      </w:r>
      <w:r w:rsidRPr="00334126">
        <w:tab/>
      </w:r>
      <w:r w:rsidRPr="00334126">
        <w:tab/>
      </w:r>
      <w:r w:rsidR="00182DEE">
        <w:rPr>
          <w:b/>
        </w:rPr>
        <w:t>EUR 8.47</w:t>
      </w:r>
    </w:p>
    <w:p w:rsidR="005F52E2" w:rsidRPr="00334126" w:rsidRDefault="005F52E2" w:rsidP="001E6404">
      <w:pPr>
        <w:pStyle w:val="BodyText"/>
        <w:numPr>
          <w:ilvl w:val="4"/>
          <w:numId w:val="1"/>
        </w:numPr>
        <w:rPr>
          <w:b/>
        </w:rPr>
      </w:pPr>
      <w:r w:rsidRPr="00334126">
        <w:t xml:space="preserve">Par 10 stundām skolēniem līdz 18 </w:t>
      </w:r>
      <w:proofErr w:type="spellStart"/>
      <w:r w:rsidRPr="00334126">
        <w:t>g.v</w:t>
      </w:r>
      <w:proofErr w:type="spellEnd"/>
      <w:r w:rsidRPr="00334126">
        <w:t>.</w:t>
      </w:r>
      <w:r w:rsidRPr="00334126">
        <w:tab/>
      </w:r>
      <w:r w:rsidRPr="00334126">
        <w:tab/>
      </w:r>
      <w:r w:rsidRPr="00334126">
        <w:tab/>
      </w:r>
      <w:r w:rsidR="00182DEE">
        <w:rPr>
          <w:b/>
        </w:rPr>
        <w:t>EUR 5.29</w:t>
      </w:r>
    </w:p>
    <w:p w:rsidR="005F52E2" w:rsidRPr="00334126" w:rsidRDefault="005F52E2" w:rsidP="001E6404">
      <w:pPr>
        <w:ind w:firstLine="360"/>
        <w:jc w:val="both"/>
        <w:rPr>
          <w:sz w:val="24"/>
          <w:szCs w:val="24"/>
        </w:rPr>
      </w:pPr>
    </w:p>
    <w:p w:rsidR="005F52E2" w:rsidRPr="00334126" w:rsidRDefault="005F52E2" w:rsidP="001E6404">
      <w:pPr>
        <w:jc w:val="both"/>
        <w:rPr>
          <w:sz w:val="24"/>
          <w:szCs w:val="24"/>
        </w:rPr>
      </w:pPr>
      <w:r w:rsidRPr="00334126">
        <w:rPr>
          <w:vertAlign w:val="superscript"/>
        </w:rPr>
        <w:t>*</w:t>
      </w:r>
      <w:r w:rsidRPr="00334126">
        <w:rPr>
          <w:sz w:val="24"/>
          <w:szCs w:val="24"/>
        </w:rPr>
        <w:t>Abonementa derīguma termiņš - vienu mēnesi no iegādes brīža.</w:t>
      </w:r>
    </w:p>
    <w:p w:rsidR="005F52E2" w:rsidRPr="00334126" w:rsidRDefault="005F52E2" w:rsidP="001E6404">
      <w:pPr>
        <w:pStyle w:val="BodyText"/>
      </w:pPr>
    </w:p>
    <w:p w:rsidR="005F52E2" w:rsidRPr="00334126" w:rsidRDefault="005F52E2" w:rsidP="001E6404">
      <w:pPr>
        <w:pStyle w:val="BodyText"/>
        <w:numPr>
          <w:ilvl w:val="1"/>
          <w:numId w:val="1"/>
        </w:numPr>
        <w:rPr>
          <w:b/>
        </w:rPr>
      </w:pPr>
      <w:r w:rsidRPr="00334126">
        <w:rPr>
          <w:b/>
        </w:rPr>
        <w:t>Noteikt maksu par saunas un ar to saistīto telpu Salacgrīvā, Sporta ielā Nr.6 izmantošanu: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Par saunas izmantošanu 1stundu ( līdz 10 personām)</w:t>
      </w:r>
      <w:r w:rsidRPr="00334126">
        <w:tab/>
      </w:r>
      <w:r w:rsidR="00393E84">
        <w:tab/>
      </w:r>
      <w:r w:rsidR="00393E84">
        <w:rPr>
          <w:b/>
        </w:rPr>
        <w:t>EUR 4.71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Par saunas izmantošanu 1 stundu pēc treniņa trenažieru zālē (līdz 10 personām)</w:t>
      </w:r>
      <w:proofErr w:type="gramStart"/>
      <w:r w:rsidRPr="00334126">
        <w:t xml:space="preserve">   </w:t>
      </w:r>
      <w:proofErr w:type="gramEnd"/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Pr="00334126">
        <w:tab/>
      </w:r>
      <w:r w:rsidR="00393E84">
        <w:rPr>
          <w:b/>
        </w:rPr>
        <w:t>EUR 3.53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Par saunas izmantošanu par pirmo stundu pasākumu rīkošanai (līdz 15 personām)</w:t>
      </w:r>
      <w:r w:rsidRPr="00334126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rPr>
          <w:b/>
        </w:rPr>
        <w:t>EUR 4.71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t>Par saunas izmantošanu par katru nākošo stundu pasākumu rīkošanai (līdz 15 personām</w:t>
      </w:r>
      <w:proofErr w:type="gramStart"/>
      <w:r w:rsidRPr="00334126">
        <w:t xml:space="preserve">  </w:t>
      </w:r>
      <w:proofErr w:type="gramEnd"/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tab/>
      </w:r>
      <w:r w:rsidR="00393E84">
        <w:rPr>
          <w:b/>
        </w:rPr>
        <w:t>EUR 2.35</w:t>
      </w:r>
    </w:p>
    <w:p w:rsidR="005F52E2" w:rsidRPr="00334126" w:rsidRDefault="005F52E2" w:rsidP="001E6404">
      <w:pPr>
        <w:pStyle w:val="BodyText"/>
        <w:numPr>
          <w:ilvl w:val="2"/>
          <w:numId w:val="1"/>
        </w:numPr>
      </w:pPr>
      <w:r w:rsidRPr="00334126">
        <w:rPr>
          <w:szCs w:val="24"/>
        </w:rPr>
        <w:t>Par priekštelpas izmantošanu 1 stundu (līdz 15 personām)</w:t>
      </w:r>
      <w:r w:rsidRPr="00334126">
        <w:rPr>
          <w:szCs w:val="24"/>
        </w:rPr>
        <w:tab/>
      </w:r>
      <w:r w:rsidR="00393E84">
        <w:rPr>
          <w:szCs w:val="24"/>
        </w:rPr>
        <w:tab/>
      </w:r>
      <w:r w:rsidR="00393E84">
        <w:rPr>
          <w:b/>
          <w:szCs w:val="24"/>
        </w:rPr>
        <w:t>EUR 1.18</w:t>
      </w:r>
    </w:p>
    <w:p w:rsidR="005F52E2" w:rsidRPr="00334126" w:rsidRDefault="005F52E2" w:rsidP="001E6404">
      <w:pPr>
        <w:ind w:left="360"/>
        <w:jc w:val="both"/>
        <w:rPr>
          <w:sz w:val="24"/>
          <w:szCs w:val="24"/>
        </w:rPr>
      </w:pPr>
    </w:p>
    <w:p w:rsidR="005F52E2" w:rsidRPr="00334126" w:rsidRDefault="005F52E2" w:rsidP="001E6404">
      <w:pPr>
        <w:jc w:val="both"/>
        <w:rPr>
          <w:sz w:val="24"/>
          <w:szCs w:val="24"/>
        </w:rPr>
      </w:pPr>
      <w:r w:rsidRPr="00334126">
        <w:rPr>
          <w:vertAlign w:val="superscript"/>
        </w:rPr>
        <w:t>*</w:t>
      </w:r>
      <w:r w:rsidRPr="00334126">
        <w:rPr>
          <w:sz w:val="24"/>
          <w:szCs w:val="24"/>
        </w:rPr>
        <w:t>No maksas par saunas un ar to saistīto telpu izmantošanu līdz divām stundām tiek atbrīvotas Zvejnieku parka sporta spēļu komandas pēc spēlēm Salacgrīvā.</w:t>
      </w:r>
    </w:p>
    <w:p w:rsidR="005F52E2" w:rsidRPr="00334126" w:rsidRDefault="005F52E2" w:rsidP="001E6404">
      <w:pPr>
        <w:jc w:val="both"/>
        <w:rPr>
          <w:sz w:val="24"/>
          <w:szCs w:val="24"/>
        </w:rPr>
      </w:pPr>
    </w:p>
    <w:p w:rsidR="005F52E2" w:rsidRDefault="005F52E2" w:rsidP="001E6404">
      <w:pPr>
        <w:pStyle w:val="BodyText"/>
        <w:numPr>
          <w:ilvl w:val="0"/>
          <w:numId w:val="1"/>
        </w:numPr>
      </w:pPr>
      <w:r w:rsidRPr="00334126">
        <w:t>Nomas maksa apliekas ar PVN likumā noteiktā kārtībā.</w:t>
      </w:r>
    </w:p>
    <w:p w:rsidR="00393E84" w:rsidRPr="00334126" w:rsidRDefault="00393E84" w:rsidP="00393E84">
      <w:pPr>
        <w:pStyle w:val="BodyText"/>
        <w:numPr>
          <w:ilvl w:val="0"/>
          <w:numId w:val="1"/>
        </w:numPr>
      </w:pPr>
      <w:r w:rsidRPr="00393E84">
        <w:t>Lēmums stājas spēkā 201</w:t>
      </w:r>
      <w:r>
        <w:t>4.gada 1.janvārī.</w:t>
      </w:r>
    </w:p>
    <w:p w:rsidR="005F52E2" w:rsidRPr="00334126" w:rsidRDefault="00775D35" w:rsidP="008B6739">
      <w:pPr>
        <w:pStyle w:val="Heading2"/>
        <w:numPr>
          <w:ilvl w:val="0"/>
          <w:numId w:val="1"/>
        </w:numPr>
        <w:jc w:val="both"/>
      </w:pPr>
      <w:r>
        <w:t>Ar šī lēmuma spēkā stāšanos a</w:t>
      </w:r>
      <w:r w:rsidR="005F52E2" w:rsidRPr="00334126">
        <w:t>tzīt par spēku zaudējušu Salacgrīvas novada domes 201</w:t>
      </w:r>
      <w:r>
        <w:t>2</w:t>
      </w:r>
      <w:r w:rsidR="005F52E2" w:rsidRPr="00334126">
        <w:t>.gada 2</w:t>
      </w:r>
      <w:r>
        <w:t>0</w:t>
      </w:r>
      <w:r w:rsidR="005F52E2" w:rsidRPr="00334126">
        <w:t>.</w:t>
      </w:r>
      <w:r>
        <w:t>jūnija</w:t>
      </w:r>
      <w:r w:rsidR="005F52E2" w:rsidRPr="00334126">
        <w:t xml:space="preserve"> lēmumu Nr.</w:t>
      </w:r>
      <w:r>
        <w:t>338</w:t>
      </w:r>
      <w:r w:rsidR="005F52E2" w:rsidRPr="00334126">
        <w:t xml:space="preserve"> „Par Sporta un atpūtas kompleksa “Zvejnieku parka” sniegto pakalpojumu maksas apstipri</w:t>
      </w:r>
      <w:r>
        <w:t>nāšanu”.</w:t>
      </w:r>
    </w:p>
    <w:p w:rsidR="005F52E2" w:rsidRPr="00334126" w:rsidRDefault="005F52E2" w:rsidP="00ED495E">
      <w:pPr>
        <w:rPr>
          <w:sz w:val="24"/>
          <w:szCs w:val="24"/>
        </w:rPr>
      </w:pPr>
    </w:p>
    <w:p w:rsidR="005F52E2" w:rsidRDefault="005F52E2" w:rsidP="008B6739">
      <w:pPr>
        <w:jc w:val="both"/>
        <w:rPr>
          <w:b/>
          <w:bCs/>
        </w:rPr>
      </w:pPr>
    </w:p>
    <w:p w:rsidR="00BC07BF" w:rsidRPr="00334126" w:rsidRDefault="00BC07BF" w:rsidP="008B6739">
      <w:pPr>
        <w:jc w:val="both"/>
        <w:rPr>
          <w:b/>
          <w:bCs/>
        </w:rPr>
      </w:pPr>
    </w:p>
    <w:p w:rsidR="00340E25" w:rsidRDefault="00340E25" w:rsidP="00340E25">
      <w:pPr>
        <w:ind w:right="-81"/>
        <w:rPr>
          <w:sz w:val="24"/>
          <w:szCs w:val="24"/>
        </w:rPr>
      </w:pPr>
      <w:bookmarkStart w:id="1" w:name="OLE_LINK8"/>
      <w:bookmarkStart w:id="2" w:name="OLE_LINK15"/>
      <w:bookmarkStart w:id="3" w:name="OLE_LINK17"/>
      <w:bookmarkStart w:id="4" w:name="OLE_LINK10"/>
      <w:bookmarkStart w:id="5" w:name="OLE_LINK11"/>
      <w:bookmarkStart w:id="6" w:name="OLE_LINK12"/>
      <w:bookmarkStart w:id="7" w:name="OLE_LINK5"/>
      <w:bookmarkStart w:id="8" w:name="OLE_LINK6"/>
      <w:bookmarkStart w:id="9" w:name="OLE_LINK7"/>
      <w:r>
        <w:rPr>
          <w:sz w:val="24"/>
          <w:szCs w:val="24"/>
        </w:rPr>
        <w:t>Salacgrīvas novada domes</w:t>
      </w:r>
    </w:p>
    <w:p w:rsidR="00340E25" w:rsidRDefault="00340E25" w:rsidP="00340E25">
      <w:pPr>
        <w:ind w:right="-81"/>
        <w:rPr>
          <w:sz w:val="24"/>
          <w:szCs w:val="24"/>
        </w:rPr>
      </w:pPr>
      <w:r>
        <w:rPr>
          <w:sz w:val="24"/>
          <w:szCs w:val="24"/>
        </w:rPr>
        <w:t>priekšsēdētāja vietniece</w:t>
      </w:r>
    </w:p>
    <w:p w:rsidR="00340E25" w:rsidRDefault="00340E25" w:rsidP="00340E25">
      <w:pPr>
        <w:ind w:right="-81"/>
        <w:rPr>
          <w:sz w:val="24"/>
          <w:szCs w:val="24"/>
        </w:rPr>
      </w:pPr>
      <w:r>
        <w:rPr>
          <w:sz w:val="24"/>
          <w:szCs w:val="24"/>
        </w:rPr>
        <w:t>vispārīgos jautājumos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     </w:t>
      </w:r>
      <w:proofErr w:type="gramEnd"/>
      <w:r>
        <w:rPr>
          <w:sz w:val="24"/>
          <w:szCs w:val="24"/>
        </w:rPr>
        <w:t>(personiskais paraksts)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Skaidrīte Eglīte</w:t>
      </w:r>
    </w:p>
    <w:p w:rsidR="00340E25" w:rsidRDefault="00340E25" w:rsidP="00340E25">
      <w:pPr>
        <w:ind w:right="-81"/>
        <w:rPr>
          <w:b/>
          <w:sz w:val="24"/>
          <w:szCs w:val="24"/>
        </w:rPr>
      </w:pPr>
    </w:p>
    <w:p w:rsidR="00340E25" w:rsidRDefault="00340E25" w:rsidP="00340E25">
      <w:pPr>
        <w:ind w:right="-81"/>
        <w:rPr>
          <w:b/>
          <w:sz w:val="24"/>
          <w:szCs w:val="24"/>
        </w:rPr>
      </w:pPr>
    </w:p>
    <w:p w:rsidR="00340E25" w:rsidRDefault="00340E25" w:rsidP="00340E25">
      <w:pPr>
        <w:rPr>
          <w:b/>
          <w:sz w:val="24"/>
          <w:szCs w:val="24"/>
        </w:rPr>
      </w:pPr>
      <w:bookmarkStart w:id="10" w:name="OLE_LINK18"/>
      <w:bookmarkEnd w:id="1"/>
      <w:bookmarkEnd w:id="2"/>
      <w:bookmarkEnd w:id="3"/>
      <w:bookmarkEnd w:id="4"/>
      <w:bookmarkEnd w:id="5"/>
      <w:bookmarkEnd w:id="6"/>
      <w:r>
        <w:rPr>
          <w:b/>
          <w:sz w:val="24"/>
          <w:szCs w:val="24"/>
        </w:rPr>
        <w:t>IZRAKSTS PAREIZS</w:t>
      </w:r>
      <w:r>
        <w:rPr>
          <w:b/>
          <w:sz w:val="24"/>
          <w:szCs w:val="24"/>
        </w:rPr>
        <w:tab/>
      </w:r>
    </w:p>
    <w:p w:rsidR="00340E25" w:rsidRDefault="00340E25" w:rsidP="00340E25">
      <w:pPr>
        <w:rPr>
          <w:sz w:val="24"/>
          <w:szCs w:val="24"/>
        </w:rPr>
      </w:pPr>
      <w:r>
        <w:rPr>
          <w:sz w:val="24"/>
          <w:szCs w:val="24"/>
        </w:rPr>
        <w:t>Salacgrīvas novada domes</w:t>
      </w:r>
    </w:p>
    <w:p w:rsidR="00340E25" w:rsidRDefault="00340E25" w:rsidP="00340E25">
      <w:pPr>
        <w:rPr>
          <w:sz w:val="24"/>
          <w:szCs w:val="24"/>
        </w:rPr>
      </w:pPr>
      <w:r>
        <w:rPr>
          <w:sz w:val="24"/>
          <w:szCs w:val="24"/>
        </w:rPr>
        <w:t>atbildīgā domes sekretāre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Inita </w:t>
      </w:r>
      <w:proofErr w:type="spellStart"/>
      <w:r>
        <w:rPr>
          <w:sz w:val="24"/>
          <w:szCs w:val="24"/>
        </w:rPr>
        <w:t>Hartmane</w:t>
      </w:r>
      <w:proofErr w:type="spellEnd"/>
    </w:p>
    <w:p w:rsidR="00340E25" w:rsidRDefault="00340E25" w:rsidP="00340E25">
      <w:pPr>
        <w:rPr>
          <w:sz w:val="24"/>
          <w:szCs w:val="24"/>
        </w:rPr>
      </w:pPr>
      <w:r>
        <w:rPr>
          <w:sz w:val="24"/>
          <w:szCs w:val="24"/>
        </w:rPr>
        <w:t>Salacgrīvā, 30.09.2013.</w:t>
      </w:r>
      <w:bookmarkEnd w:id="7"/>
      <w:bookmarkEnd w:id="8"/>
      <w:bookmarkEnd w:id="9"/>
      <w:bookmarkEnd w:id="10"/>
    </w:p>
    <w:p w:rsidR="00340E25" w:rsidRDefault="00340E25" w:rsidP="00340E25">
      <w:pPr>
        <w:jc w:val="both"/>
        <w:rPr>
          <w:sz w:val="24"/>
          <w:szCs w:val="24"/>
        </w:rPr>
      </w:pPr>
    </w:p>
    <w:p w:rsidR="005F52E2" w:rsidRPr="00334126" w:rsidRDefault="005F52E2" w:rsidP="001E6404">
      <w:pPr>
        <w:pStyle w:val="BodyText"/>
      </w:pPr>
    </w:p>
    <w:p w:rsidR="005F52E2" w:rsidRPr="00334126" w:rsidRDefault="005F52E2"/>
    <w:sectPr w:rsidR="005F52E2" w:rsidRPr="00334126" w:rsidSect="00387590">
      <w:pgSz w:w="11906" w:h="16838"/>
      <w:pgMar w:top="357" w:right="748" w:bottom="53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4F2"/>
    <w:multiLevelType w:val="multilevel"/>
    <w:tmpl w:val="1B7A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pacing w:val="-2"/>
        <w:kern w:val="0"/>
        <w:position w:val="-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1E6404"/>
    <w:rsid w:val="0005758C"/>
    <w:rsid w:val="000677CD"/>
    <w:rsid w:val="000C39A2"/>
    <w:rsid w:val="00124ECD"/>
    <w:rsid w:val="001528A7"/>
    <w:rsid w:val="00182DEE"/>
    <w:rsid w:val="001B5CA4"/>
    <w:rsid w:val="001E6404"/>
    <w:rsid w:val="00206B05"/>
    <w:rsid w:val="00212493"/>
    <w:rsid w:val="00213DBA"/>
    <w:rsid w:val="002939D8"/>
    <w:rsid w:val="002E47FA"/>
    <w:rsid w:val="00334126"/>
    <w:rsid w:val="00340E25"/>
    <w:rsid w:val="00363759"/>
    <w:rsid w:val="00365596"/>
    <w:rsid w:val="00387590"/>
    <w:rsid w:val="00393E84"/>
    <w:rsid w:val="004B5B74"/>
    <w:rsid w:val="004D008A"/>
    <w:rsid w:val="00556DE9"/>
    <w:rsid w:val="00562671"/>
    <w:rsid w:val="005704C1"/>
    <w:rsid w:val="005F52E2"/>
    <w:rsid w:val="006229C2"/>
    <w:rsid w:val="00627FEA"/>
    <w:rsid w:val="00665817"/>
    <w:rsid w:val="0069640D"/>
    <w:rsid w:val="006D16D4"/>
    <w:rsid w:val="006E7F4E"/>
    <w:rsid w:val="00756720"/>
    <w:rsid w:val="00775D35"/>
    <w:rsid w:val="0077625C"/>
    <w:rsid w:val="007A7EB2"/>
    <w:rsid w:val="007B5899"/>
    <w:rsid w:val="00867E53"/>
    <w:rsid w:val="0087043B"/>
    <w:rsid w:val="008B6739"/>
    <w:rsid w:val="0096601D"/>
    <w:rsid w:val="009861F1"/>
    <w:rsid w:val="009B2373"/>
    <w:rsid w:val="009F55C4"/>
    <w:rsid w:val="00A10369"/>
    <w:rsid w:val="00A12439"/>
    <w:rsid w:val="00A12EC8"/>
    <w:rsid w:val="00A957D3"/>
    <w:rsid w:val="00AA78C5"/>
    <w:rsid w:val="00AC07E7"/>
    <w:rsid w:val="00B35B29"/>
    <w:rsid w:val="00B51F75"/>
    <w:rsid w:val="00BC07BF"/>
    <w:rsid w:val="00BC20A4"/>
    <w:rsid w:val="00BD2457"/>
    <w:rsid w:val="00BE2ED0"/>
    <w:rsid w:val="00C43833"/>
    <w:rsid w:val="00D231FF"/>
    <w:rsid w:val="00D37740"/>
    <w:rsid w:val="00D41165"/>
    <w:rsid w:val="00D47372"/>
    <w:rsid w:val="00DA1730"/>
    <w:rsid w:val="00DF742D"/>
    <w:rsid w:val="00E82256"/>
    <w:rsid w:val="00E84D95"/>
    <w:rsid w:val="00E86FF6"/>
    <w:rsid w:val="00E91749"/>
    <w:rsid w:val="00ED495E"/>
    <w:rsid w:val="00F32484"/>
    <w:rsid w:val="00F514B8"/>
    <w:rsid w:val="00FB0B70"/>
    <w:rsid w:val="00FB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04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640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6404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1E640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6404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1E640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E6404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1E64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E6404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640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04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640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6404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1E640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6404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1E640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E6404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1E64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E6404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640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EFB6-C9AC-45A9-9C4D-C94E26B9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877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 REPUBLIKA</vt:lpstr>
    </vt:vector>
  </TitlesOfParts>
  <Company>SND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 REPUBLIKA</dc:title>
  <dc:creator>Uldis Mocans</dc:creator>
  <cp:lastModifiedBy>inita</cp:lastModifiedBy>
  <cp:revision>11</cp:revision>
  <cp:lastPrinted>2013-09-30T11:01:00Z</cp:lastPrinted>
  <dcterms:created xsi:type="dcterms:W3CDTF">2013-08-22T08:21:00Z</dcterms:created>
  <dcterms:modified xsi:type="dcterms:W3CDTF">2013-09-30T11:06:00Z</dcterms:modified>
</cp:coreProperties>
</file>